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ADC3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1" w:afterLines="50" w:line="620" w:lineRule="exact"/>
        <w:textAlignment w:val="auto"/>
        <w:rPr>
          <w:rFonts w:hint="eastAsia" w:eastAsia="黑体" w:cs="黑体"/>
          <w:color w:val="000000"/>
          <w:szCs w:val="32"/>
        </w:rPr>
      </w:pPr>
      <w:r>
        <w:rPr>
          <w:rFonts w:hint="eastAsia" w:eastAsia="黑体" w:cs="黑体"/>
          <w:color w:val="000000"/>
          <w:szCs w:val="32"/>
        </w:rPr>
        <w:t>附件1</w:t>
      </w:r>
    </w:p>
    <w:p w14:paraId="6837C6C5"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  <w:bookmarkStart w:id="0" w:name="_GoBack"/>
      <w:r>
        <w:rPr>
          <w:rFonts w:eastAsia="方正小标宋简体"/>
          <w:color w:val="000000"/>
          <w:kern w:val="0"/>
          <w:sz w:val="44"/>
          <w:szCs w:val="44"/>
        </w:rPr>
        <w:t>产品质量监督抽查标称生产者信息清单</w:t>
      </w:r>
    </w:p>
    <w:bookmarkEnd w:id="0"/>
    <w:p w14:paraId="6CBEB2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center"/>
        <w:textAlignment w:val="auto"/>
        <w:rPr>
          <w:rFonts w:eastAsia="方正小标宋简体"/>
          <w:color w:val="000000"/>
          <w:kern w:val="0"/>
          <w:sz w:val="44"/>
          <w:szCs w:val="44"/>
        </w:rPr>
      </w:pP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56"/>
        <w:gridCol w:w="1950"/>
        <w:gridCol w:w="1232"/>
        <w:gridCol w:w="2314"/>
        <w:gridCol w:w="2840"/>
        <w:gridCol w:w="1768"/>
        <w:gridCol w:w="2271"/>
        <w:gridCol w:w="1564"/>
        <w:gridCol w:w="1341"/>
      </w:tblGrid>
      <w:tr w14:paraId="2DF56E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84" w:hRule="atLeast"/>
          <w:tblHeader/>
          <w:jc w:val="center"/>
        </w:trPr>
        <w:tc>
          <w:tcPr>
            <w:tcW w:w="456" w:type="dxa"/>
            <w:noWrap w:val="0"/>
            <w:vAlign w:val="center"/>
          </w:tcPr>
          <w:p w14:paraId="5AE6F182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950" w:type="dxa"/>
            <w:noWrap w:val="0"/>
            <w:vAlign w:val="center"/>
          </w:tcPr>
          <w:p w14:paraId="0A7F7BF3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检验报告号</w:t>
            </w:r>
          </w:p>
        </w:tc>
        <w:tc>
          <w:tcPr>
            <w:tcW w:w="1232" w:type="dxa"/>
            <w:noWrap w:val="0"/>
            <w:vAlign w:val="center"/>
          </w:tcPr>
          <w:p w14:paraId="0D9F755D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商品名称</w:t>
            </w:r>
          </w:p>
        </w:tc>
        <w:tc>
          <w:tcPr>
            <w:tcW w:w="2314" w:type="dxa"/>
            <w:noWrap w:val="0"/>
            <w:vAlign w:val="center"/>
          </w:tcPr>
          <w:p w14:paraId="15BFA95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标称生产者名称</w:t>
            </w:r>
          </w:p>
        </w:tc>
        <w:tc>
          <w:tcPr>
            <w:tcW w:w="2840" w:type="dxa"/>
            <w:noWrap w:val="0"/>
            <w:vAlign w:val="center"/>
          </w:tcPr>
          <w:p w14:paraId="57800F9E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标称生产者地址</w:t>
            </w:r>
          </w:p>
        </w:tc>
        <w:tc>
          <w:tcPr>
            <w:tcW w:w="1768" w:type="dxa"/>
            <w:noWrap w:val="0"/>
            <w:vAlign w:val="center"/>
          </w:tcPr>
          <w:p w14:paraId="697922E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标称商标</w:t>
            </w:r>
          </w:p>
        </w:tc>
        <w:tc>
          <w:tcPr>
            <w:tcW w:w="2271" w:type="dxa"/>
            <w:noWrap w:val="0"/>
            <w:vAlign w:val="center"/>
          </w:tcPr>
          <w:p w14:paraId="6E1F6B1C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型号</w:t>
            </w:r>
          </w:p>
        </w:tc>
        <w:tc>
          <w:tcPr>
            <w:tcW w:w="1564" w:type="dxa"/>
            <w:noWrap w:val="0"/>
            <w:vAlign w:val="center"/>
          </w:tcPr>
          <w:p w14:paraId="37483490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技术机构</w:t>
            </w:r>
          </w:p>
        </w:tc>
        <w:tc>
          <w:tcPr>
            <w:tcW w:w="1341" w:type="dxa"/>
            <w:noWrap w:val="0"/>
            <w:vAlign w:val="center"/>
          </w:tcPr>
          <w:p w14:paraId="2A8B7EF2">
            <w:pPr>
              <w:widowControl/>
              <w:jc w:val="center"/>
              <w:textAlignment w:val="center"/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0"/>
                <w:szCs w:val="20"/>
                <w:lang w:bidi="ar"/>
              </w:rPr>
              <w:t>初检检验结论</w:t>
            </w:r>
          </w:p>
        </w:tc>
      </w:tr>
      <w:tr w14:paraId="4BA27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6A1825D8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950" w:type="dxa"/>
            <w:noWrap w:val="0"/>
            <w:vAlign w:val="center"/>
          </w:tcPr>
          <w:p w14:paraId="6471636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4400250600300321</w:t>
            </w:r>
          </w:p>
        </w:tc>
        <w:tc>
          <w:tcPr>
            <w:tcW w:w="1232" w:type="dxa"/>
            <w:noWrap w:val="0"/>
            <w:vAlign w:val="center"/>
          </w:tcPr>
          <w:p w14:paraId="368DD24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复合肥料</w:t>
            </w:r>
          </w:p>
        </w:tc>
        <w:tc>
          <w:tcPr>
            <w:tcW w:w="2314" w:type="dxa"/>
            <w:noWrap w:val="0"/>
            <w:vAlign w:val="center"/>
          </w:tcPr>
          <w:p w14:paraId="282BE7A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山东聊城鲁西硝基复肥有限公司</w:t>
            </w:r>
          </w:p>
        </w:tc>
        <w:tc>
          <w:tcPr>
            <w:tcW w:w="2840" w:type="dxa"/>
            <w:noWrap w:val="0"/>
            <w:vAlign w:val="center"/>
          </w:tcPr>
          <w:p w14:paraId="3DBE0FD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聊城市高新技术产业开发区鲁西化工总部驻地</w:t>
            </w:r>
          </w:p>
        </w:tc>
        <w:tc>
          <w:tcPr>
            <w:tcW w:w="1768" w:type="dxa"/>
            <w:noWrap w:val="0"/>
            <w:vAlign w:val="center"/>
          </w:tcPr>
          <w:p w14:paraId="272D51F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LUXl</w:t>
            </w:r>
          </w:p>
        </w:tc>
        <w:tc>
          <w:tcPr>
            <w:tcW w:w="2271" w:type="dxa"/>
            <w:noWrap w:val="0"/>
            <w:vAlign w:val="center"/>
          </w:tcPr>
          <w:p w14:paraId="617C63A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40㎏/总养分≥43%  21-11-11  含硝态氮≥8%</w:t>
            </w:r>
          </w:p>
        </w:tc>
        <w:tc>
          <w:tcPr>
            <w:tcW w:w="1564" w:type="dxa"/>
            <w:noWrap w:val="0"/>
            <w:vAlign w:val="center"/>
          </w:tcPr>
          <w:p w14:paraId="7F5765A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3EB1C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未发现不合格</w:t>
            </w:r>
          </w:p>
        </w:tc>
      </w:tr>
      <w:tr w14:paraId="63068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602" w:hRule="atLeast"/>
          <w:jc w:val="center"/>
        </w:trPr>
        <w:tc>
          <w:tcPr>
            <w:tcW w:w="456" w:type="dxa"/>
            <w:noWrap w:val="0"/>
            <w:vAlign w:val="center"/>
          </w:tcPr>
          <w:p w14:paraId="1F84FB71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950" w:type="dxa"/>
            <w:noWrap w:val="0"/>
            <w:vAlign w:val="center"/>
          </w:tcPr>
          <w:p w14:paraId="07419F8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4400250600300601</w:t>
            </w:r>
          </w:p>
        </w:tc>
        <w:tc>
          <w:tcPr>
            <w:tcW w:w="1232" w:type="dxa"/>
            <w:noWrap w:val="0"/>
            <w:vAlign w:val="center"/>
          </w:tcPr>
          <w:p w14:paraId="293B4B9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中量元素水溶肥料</w:t>
            </w:r>
          </w:p>
        </w:tc>
        <w:tc>
          <w:tcPr>
            <w:tcW w:w="2314" w:type="dxa"/>
            <w:noWrap w:val="0"/>
            <w:vAlign w:val="center"/>
          </w:tcPr>
          <w:p w14:paraId="7F6D5DA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挪威雅苒国际有限公司（Yara International ASA）</w:t>
            </w:r>
          </w:p>
        </w:tc>
        <w:tc>
          <w:tcPr>
            <w:tcW w:w="2840" w:type="dxa"/>
            <w:noWrap w:val="0"/>
            <w:vAlign w:val="center"/>
          </w:tcPr>
          <w:p w14:paraId="0410815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Manor Place,Wellington Road,The Industrial Estate,Pocklington,York,YO421DN,United Kingdom</w:t>
            </w:r>
          </w:p>
        </w:tc>
        <w:tc>
          <w:tcPr>
            <w:tcW w:w="1768" w:type="dxa"/>
            <w:noWrap w:val="0"/>
            <w:vAlign w:val="center"/>
          </w:tcPr>
          <w:p w14:paraId="0B67892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Yara Vita+图形商标</w:t>
            </w:r>
          </w:p>
        </w:tc>
        <w:tc>
          <w:tcPr>
            <w:tcW w:w="2271" w:type="dxa"/>
            <w:noWrap w:val="0"/>
            <w:vAlign w:val="center"/>
          </w:tcPr>
          <w:p w14:paraId="70540D9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740毫升（1千克）/瓶/N≥80g/L  Ca+Mg≥110g/L</w:t>
            </w:r>
          </w:p>
        </w:tc>
        <w:tc>
          <w:tcPr>
            <w:tcW w:w="1564" w:type="dxa"/>
            <w:noWrap w:val="0"/>
            <w:vAlign w:val="center"/>
          </w:tcPr>
          <w:p w14:paraId="4F2F48D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69B311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未发现不合格</w:t>
            </w:r>
          </w:p>
        </w:tc>
      </w:tr>
      <w:tr w14:paraId="35036C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0CEF9496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950" w:type="dxa"/>
            <w:noWrap w:val="0"/>
            <w:vAlign w:val="center"/>
          </w:tcPr>
          <w:p w14:paraId="2BD492C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4400250600300631</w:t>
            </w:r>
          </w:p>
        </w:tc>
        <w:tc>
          <w:tcPr>
            <w:tcW w:w="1232" w:type="dxa"/>
            <w:noWrap w:val="0"/>
            <w:vAlign w:val="center"/>
          </w:tcPr>
          <w:p w14:paraId="585F59E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含腐植酸水溶肥料</w:t>
            </w:r>
          </w:p>
        </w:tc>
        <w:tc>
          <w:tcPr>
            <w:tcW w:w="2314" w:type="dxa"/>
            <w:noWrap w:val="0"/>
            <w:vAlign w:val="center"/>
          </w:tcPr>
          <w:p w14:paraId="0D7D026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陕西鼎天济农腐殖酸制品有限公司</w:t>
            </w:r>
          </w:p>
        </w:tc>
        <w:tc>
          <w:tcPr>
            <w:tcW w:w="2840" w:type="dxa"/>
            <w:noWrap w:val="0"/>
            <w:vAlign w:val="center"/>
          </w:tcPr>
          <w:p w14:paraId="54D37AD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陕西省杨凌示范区创业路6号</w:t>
            </w:r>
          </w:p>
        </w:tc>
        <w:tc>
          <w:tcPr>
            <w:tcW w:w="1768" w:type="dxa"/>
            <w:noWrap w:val="0"/>
            <w:vAlign w:val="center"/>
          </w:tcPr>
          <w:p w14:paraId="461A362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济农+图形商标</w:t>
            </w:r>
          </w:p>
        </w:tc>
        <w:tc>
          <w:tcPr>
            <w:tcW w:w="2271" w:type="dxa"/>
            <w:noWrap w:val="0"/>
            <w:vAlign w:val="center"/>
          </w:tcPr>
          <w:p w14:paraId="2E96378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1000ml/瓶/腐植酸≥30g/L  N+P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O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5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+K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O+≥200g/L</w:t>
            </w:r>
          </w:p>
        </w:tc>
        <w:tc>
          <w:tcPr>
            <w:tcW w:w="1564" w:type="dxa"/>
            <w:noWrap w:val="0"/>
            <w:vAlign w:val="center"/>
          </w:tcPr>
          <w:p w14:paraId="051E243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2922F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未发现不合格</w:t>
            </w:r>
          </w:p>
        </w:tc>
      </w:tr>
      <w:tr w14:paraId="534688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99" w:hRule="atLeast"/>
          <w:jc w:val="center"/>
        </w:trPr>
        <w:tc>
          <w:tcPr>
            <w:tcW w:w="456" w:type="dxa"/>
            <w:noWrap w:val="0"/>
            <w:vAlign w:val="center"/>
          </w:tcPr>
          <w:p w14:paraId="41D0D435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950" w:type="dxa"/>
            <w:noWrap w:val="0"/>
            <w:vAlign w:val="center"/>
          </w:tcPr>
          <w:p w14:paraId="492977EB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4400250600300701</w:t>
            </w:r>
          </w:p>
        </w:tc>
        <w:tc>
          <w:tcPr>
            <w:tcW w:w="1232" w:type="dxa"/>
            <w:noWrap w:val="0"/>
            <w:vAlign w:val="center"/>
          </w:tcPr>
          <w:p w14:paraId="0764E28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微量元素肥料</w:t>
            </w:r>
          </w:p>
        </w:tc>
        <w:tc>
          <w:tcPr>
            <w:tcW w:w="2314" w:type="dxa"/>
            <w:noWrap w:val="0"/>
            <w:vAlign w:val="center"/>
          </w:tcPr>
          <w:p w14:paraId="385743A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挪威雅苒国际有限公司（Yara International ASA）</w:t>
            </w:r>
          </w:p>
        </w:tc>
        <w:tc>
          <w:tcPr>
            <w:tcW w:w="2840" w:type="dxa"/>
            <w:noWrap w:val="0"/>
            <w:vAlign w:val="center"/>
          </w:tcPr>
          <w:p w14:paraId="4DC2767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Manor Place,Wellington Road,The Industrial Estate,Pocklington,York,Y0421DN,United Kingdom</w:t>
            </w:r>
          </w:p>
        </w:tc>
        <w:tc>
          <w:tcPr>
            <w:tcW w:w="1768" w:type="dxa"/>
            <w:noWrap w:val="0"/>
            <w:vAlign w:val="center"/>
          </w:tcPr>
          <w:p w14:paraId="6E39C74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YaraVita  翠康花果灵</w:t>
            </w:r>
          </w:p>
        </w:tc>
        <w:tc>
          <w:tcPr>
            <w:tcW w:w="2271" w:type="dxa"/>
            <w:noWrap w:val="0"/>
            <w:vAlign w:val="center"/>
          </w:tcPr>
          <w:p w14:paraId="51E702B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100克/包/Cu+Fe+Mn+Zn+B≥10.0%（0.5mol/L盐酸浸提）</w:t>
            </w:r>
          </w:p>
        </w:tc>
        <w:tc>
          <w:tcPr>
            <w:tcW w:w="1564" w:type="dxa"/>
            <w:noWrap w:val="0"/>
            <w:vAlign w:val="center"/>
          </w:tcPr>
          <w:p w14:paraId="07C7AFA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3F302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未发现不合格</w:t>
            </w:r>
          </w:p>
        </w:tc>
      </w:tr>
      <w:tr w14:paraId="4C93A0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6395E62F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950" w:type="dxa"/>
            <w:noWrap w:val="0"/>
            <w:vAlign w:val="center"/>
          </w:tcPr>
          <w:p w14:paraId="625FF6F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4400250600300841</w:t>
            </w:r>
          </w:p>
        </w:tc>
        <w:tc>
          <w:tcPr>
            <w:tcW w:w="1232" w:type="dxa"/>
            <w:noWrap w:val="0"/>
            <w:vAlign w:val="center"/>
          </w:tcPr>
          <w:p w14:paraId="7D45407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微量元素水溶肥料</w:t>
            </w:r>
          </w:p>
        </w:tc>
        <w:tc>
          <w:tcPr>
            <w:tcW w:w="2314" w:type="dxa"/>
            <w:noWrap w:val="0"/>
            <w:vAlign w:val="center"/>
          </w:tcPr>
          <w:p w14:paraId="5BD60F7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意大利米拉格罗国际有限公司</w:t>
            </w:r>
          </w:p>
        </w:tc>
        <w:tc>
          <w:tcPr>
            <w:tcW w:w="2840" w:type="dxa"/>
            <w:noWrap w:val="0"/>
            <w:vAlign w:val="center"/>
          </w:tcPr>
          <w:p w14:paraId="55870B1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Via Filippo Corridoni 1920015 Parabiago（Milano）</w:t>
            </w:r>
          </w:p>
        </w:tc>
        <w:tc>
          <w:tcPr>
            <w:tcW w:w="1768" w:type="dxa"/>
            <w:noWrap w:val="0"/>
            <w:vAlign w:val="center"/>
          </w:tcPr>
          <w:p w14:paraId="2C7D38E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秀威</w:t>
            </w:r>
          </w:p>
        </w:tc>
        <w:tc>
          <w:tcPr>
            <w:tcW w:w="2271" w:type="dxa"/>
            <w:noWrap w:val="0"/>
            <w:vAlign w:val="center"/>
          </w:tcPr>
          <w:p w14:paraId="50D458E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200mL/瓶/B≥150g/L</w:t>
            </w:r>
          </w:p>
        </w:tc>
        <w:tc>
          <w:tcPr>
            <w:tcW w:w="1564" w:type="dxa"/>
            <w:noWrap w:val="0"/>
            <w:vAlign w:val="center"/>
          </w:tcPr>
          <w:p w14:paraId="704883D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5F0BD3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未发现不合格</w:t>
            </w:r>
          </w:p>
        </w:tc>
      </w:tr>
      <w:tr w14:paraId="6EF6A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31B5F710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950" w:type="dxa"/>
            <w:noWrap w:val="0"/>
            <w:vAlign w:val="center"/>
          </w:tcPr>
          <w:p w14:paraId="770CB04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4400250600300901</w:t>
            </w:r>
          </w:p>
        </w:tc>
        <w:tc>
          <w:tcPr>
            <w:tcW w:w="1232" w:type="dxa"/>
            <w:noWrap w:val="0"/>
            <w:vAlign w:val="center"/>
          </w:tcPr>
          <w:p w14:paraId="0EE2E26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大量元素水溶肥料</w:t>
            </w:r>
          </w:p>
        </w:tc>
        <w:tc>
          <w:tcPr>
            <w:tcW w:w="2314" w:type="dxa"/>
            <w:noWrap w:val="0"/>
            <w:vAlign w:val="center"/>
          </w:tcPr>
          <w:p w14:paraId="72EE70A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台湾五洲肥料股份有限公司</w:t>
            </w:r>
          </w:p>
        </w:tc>
        <w:tc>
          <w:tcPr>
            <w:tcW w:w="2840" w:type="dxa"/>
            <w:noWrap w:val="0"/>
            <w:vAlign w:val="center"/>
          </w:tcPr>
          <w:p w14:paraId="3236613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台湾桃园县杨梅镇高青路22巷11号</w:t>
            </w:r>
          </w:p>
        </w:tc>
        <w:tc>
          <w:tcPr>
            <w:tcW w:w="1768" w:type="dxa"/>
            <w:noWrap w:val="0"/>
            <w:vAlign w:val="center"/>
          </w:tcPr>
          <w:p w14:paraId="162FA08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万得肥</w:t>
            </w:r>
          </w:p>
        </w:tc>
        <w:tc>
          <w:tcPr>
            <w:tcW w:w="2271" w:type="dxa"/>
            <w:noWrap w:val="0"/>
            <w:vAlign w:val="center"/>
          </w:tcPr>
          <w:p w14:paraId="0662E5C5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500g/N+P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O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5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+K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O≥50% Cu+Fe+Mn+Zn+B≥0.64%</w:t>
            </w:r>
          </w:p>
        </w:tc>
        <w:tc>
          <w:tcPr>
            <w:tcW w:w="1564" w:type="dxa"/>
            <w:noWrap w:val="0"/>
            <w:vAlign w:val="center"/>
          </w:tcPr>
          <w:p w14:paraId="21980E8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376DE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未发现不合格</w:t>
            </w:r>
          </w:p>
        </w:tc>
      </w:tr>
      <w:tr w14:paraId="47A46F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4E22F106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950" w:type="dxa"/>
            <w:noWrap w:val="0"/>
            <w:vAlign w:val="center"/>
          </w:tcPr>
          <w:p w14:paraId="38F049B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4400250600300911</w:t>
            </w:r>
          </w:p>
        </w:tc>
        <w:tc>
          <w:tcPr>
            <w:tcW w:w="1232" w:type="dxa"/>
            <w:noWrap w:val="0"/>
            <w:vAlign w:val="center"/>
          </w:tcPr>
          <w:p w14:paraId="61AF76A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微量元素水溶肥料</w:t>
            </w:r>
          </w:p>
        </w:tc>
        <w:tc>
          <w:tcPr>
            <w:tcW w:w="2314" w:type="dxa"/>
            <w:noWrap w:val="0"/>
            <w:vAlign w:val="center"/>
          </w:tcPr>
          <w:p w14:paraId="2CB1D71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台湾五洲肥料股份有限公司</w:t>
            </w:r>
          </w:p>
        </w:tc>
        <w:tc>
          <w:tcPr>
            <w:tcW w:w="2840" w:type="dxa"/>
            <w:noWrap w:val="0"/>
            <w:vAlign w:val="center"/>
          </w:tcPr>
          <w:p w14:paraId="0DED5FDF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台湾桃园县杨梅镇高青路22巷11号</w:t>
            </w:r>
          </w:p>
        </w:tc>
        <w:tc>
          <w:tcPr>
            <w:tcW w:w="1768" w:type="dxa"/>
            <w:noWrap w:val="0"/>
            <w:vAlign w:val="center"/>
          </w:tcPr>
          <w:p w14:paraId="064D68D4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施茂吉</w:t>
            </w:r>
          </w:p>
        </w:tc>
        <w:tc>
          <w:tcPr>
            <w:tcW w:w="2271" w:type="dxa"/>
            <w:noWrap w:val="0"/>
            <w:vAlign w:val="center"/>
          </w:tcPr>
          <w:p w14:paraId="5844CC1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1㎏/Fe+Mn+Zn+B≥10.0%</w:t>
            </w:r>
          </w:p>
        </w:tc>
        <w:tc>
          <w:tcPr>
            <w:tcW w:w="1564" w:type="dxa"/>
            <w:noWrap w:val="0"/>
            <w:vAlign w:val="center"/>
          </w:tcPr>
          <w:p w14:paraId="61703D9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648F8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未发现不合格</w:t>
            </w:r>
          </w:p>
        </w:tc>
      </w:tr>
      <w:tr w14:paraId="2D0BEB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5C4EBCF6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950" w:type="dxa"/>
            <w:noWrap w:val="0"/>
            <w:vAlign w:val="center"/>
          </w:tcPr>
          <w:p w14:paraId="608A2C5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4400250600301001</w:t>
            </w:r>
          </w:p>
        </w:tc>
        <w:tc>
          <w:tcPr>
            <w:tcW w:w="1232" w:type="dxa"/>
            <w:noWrap w:val="0"/>
            <w:vAlign w:val="center"/>
          </w:tcPr>
          <w:p w14:paraId="11CBFBC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磷酸二铵</w:t>
            </w:r>
          </w:p>
        </w:tc>
        <w:tc>
          <w:tcPr>
            <w:tcW w:w="2314" w:type="dxa"/>
            <w:noWrap w:val="0"/>
            <w:vAlign w:val="center"/>
          </w:tcPr>
          <w:p w14:paraId="3745AC6A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瓮福（集团）有限责任公司</w:t>
            </w:r>
          </w:p>
        </w:tc>
        <w:tc>
          <w:tcPr>
            <w:tcW w:w="2840" w:type="dxa"/>
            <w:noWrap w:val="0"/>
            <w:vAlign w:val="center"/>
          </w:tcPr>
          <w:p w14:paraId="39DAE1F2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贵州省贵阳市市南路57号</w:t>
            </w:r>
          </w:p>
        </w:tc>
        <w:tc>
          <w:tcPr>
            <w:tcW w:w="1768" w:type="dxa"/>
            <w:noWrap w:val="0"/>
            <w:vAlign w:val="center"/>
          </w:tcPr>
          <w:p w14:paraId="2B7FD65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图形商标</w:t>
            </w:r>
          </w:p>
        </w:tc>
        <w:tc>
          <w:tcPr>
            <w:tcW w:w="2271" w:type="dxa"/>
            <w:noWrap w:val="0"/>
            <w:vAlign w:val="center"/>
          </w:tcPr>
          <w:p w14:paraId="357E1D0C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50kg/N-P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O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5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-K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O=18-46-0</w:t>
            </w:r>
          </w:p>
        </w:tc>
        <w:tc>
          <w:tcPr>
            <w:tcW w:w="1564" w:type="dxa"/>
            <w:noWrap w:val="0"/>
            <w:vAlign w:val="center"/>
          </w:tcPr>
          <w:p w14:paraId="4455E59E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4F064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未发现不合格</w:t>
            </w:r>
          </w:p>
        </w:tc>
      </w:tr>
      <w:tr w14:paraId="7E5731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1FE43647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950" w:type="dxa"/>
            <w:noWrap w:val="0"/>
            <w:vAlign w:val="center"/>
          </w:tcPr>
          <w:p w14:paraId="151BDCFA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4400250600300891</w:t>
            </w:r>
          </w:p>
        </w:tc>
        <w:tc>
          <w:tcPr>
            <w:tcW w:w="1232" w:type="dxa"/>
            <w:noWrap w:val="0"/>
            <w:vAlign w:val="center"/>
          </w:tcPr>
          <w:p w14:paraId="0976FDC9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大量元素水溶肥料</w:t>
            </w:r>
          </w:p>
        </w:tc>
        <w:tc>
          <w:tcPr>
            <w:tcW w:w="2314" w:type="dxa"/>
            <w:noWrap w:val="0"/>
            <w:vAlign w:val="center"/>
          </w:tcPr>
          <w:p w14:paraId="56D69075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荷兰易乐施国际公司Everris International B.V.</w:t>
            </w:r>
          </w:p>
        </w:tc>
        <w:tc>
          <w:tcPr>
            <w:tcW w:w="2840" w:type="dxa"/>
            <w:noWrap w:val="0"/>
            <w:vAlign w:val="center"/>
          </w:tcPr>
          <w:p w14:paraId="0CB8AFD7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------</w:t>
            </w:r>
          </w:p>
        </w:tc>
        <w:tc>
          <w:tcPr>
            <w:tcW w:w="1768" w:type="dxa"/>
            <w:noWrap w:val="0"/>
            <w:vAlign w:val="center"/>
          </w:tcPr>
          <w:p w14:paraId="08D92589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图形商标</w:t>
            </w:r>
          </w:p>
        </w:tc>
        <w:tc>
          <w:tcPr>
            <w:tcW w:w="2271" w:type="dxa"/>
            <w:noWrap w:val="0"/>
            <w:vAlign w:val="center"/>
          </w:tcPr>
          <w:p w14:paraId="1561566F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500g/N+P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O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5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+K</w:t>
            </w:r>
            <w:r>
              <w:rPr>
                <w:rFonts w:hint="eastAsia"/>
                <w:color w:val="auto"/>
                <w:kern w:val="0"/>
                <w:sz w:val="20"/>
                <w:szCs w:val="20"/>
                <w:vertAlign w:val="subscript"/>
                <w:lang w:val="en-US" w:eastAsia="zh-CN"/>
              </w:rPr>
              <w:t>2</w:t>
            </w: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O≥50%</w:t>
            </w:r>
          </w:p>
        </w:tc>
        <w:tc>
          <w:tcPr>
            <w:tcW w:w="1564" w:type="dxa"/>
            <w:noWrap w:val="0"/>
            <w:vAlign w:val="center"/>
          </w:tcPr>
          <w:p w14:paraId="1B07FB7F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佛山市质量计量监督检测中心</w:t>
            </w:r>
          </w:p>
        </w:tc>
        <w:tc>
          <w:tcPr>
            <w:tcW w:w="1341" w:type="dxa"/>
            <w:noWrap w:val="0"/>
            <w:vAlign w:val="center"/>
          </w:tcPr>
          <w:p w14:paraId="6A8671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</w:tr>
      <w:tr w14:paraId="15EA09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2D1D5FBD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950" w:type="dxa"/>
            <w:noWrap w:val="0"/>
            <w:vAlign w:val="center"/>
          </w:tcPr>
          <w:p w14:paraId="45E39F05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4400240111300281</w:t>
            </w:r>
          </w:p>
        </w:tc>
        <w:tc>
          <w:tcPr>
            <w:tcW w:w="1232" w:type="dxa"/>
            <w:noWrap w:val="0"/>
            <w:vAlign w:val="center"/>
          </w:tcPr>
          <w:p w14:paraId="6144047B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LEDA泡</w:t>
            </w:r>
          </w:p>
        </w:tc>
        <w:tc>
          <w:tcPr>
            <w:tcW w:w="2314" w:type="dxa"/>
            <w:noWrap w:val="0"/>
            <w:vAlign w:val="center"/>
          </w:tcPr>
          <w:p w14:paraId="5FE1510B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江西佰盛照明科技有限公司</w:t>
            </w:r>
          </w:p>
        </w:tc>
        <w:tc>
          <w:tcPr>
            <w:tcW w:w="2840" w:type="dxa"/>
            <w:noWrap w:val="0"/>
            <w:vAlign w:val="center"/>
          </w:tcPr>
          <w:p w14:paraId="29B8BCA5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江西省瑞昌市黄金北路168号</w:t>
            </w:r>
          </w:p>
        </w:tc>
        <w:tc>
          <w:tcPr>
            <w:tcW w:w="1768" w:type="dxa"/>
            <w:noWrap w:val="0"/>
            <w:vAlign w:val="center"/>
          </w:tcPr>
          <w:p w14:paraId="7A7E2AA4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博尔美</w:t>
            </w:r>
          </w:p>
        </w:tc>
        <w:tc>
          <w:tcPr>
            <w:tcW w:w="2271" w:type="dxa"/>
            <w:noWrap w:val="0"/>
            <w:vAlign w:val="center"/>
          </w:tcPr>
          <w:p w14:paraId="6E907AB5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20W</w:t>
            </w:r>
          </w:p>
        </w:tc>
        <w:tc>
          <w:tcPr>
            <w:tcW w:w="1564" w:type="dxa"/>
            <w:noWrap w:val="0"/>
            <w:vAlign w:val="center"/>
          </w:tcPr>
          <w:p w14:paraId="5B634CF0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广东产品质量监督检验研究院</w:t>
            </w:r>
          </w:p>
        </w:tc>
        <w:tc>
          <w:tcPr>
            <w:tcW w:w="1341" w:type="dxa"/>
            <w:noWrap w:val="0"/>
            <w:vAlign w:val="center"/>
          </w:tcPr>
          <w:p w14:paraId="38368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</w:tr>
      <w:tr w14:paraId="4C05C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58" w:hRule="atLeast"/>
          <w:jc w:val="center"/>
        </w:trPr>
        <w:tc>
          <w:tcPr>
            <w:tcW w:w="456" w:type="dxa"/>
            <w:noWrap w:val="0"/>
            <w:vAlign w:val="center"/>
          </w:tcPr>
          <w:p w14:paraId="0F8381CE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950" w:type="dxa"/>
            <w:noWrap w:val="0"/>
            <w:vAlign w:val="center"/>
          </w:tcPr>
          <w:p w14:paraId="1ACFC960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4400240111300541</w:t>
            </w:r>
          </w:p>
        </w:tc>
        <w:tc>
          <w:tcPr>
            <w:tcW w:w="1232" w:type="dxa"/>
            <w:noWrap w:val="0"/>
            <w:vAlign w:val="center"/>
          </w:tcPr>
          <w:p w14:paraId="1EA10B24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LED球泡</w:t>
            </w:r>
          </w:p>
        </w:tc>
        <w:tc>
          <w:tcPr>
            <w:tcW w:w="2314" w:type="dxa"/>
            <w:noWrap w:val="0"/>
            <w:vAlign w:val="center"/>
          </w:tcPr>
          <w:p w14:paraId="55BAA10A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广州南牌贸易有限公司</w:t>
            </w:r>
          </w:p>
        </w:tc>
        <w:tc>
          <w:tcPr>
            <w:tcW w:w="2840" w:type="dxa"/>
            <w:noWrap w:val="0"/>
            <w:vAlign w:val="center"/>
          </w:tcPr>
          <w:p w14:paraId="71ADAB50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广州市海珠区南天路83号广州市海珠区和丰五金交电城A区26、28号商铺</w:t>
            </w:r>
          </w:p>
        </w:tc>
        <w:tc>
          <w:tcPr>
            <w:tcW w:w="1768" w:type="dxa"/>
            <w:noWrap w:val="0"/>
            <w:vAlign w:val="center"/>
          </w:tcPr>
          <w:p w14:paraId="2976DB83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  <w:t>宾士</w:t>
            </w:r>
          </w:p>
        </w:tc>
        <w:tc>
          <w:tcPr>
            <w:tcW w:w="2271" w:type="dxa"/>
            <w:noWrap w:val="0"/>
            <w:vAlign w:val="center"/>
          </w:tcPr>
          <w:p w14:paraId="72E8A632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15W</w:t>
            </w:r>
          </w:p>
        </w:tc>
        <w:tc>
          <w:tcPr>
            <w:tcW w:w="1564" w:type="dxa"/>
            <w:noWrap w:val="0"/>
            <w:vAlign w:val="center"/>
          </w:tcPr>
          <w:p w14:paraId="3005EC02">
            <w:pPr>
              <w:widowControl/>
              <w:jc w:val="center"/>
              <w:textAlignment w:val="center"/>
              <w:rPr>
                <w:rFonts w:hint="default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广东产品质量监督检验研究院</w:t>
            </w:r>
          </w:p>
        </w:tc>
        <w:tc>
          <w:tcPr>
            <w:tcW w:w="1341" w:type="dxa"/>
            <w:noWrap w:val="0"/>
            <w:vAlign w:val="center"/>
          </w:tcPr>
          <w:p w14:paraId="7566CE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</w:tr>
      <w:tr w14:paraId="751B1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589" w:hRule="atLeast"/>
          <w:jc w:val="center"/>
        </w:trPr>
        <w:tc>
          <w:tcPr>
            <w:tcW w:w="456" w:type="dxa"/>
            <w:noWrap w:val="0"/>
            <w:vAlign w:val="center"/>
          </w:tcPr>
          <w:p w14:paraId="4121ECAC">
            <w:pPr>
              <w:widowControl/>
              <w:numPr>
                <w:ilvl w:val="0"/>
                <w:numId w:val="0"/>
              </w:numPr>
              <w:ind w:lef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00000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950" w:type="dxa"/>
            <w:noWrap w:val="0"/>
            <w:vAlign w:val="center"/>
          </w:tcPr>
          <w:p w14:paraId="037E2847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4400250100301011</w:t>
            </w:r>
          </w:p>
        </w:tc>
        <w:tc>
          <w:tcPr>
            <w:tcW w:w="1232" w:type="dxa"/>
            <w:noWrap w:val="0"/>
            <w:vAlign w:val="center"/>
          </w:tcPr>
          <w:p w14:paraId="6CC73B18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微量元素水溶肥料</w:t>
            </w:r>
          </w:p>
        </w:tc>
        <w:tc>
          <w:tcPr>
            <w:tcW w:w="2314" w:type="dxa"/>
            <w:noWrap w:val="0"/>
            <w:vAlign w:val="center"/>
          </w:tcPr>
          <w:p w14:paraId="1EF86C01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山东宜力生物科技有限公司</w:t>
            </w:r>
          </w:p>
        </w:tc>
        <w:tc>
          <w:tcPr>
            <w:tcW w:w="2840" w:type="dxa"/>
            <w:noWrap w:val="0"/>
            <w:vAlign w:val="center"/>
          </w:tcPr>
          <w:p w14:paraId="0A780876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山东省安丘市新安街道陈家埠189号</w:t>
            </w:r>
          </w:p>
        </w:tc>
        <w:tc>
          <w:tcPr>
            <w:tcW w:w="1768" w:type="dxa"/>
            <w:noWrap w:val="0"/>
            <w:vAlign w:val="center"/>
          </w:tcPr>
          <w:p w14:paraId="3FF307E3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/</w:t>
            </w:r>
          </w:p>
        </w:tc>
        <w:tc>
          <w:tcPr>
            <w:tcW w:w="2271" w:type="dxa"/>
            <w:noWrap w:val="0"/>
            <w:vAlign w:val="center"/>
          </w:tcPr>
          <w:p w14:paraId="3C176C50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1000ml/瓶/聚合硼酸钠盐 B≥150g/L复合糖醇≥150g/L</w:t>
            </w:r>
          </w:p>
        </w:tc>
        <w:tc>
          <w:tcPr>
            <w:tcW w:w="1564" w:type="dxa"/>
            <w:noWrap w:val="0"/>
            <w:vAlign w:val="center"/>
          </w:tcPr>
          <w:p w14:paraId="7642C249">
            <w:pPr>
              <w:widowControl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 w:val="20"/>
                <w:szCs w:val="20"/>
                <w:lang w:val="en-US" w:eastAsia="zh-CN"/>
              </w:rPr>
              <w:t>广东产品质量监督检验研究院</w:t>
            </w:r>
          </w:p>
        </w:tc>
        <w:tc>
          <w:tcPr>
            <w:tcW w:w="1341" w:type="dxa"/>
            <w:noWrap w:val="0"/>
            <w:vAlign w:val="center"/>
          </w:tcPr>
          <w:p w14:paraId="71AB9E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color w:val="auto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不合格</w:t>
            </w:r>
          </w:p>
        </w:tc>
      </w:tr>
    </w:tbl>
    <w:p w14:paraId="4D5CC744">
      <w:pPr>
        <w:pStyle w:val="2"/>
        <w:jc w:val="center"/>
        <w:rPr>
          <w:rFonts w:ascii="Times New Roman" w:hAnsi="Times New Roman" w:cs="Times New Roman"/>
          <w:color w:val="000000"/>
        </w:rPr>
        <w:sectPr>
          <w:footerReference r:id="rId3" w:type="default"/>
          <w:pgSz w:w="16838" w:h="11905" w:orient="landscape"/>
          <w:pgMar w:top="1417" w:right="1134" w:bottom="1417" w:left="1134" w:header="851" w:footer="1134" w:gutter="0"/>
          <w:cols w:space="720" w:num="1"/>
          <w:rtlGutter w:val="0"/>
          <w:docGrid w:type="linesAndChars" w:linePitch="616" w:charSpace="-856"/>
        </w:sectPr>
      </w:pPr>
    </w:p>
    <w:p w14:paraId="01AA1623"/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78699E">
    <w:pPr>
      <w:pStyle w:val="3"/>
      <w:tabs>
        <w:tab w:val="left" w:pos="8520"/>
        <w:tab w:val="left" w:pos="8820"/>
        <w:tab w:val="clear" w:pos="8306"/>
      </w:tabs>
      <w:spacing w:line="300" w:lineRule="exact"/>
      <w:ind w:right="374" w:rightChars="117" w:firstLine="298" w:firstLineChars="166"/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98CD888">
                          <w:pPr>
                            <w:snapToGrid w:val="0"/>
                            <w:ind w:right="243" w:rightChars="76"/>
                            <w:rPr>
                              <w:rFonts w:hint="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28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98CD888">
                    <w:pPr>
                      <w:snapToGrid w:val="0"/>
                      <w:ind w:right="243" w:rightChars="76"/>
                      <w:rPr>
                        <w:rFonts w:hint="eastAsia"/>
                        <w:sz w:val="28"/>
                        <w:szCs w:val="28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28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A9D693">
    <w:pPr>
      <w:pStyle w:val="3"/>
      <w:tabs>
        <w:tab w:val="left" w:pos="8520"/>
        <w:tab w:val="left" w:pos="8820"/>
        <w:tab w:val="clear" w:pos="8306"/>
      </w:tabs>
      <w:spacing w:line="300" w:lineRule="exact"/>
      <w:ind w:right="374" w:rightChars="117" w:firstLine="298" w:firstLineChars="166"/>
      <w:jc w:val="center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4668642">
                          <w:pPr>
                            <w:snapToGrid w:val="0"/>
                            <w:ind w:right="243" w:rightChars="76"/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47</w:t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4668642">
                    <w:pPr>
                      <w:snapToGrid w:val="0"/>
                      <w:ind w:right="243" w:rightChars="76"/>
                    </w:pP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47</w:t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B792D"/>
    <w:rsid w:val="633B7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2025-07-25T08:59:00Z</dcterms:created>
  <dc:creator>胡翌婧</dc:creator>
  <cp:lastModifiedBy>胡翌婧</cp:lastModifiedBy>
  <dcterms:modified xsi:type="dcterms:W3CDTF">2025-07-25T08:59:57Z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26366FD0CB5242E4B3FC89106B2D4A8F_11</vt:lpwstr>
  </property>
  <property fmtid="{D5CDD505-2E9C-101B-9397-08002B2CF9AE}" pid="4" name="KSOTemplateDocerSaveRecord">
    <vt:lpwstr>eyJoZGlkIjoiODNjM2VkZWUwYjdkZDYzZGY2NmZiZGNiZGIyMjFjYWIiLCJ1c2VySWQiOiIyNDQ2MzYxMzgifQ==</vt:lpwstr>
  </property>
</Properties>
</file>