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57A9" w:rsidRDefault="007C0CEB">
      <w:pPr>
        <w:adjustRightInd w:val="0"/>
        <w:snapToGrid w:val="0"/>
        <w:spacing w:line="594" w:lineRule="exact"/>
        <w:rPr>
          <w:rFonts w:eastAsia="方正小标宋简体"/>
          <w:color w:val="000000"/>
          <w:szCs w:val="32"/>
        </w:rPr>
      </w:pPr>
      <w:r>
        <w:rPr>
          <w:rFonts w:eastAsia="方正小标宋简体" w:hint="eastAsia"/>
          <w:color w:val="000000"/>
          <w:szCs w:val="32"/>
        </w:rPr>
        <w:t>附件</w:t>
      </w:r>
      <w:r>
        <w:rPr>
          <w:rFonts w:eastAsia="方正小标宋简体" w:hint="eastAsia"/>
          <w:color w:val="000000"/>
          <w:szCs w:val="32"/>
        </w:rPr>
        <w:t>5</w:t>
      </w:r>
    </w:p>
    <w:p w:rsidR="007D57A9" w:rsidRDefault="007D57A9">
      <w:pPr>
        <w:spacing w:line="600" w:lineRule="exact"/>
        <w:jc w:val="center"/>
        <w:rPr>
          <w:rFonts w:eastAsia="方正小标宋简体" w:cs="方正小标宋简体"/>
          <w:spacing w:val="-1"/>
          <w:position w:val="1"/>
          <w:sz w:val="44"/>
          <w:szCs w:val="44"/>
        </w:rPr>
      </w:pPr>
    </w:p>
    <w:p w:rsidR="007D57A9" w:rsidRDefault="007C0CEB">
      <w:pPr>
        <w:adjustRightInd w:val="0"/>
        <w:snapToGrid w:val="0"/>
        <w:spacing w:line="594" w:lineRule="exact"/>
        <w:jc w:val="center"/>
        <w:rPr>
          <w:rFonts w:eastAsia="方正小标宋简体"/>
          <w:color w:val="000000"/>
          <w:szCs w:val="32"/>
        </w:rPr>
      </w:pPr>
      <w:r>
        <w:rPr>
          <w:rFonts w:eastAsia="方正小标宋简体" w:hint="eastAsia"/>
          <w:color w:val="000000"/>
          <w:szCs w:val="32"/>
        </w:rPr>
        <w:t>梅州市笔类产品质量监督抽查实施细则</w:t>
      </w:r>
    </w:p>
    <w:p w:rsidR="007D57A9" w:rsidRDefault="007D57A9">
      <w:pPr>
        <w:spacing w:line="600" w:lineRule="exact"/>
        <w:rPr>
          <w:rFonts w:ascii="宋体" w:hAnsi="Courier New" w:cs="宋体"/>
          <w:sz w:val="21"/>
          <w:szCs w:val="21"/>
        </w:rPr>
      </w:pPr>
    </w:p>
    <w:p w:rsidR="007D57A9" w:rsidRDefault="007C0CEB">
      <w:pPr>
        <w:snapToGrid w:val="0"/>
        <w:spacing w:line="440" w:lineRule="exact"/>
        <w:ind w:firstLineChars="200" w:firstLine="420"/>
        <w:rPr>
          <w:rFonts w:eastAsia="黑体"/>
          <w:color w:val="000000"/>
          <w:sz w:val="21"/>
          <w:szCs w:val="21"/>
        </w:rPr>
      </w:pPr>
      <w:r>
        <w:rPr>
          <w:rFonts w:eastAsia="黑体" w:hint="eastAsia"/>
          <w:color w:val="000000"/>
          <w:sz w:val="21"/>
          <w:szCs w:val="21"/>
        </w:rPr>
        <w:t>一、抽样方法</w:t>
      </w:r>
    </w:p>
    <w:p w:rsidR="007D57A9" w:rsidRDefault="007C0CEB">
      <w:pPr>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以随机抽样的方式在被抽样经营者的待销产品中抽取。随机数一般可使用随机数表等方法产生。</w:t>
      </w:r>
    </w:p>
    <w:p w:rsidR="007D57A9" w:rsidRDefault="007C0CEB">
      <w:pPr>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rPr>
        <w:t>每款产品抽取</w:t>
      </w:r>
      <w:r>
        <w:rPr>
          <w:rFonts w:asciiTheme="minorEastAsia" w:eastAsiaTheme="minorEastAsia" w:hAnsiTheme="minorEastAsia" w:cstheme="minorEastAsia" w:hint="eastAsia"/>
          <w:kern w:val="0"/>
          <w:sz w:val="21"/>
          <w:szCs w:val="21"/>
        </w:rPr>
        <w:t>2</w:t>
      </w:r>
      <w:r>
        <w:rPr>
          <w:rFonts w:asciiTheme="minorEastAsia" w:eastAsiaTheme="minorEastAsia" w:hAnsiTheme="minorEastAsia" w:cstheme="minorEastAsia" w:hint="eastAsia"/>
          <w:kern w:val="0"/>
          <w:sz w:val="21"/>
          <w:szCs w:val="21"/>
        </w:rPr>
        <w:t>组样本，第</w:t>
      </w:r>
      <w:r>
        <w:rPr>
          <w:rFonts w:asciiTheme="minorEastAsia" w:eastAsiaTheme="minorEastAsia" w:hAnsiTheme="minorEastAsia" w:cstheme="minorEastAsia" w:hint="eastAsia"/>
          <w:kern w:val="0"/>
          <w:sz w:val="21"/>
          <w:szCs w:val="21"/>
        </w:rPr>
        <w:t>1</w:t>
      </w:r>
      <w:r>
        <w:rPr>
          <w:rFonts w:asciiTheme="minorEastAsia" w:eastAsiaTheme="minorEastAsia" w:hAnsiTheme="minorEastAsia" w:cstheme="minorEastAsia" w:hint="eastAsia"/>
          <w:kern w:val="0"/>
          <w:sz w:val="21"/>
          <w:szCs w:val="21"/>
        </w:rPr>
        <w:t>组用于检验，第</w:t>
      </w:r>
      <w:r>
        <w:rPr>
          <w:rFonts w:asciiTheme="minorEastAsia" w:eastAsiaTheme="minorEastAsia" w:hAnsiTheme="minorEastAsia" w:cstheme="minorEastAsia" w:hint="eastAsia"/>
          <w:kern w:val="0"/>
          <w:sz w:val="21"/>
          <w:szCs w:val="21"/>
        </w:rPr>
        <w:t>2</w:t>
      </w:r>
      <w:r>
        <w:rPr>
          <w:rFonts w:asciiTheme="minorEastAsia" w:eastAsiaTheme="minorEastAsia" w:hAnsiTheme="minorEastAsia" w:cstheme="minorEastAsia" w:hint="eastAsia"/>
          <w:kern w:val="0"/>
          <w:sz w:val="21"/>
          <w:szCs w:val="21"/>
        </w:rPr>
        <w:t>组用于备样。具体抽样数量如下</w:t>
      </w:r>
      <w:r>
        <w:rPr>
          <w:rFonts w:asciiTheme="minorEastAsia" w:eastAsiaTheme="minorEastAsia" w:hAnsiTheme="minorEastAsia" w:cstheme="minorEastAsia" w:hint="eastAsia"/>
          <w:sz w:val="21"/>
          <w:szCs w:val="21"/>
        </w:rPr>
        <w:t>：</w:t>
      </w:r>
    </w:p>
    <w:p w:rsidR="007D57A9" w:rsidRDefault="007C0CEB">
      <w:pPr>
        <w:adjustRightInd w:val="0"/>
        <w:snapToGrid w:val="0"/>
        <w:spacing w:line="60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    </w:t>
      </w:r>
      <w:r>
        <w:rPr>
          <w:rFonts w:asciiTheme="minorEastAsia" w:eastAsiaTheme="minorEastAsia" w:hAnsiTheme="minorEastAsia" w:cstheme="minorEastAsia" w:hint="eastAsia"/>
          <w:sz w:val="21"/>
          <w:szCs w:val="21"/>
        </w:rPr>
        <w:t>（一）</w:t>
      </w:r>
      <w:r>
        <w:rPr>
          <w:rFonts w:asciiTheme="minorEastAsia" w:eastAsiaTheme="minorEastAsia" w:hAnsiTheme="minorEastAsia" w:cstheme="minorEastAsia" w:hint="eastAsia"/>
          <w:kern w:val="0"/>
          <w:sz w:val="21"/>
          <w:szCs w:val="21"/>
        </w:rPr>
        <w:t>记号</w:t>
      </w:r>
      <w:r>
        <w:rPr>
          <w:rFonts w:asciiTheme="minorEastAsia" w:eastAsiaTheme="minorEastAsia" w:hAnsiTheme="minorEastAsia" w:cstheme="minorEastAsia" w:hint="eastAsia"/>
          <w:sz w:val="21"/>
          <w:szCs w:val="21"/>
        </w:rPr>
        <w:t>笔</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5"/>
        <w:gridCol w:w="2396"/>
        <w:gridCol w:w="2517"/>
        <w:gridCol w:w="2586"/>
      </w:tblGrid>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序号</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产品名称</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1</w:t>
            </w:r>
            <w:r>
              <w:rPr>
                <w:rFonts w:asciiTheme="minorEastAsia" w:eastAsiaTheme="minorEastAsia" w:hAnsiTheme="minorEastAsia" w:cstheme="minorEastAsia" w:hint="eastAsia"/>
                <w:b/>
                <w:sz w:val="21"/>
                <w:szCs w:val="21"/>
              </w:rPr>
              <w:t>组数量</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2</w:t>
            </w:r>
            <w:r>
              <w:rPr>
                <w:rFonts w:asciiTheme="minorEastAsia" w:eastAsiaTheme="minorEastAsia" w:hAnsiTheme="minorEastAsia" w:cstheme="minorEastAsia" w:hint="eastAsia"/>
                <w:b/>
                <w:sz w:val="21"/>
                <w:szCs w:val="21"/>
              </w:rPr>
              <w:t>组数量</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记号笔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套</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每套至少</w:t>
            </w: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支</w:t>
            </w:r>
            <w:r>
              <w:rPr>
                <w:rFonts w:asciiTheme="minorEastAsia" w:eastAsiaTheme="minorEastAsia" w:hAnsiTheme="minorEastAsia" w:cstheme="minorEastAsia" w:hint="eastAsia"/>
                <w:sz w:val="21"/>
                <w:szCs w:val="21"/>
              </w:rPr>
              <w:t>)</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套</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每套至少</w:t>
            </w: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r>
              <w:rPr>
                <w:rFonts w:asciiTheme="minorEastAsia" w:eastAsiaTheme="minorEastAsia" w:hAnsiTheme="minorEastAsia" w:cstheme="minorEastAsia" w:hint="eastAsia"/>
                <w:sz w:val="21"/>
                <w:szCs w:val="21"/>
              </w:rPr>
              <w:t>)</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荧光笔</w:t>
            </w:r>
          </w:p>
        </w:tc>
        <w:tc>
          <w:tcPr>
            <w:tcW w:w="2517" w:type="dxa"/>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套</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每套至少</w:t>
            </w: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支</w:t>
            </w:r>
            <w:r>
              <w:rPr>
                <w:rFonts w:asciiTheme="minorEastAsia" w:eastAsiaTheme="minorEastAsia" w:hAnsiTheme="minorEastAsia" w:cstheme="minorEastAsia" w:hint="eastAsia"/>
                <w:sz w:val="21"/>
                <w:szCs w:val="21"/>
              </w:rPr>
              <w:t>)</w:t>
            </w:r>
          </w:p>
        </w:tc>
        <w:tc>
          <w:tcPr>
            <w:tcW w:w="2586" w:type="dxa"/>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套</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每套至少</w:t>
            </w: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r>
              <w:rPr>
                <w:rFonts w:asciiTheme="minorEastAsia" w:eastAsiaTheme="minorEastAsia" w:hAnsiTheme="minorEastAsia" w:cstheme="minorEastAsia" w:hint="eastAsia"/>
                <w:sz w:val="21"/>
                <w:szCs w:val="21"/>
              </w:rPr>
              <w:t>)</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白板笔</w:t>
            </w:r>
          </w:p>
        </w:tc>
        <w:tc>
          <w:tcPr>
            <w:tcW w:w="2517" w:type="dxa"/>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套</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每套至少</w:t>
            </w: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支</w:t>
            </w:r>
            <w:r>
              <w:rPr>
                <w:rFonts w:asciiTheme="minorEastAsia" w:eastAsiaTheme="minorEastAsia" w:hAnsiTheme="minorEastAsia" w:cstheme="minorEastAsia" w:hint="eastAsia"/>
                <w:sz w:val="21"/>
                <w:szCs w:val="21"/>
              </w:rPr>
              <w:t>)</w:t>
            </w:r>
          </w:p>
        </w:tc>
        <w:tc>
          <w:tcPr>
            <w:tcW w:w="2586" w:type="dxa"/>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套</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每套至少</w:t>
            </w: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r>
              <w:rPr>
                <w:rFonts w:asciiTheme="minorEastAsia" w:eastAsiaTheme="minorEastAsia" w:hAnsiTheme="minorEastAsia" w:cstheme="minorEastAsia" w:hint="eastAsia"/>
                <w:sz w:val="21"/>
                <w:szCs w:val="21"/>
              </w:rPr>
              <w:t>)</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微孔笔头墨水笔</w:t>
            </w:r>
          </w:p>
        </w:tc>
        <w:tc>
          <w:tcPr>
            <w:tcW w:w="2517" w:type="dxa"/>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套</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每套至少</w:t>
            </w: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支</w:t>
            </w:r>
            <w:r>
              <w:rPr>
                <w:rFonts w:asciiTheme="minorEastAsia" w:eastAsiaTheme="minorEastAsia" w:hAnsiTheme="minorEastAsia" w:cstheme="minorEastAsia" w:hint="eastAsia"/>
                <w:sz w:val="21"/>
                <w:szCs w:val="21"/>
              </w:rPr>
              <w:t>)</w:t>
            </w:r>
          </w:p>
        </w:tc>
        <w:tc>
          <w:tcPr>
            <w:tcW w:w="2586" w:type="dxa"/>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套</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每套至少</w:t>
            </w: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r>
              <w:rPr>
                <w:rFonts w:asciiTheme="minorEastAsia" w:eastAsiaTheme="minorEastAsia" w:hAnsiTheme="minorEastAsia" w:cstheme="minorEastAsia" w:hint="eastAsia"/>
                <w:sz w:val="21"/>
                <w:szCs w:val="21"/>
              </w:rPr>
              <w:t>)</w:t>
            </w:r>
          </w:p>
        </w:tc>
      </w:tr>
    </w:tbl>
    <w:p w:rsidR="007D57A9" w:rsidRDefault="007C0CEB">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（二）蜡笔</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5"/>
        <w:gridCol w:w="2396"/>
        <w:gridCol w:w="2517"/>
        <w:gridCol w:w="2586"/>
      </w:tblGrid>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序号</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产品名称</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1</w:t>
            </w:r>
            <w:r>
              <w:rPr>
                <w:rFonts w:asciiTheme="minorEastAsia" w:eastAsiaTheme="minorEastAsia" w:hAnsiTheme="minorEastAsia" w:cstheme="minorEastAsia" w:hint="eastAsia"/>
                <w:b/>
                <w:sz w:val="21"/>
                <w:szCs w:val="21"/>
              </w:rPr>
              <w:t>组数量</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2</w:t>
            </w:r>
            <w:r>
              <w:rPr>
                <w:rFonts w:asciiTheme="minorEastAsia" w:eastAsiaTheme="minorEastAsia" w:hAnsiTheme="minorEastAsia" w:cstheme="minorEastAsia" w:hint="eastAsia"/>
                <w:b/>
                <w:sz w:val="21"/>
                <w:szCs w:val="21"/>
              </w:rPr>
              <w:t>组数量</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蜡笔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盒</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盒</w:t>
            </w:r>
          </w:p>
        </w:tc>
      </w:tr>
    </w:tbl>
    <w:p w:rsidR="007D57A9" w:rsidRDefault="007C0CEB">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（三）书写笔</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5"/>
        <w:gridCol w:w="2396"/>
        <w:gridCol w:w="2517"/>
        <w:gridCol w:w="2586"/>
      </w:tblGrid>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序号</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产品名称</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1</w:t>
            </w:r>
            <w:r>
              <w:rPr>
                <w:rFonts w:asciiTheme="minorEastAsia" w:eastAsiaTheme="minorEastAsia" w:hAnsiTheme="minorEastAsia" w:cstheme="minorEastAsia" w:hint="eastAsia"/>
                <w:b/>
                <w:sz w:val="21"/>
                <w:szCs w:val="21"/>
              </w:rPr>
              <w:t>组数量</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2</w:t>
            </w:r>
            <w:r>
              <w:rPr>
                <w:rFonts w:asciiTheme="minorEastAsia" w:eastAsiaTheme="minorEastAsia" w:hAnsiTheme="minorEastAsia" w:cstheme="minorEastAsia" w:hint="eastAsia"/>
                <w:b/>
                <w:sz w:val="21"/>
                <w:szCs w:val="21"/>
              </w:rPr>
              <w:t>组数量</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石墨铅笔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22</w:t>
            </w:r>
            <w:r>
              <w:rPr>
                <w:rFonts w:asciiTheme="minorEastAsia" w:eastAsiaTheme="minorEastAsia" w:hAnsiTheme="minorEastAsia" w:cstheme="minorEastAsia" w:hint="eastAsia"/>
                <w:sz w:val="21"/>
                <w:szCs w:val="21"/>
              </w:rPr>
              <w:t>支</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rPr>
              <w:t>支</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彩色铅笔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套</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套</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活动铅笔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支</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考试用铅笔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22</w:t>
            </w:r>
            <w:r>
              <w:rPr>
                <w:rFonts w:asciiTheme="minorEastAsia" w:eastAsiaTheme="minorEastAsia" w:hAnsiTheme="minorEastAsia" w:cstheme="minorEastAsia" w:hint="eastAsia"/>
                <w:sz w:val="21"/>
                <w:szCs w:val="21"/>
              </w:rPr>
              <w:t>支</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rPr>
              <w:t>支</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5</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自来水笔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6</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揿动</w:t>
            </w:r>
            <w:proofErr w:type="gramStart"/>
            <w:r>
              <w:rPr>
                <w:rFonts w:asciiTheme="minorEastAsia" w:eastAsiaTheme="minorEastAsia" w:hAnsiTheme="minorEastAsia" w:cstheme="minorEastAsia" w:hint="eastAsia"/>
                <w:sz w:val="21"/>
                <w:szCs w:val="21"/>
              </w:rPr>
              <w:t>式涂卡</w:t>
            </w:r>
            <w:proofErr w:type="gramEnd"/>
            <w:r>
              <w:rPr>
                <w:rFonts w:asciiTheme="minorEastAsia" w:eastAsiaTheme="minorEastAsia" w:hAnsiTheme="minorEastAsia" w:cstheme="minorEastAsia" w:hint="eastAsia"/>
                <w:sz w:val="21"/>
                <w:szCs w:val="21"/>
              </w:rPr>
              <w:t>专用笔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支</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tc>
      </w:tr>
    </w:tbl>
    <w:p w:rsidR="007D57A9" w:rsidRDefault="007C0CEB">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（四）水彩笔</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5"/>
        <w:gridCol w:w="2396"/>
        <w:gridCol w:w="2517"/>
        <w:gridCol w:w="2586"/>
      </w:tblGrid>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序号</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产品名称</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1</w:t>
            </w:r>
            <w:r>
              <w:rPr>
                <w:rFonts w:asciiTheme="minorEastAsia" w:eastAsiaTheme="minorEastAsia" w:hAnsiTheme="minorEastAsia" w:cstheme="minorEastAsia" w:hint="eastAsia"/>
                <w:b/>
                <w:sz w:val="21"/>
                <w:szCs w:val="21"/>
              </w:rPr>
              <w:t>组数量</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2</w:t>
            </w:r>
            <w:r>
              <w:rPr>
                <w:rFonts w:asciiTheme="minorEastAsia" w:eastAsiaTheme="minorEastAsia" w:hAnsiTheme="minorEastAsia" w:cstheme="minorEastAsia" w:hint="eastAsia"/>
                <w:b/>
                <w:sz w:val="21"/>
                <w:szCs w:val="21"/>
              </w:rPr>
              <w:t>组数量</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水彩笔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套（以</w:t>
            </w: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色</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盒计）</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套（以</w:t>
            </w: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色</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盒计）</w:t>
            </w:r>
          </w:p>
        </w:tc>
      </w:tr>
    </w:tbl>
    <w:p w:rsidR="007D57A9" w:rsidRDefault="007C0CEB">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（五）圆珠笔</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5"/>
        <w:gridCol w:w="2396"/>
        <w:gridCol w:w="2517"/>
        <w:gridCol w:w="2586"/>
      </w:tblGrid>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序号</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产品名称</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1</w:t>
            </w:r>
            <w:r>
              <w:rPr>
                <w:rFonts w:asciiTheme="minorEastAsia" w:eastAsiaTheme="minorEastAsia" w:hAnsiTheme="minorEastAsia" w:cstheme="minorEastAsia" w:hint="eastAsia"/>
                <w:b/>
                <w:sz w:val="21"/>
                <w:szCs w:val="21"/>
              </w:rPr>
              <w:t>组数量</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2</w:t>
            </w:r>
            <w:r>
              <w:rPr>
                <w:rFonts w:asciiTheme="minorEastAsia" w:eastAsiaTheme="minorEastAsia" w:hAnsiTheme="minorEastAsia" w:cstheme="minorEastAsia" w:hint="eastAsia"/>
                <w:b/>
                <w:sz w:val="21"/>
                <w:szCs w:val="21"/>
              </w:rPr>
              <w:t>组数量</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油墨圆珠笔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支</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水性墨水圆珠笔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22</w:t>
            </w:r>
            <w:r>
              <w:rPr>
                <w:rFonts w:asciiTheme="minorEastAsia" w:eastAsiaTheme="minorEastAsia" w:hAnsiTheme="minorEastAsia" w:cstheme="minorEastAsia" w:hint="eastAsia"/>
                <w:sz w:val="21"/>
                <w:szCs w:val="21"/>
              </w:rPr>
              <w:t>支</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rPr>
              <w:t>支</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中性墨水圆珠笔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22</w:t>
            </w:r>
            <w:r>
              <w:rPr>
                <w:rFonts w:asciiTheme="minorEastAsia" w:eastAsiaTheme="minorEastAsia" w:hAnsiTheme="minorEastAsia" w:cstheme="minorEastAsia" w:hint="eastAsia"/>
                <w:sz w:val="21"/>
                <w:szCs w:val="21"/>
              </w:rPr>
              <w:t>支</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rPr>
              <w:t>支</w:t>
            </w:r>
          </w:p>
        </w:tc>
      </w:tr>
      <w:tr w:rsidR="007D57A9">
        <w:trPr>
          <w:cantSplit/>
          <w:jc w:val="center"/>
        </w:trPr>
        <w:tc>
          <w:tcPr>
            <w:tcW w:w="8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239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考试用圆珠笔</w:t>
            </w:r>
          </w:p>
        </w:tc>
        <w:tc>
          <w:tcPr>
            <w:tcW w:w="25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22</w:t>
            </w:r>
            <w:r>
              <w:rPr>
                <w:rFonts w:asciiTheme="minorEastAsia" w:eastAsiaTheme="minorEastAsia" w:hAnsiTheme="minorEastAsia" w:cstheme="minorEastAsia" w:hint="eastAsia"/>
                <w:sz w:val="21"/>
                <w:szCs w:val="21"/>
              </w:rPr>
              <w:t>支</w:t>
            </w:r>
          </w:p>
        </w:tc>
        <w:tc>
          <w:tcPr>
            <w:tcW w:w="258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rPr>
              <w:t>支</w:t>
            </w:r>
          </w:p>
        </w:tc>
      </w:tr>
      <w:tr w:rsidR="007D57A9">
        <w:trPr>
          <w:cantSplit/>
          <w:jc w:val="center"/>
        </w:trPr>
        <w:tc>
          <w:tcPr>
            <w:tcW w:w="8364" w:type="dxa"/>
            <w:gridSpan w:val="4"/>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备注：</w:t>
            </w:r>
            <w:r>
              <w:rPr>
                <w:rFonts w:asciiTheme="minorEastAsia" w:eastAsiaTheme="minorEastAsia" w:hAnsiTheme="minorEastAsia" w:cstheme="minorEastAsia" w:hint="eastAsia"/>
                <w:bCs/>
                <w:sz w:val="21"/>
                <w:szCs w:val="21"/>
              </w:rPr>
              <w:t>数量仅针对单色墨水的样品。若墨水颜色为多色混装，需保证其中一色的样品满足抽样数量。</w:t>
            </w:r>
          </w:p>
        </w:tc>
      </w:tr>
    </w:tbl>
    <w:p w:rsidR="007D57A9" w:rsidRDefault="007C0CEB">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（六）笔芯</w:t>
      </w:r>
    </w:p>
    <w:tbl>
      <w:tblPr>
        <w:tblW w:w="8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
        <w:gridCol w:w="2397"/>
        <w:gridCol w:w="2551"/>
        <w:gridCol w:w="2518"/>
      </w:tblGrid>
      <w:tr w:rsidR="007D57A9">
        <w:trPr>
          <w:cantSplit/>
          <w:jc w:val="center"/>
        </w:trPr>
        <w:tc>
          <w:tcPr>
            <w:tcW w:w="864"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序号</w:t>
            </w:r>
          </w:p>
        </w:tc>
        <w:tc>
          <w:tcPr>
            <w:tcW w:w="239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sz w:val="21"/>
                <w:szCs w:val="21"/>
              </w:rPr>
              <w:t>产品名称</w:t>
            </w:r>
          </w:p>
        </w:tc>
        <w:tc>
          <w:tcPr>
            <w:tcW w:w="255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1</w:t>
            </w:r>
            <w:r>
              <w:rPr>
                <w:rFonts w:asciiTheme="minorEastAsia" w:eastAsiaTheme="minorEastAsia" w:hAnsiTheme="minorEastAsia" w:cstheme="minorEastAsia" w:hint="eastAsia"/>
                <w:b/>
                <w:sz w:val="21"/>
                <w:szCs w:val="21"/>
              </w:rPr>
              <w:t>组数量</w:t>
            </w:r>
          </w:p>
        </w:tc>
        <w:tc>
          <w:tcPr>
            <w:tcW w:w="251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b/>
                <w:sz w:val="21"/>
                <w:szCs w:val="21"/>
              </w:rPr>
            </w:pPr>
            <w:r>
              <w:rPr>
                <w:rFonts w:asciiTheme="minorEastAsia" w:eastAsiaTheme="minorEastAsia" w:hAnsiTheme="minorEastAsia" w:cstheme="minorEastAsia" w:hint="eastAsia"/>
                <w:b/>
                <w:kern w:val="0"/>
                <w:sz w:val="21"/>
                <w:szCs w:val="21"/>
              </w:rPr>
              <w:t>第</w:t>
            </w:r>
            <w:r>
              <w:rPr>
                <w:rFonts w:asciiTheme="minorEastAsia" w:eastAsiaTheme="minorEastAsia" w:hAnsiTheme="minorEastAsia" w:cstheme="minorEastAsia" w:hint="eastAsia"/>
                <w:b/>
                <w:sz w:val="21"/>
                <w:szCs w:val="21"/>
              </w:rPr>
              <w:t>2</w:t>
            </w:r>
            <w:r>
              <w:rPr>
                <w:rFonts w:asciiTheme="minorEastAsia" w:eastAsiaTheme="minorEastAsia" w:hAnsiTheme="minorEastAsia" w:cstheme="minorEastAsia" w:hint="eastAsia"/>
                <w:b/>
                <w:sz w:val="21"/>
                <w:szCs w:val="21"/>
              </w:rPr>
              <w:t>组数量</w:t>
            </w:r>
          </w:p>
        </w:tc>
      </w:tr>
      <w:tr w:rsidR="007D57A9">
        <w:trPr>
          <w:cantSplit/>
          <w:jc w:val="center"/>
        </w:trPr>
        <w:tc>
          <w:tcPr>
            <w:tcW w:w="864"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239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油墨圆珠笔笔芯</w:t>
            </w:r>
          </w:p>
        </w:tc>
        <w:tc>
          <w:tcPr>
            <w:tcW w:w="255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12</w:t>
            </w:r>
            <w:r>
              <w:rPr>
                <w:rFonts w:asciiTheme="minorEastAsia" w:eastAsiaTheme="minorEastAsia" w:hAnsiTheme="minorEastAsia" w:cstheme="minorEastAsia" w:hint="eastAsia"/>
                <w:sz w:val="21"/>
                <w:szCs w:val="21"/>
              </w:rPr>
              <w:t>支</w:t>
            </w:r>
          </w:p>
        </w:tc>
        <w:tc>
          <w:tcPr>
            <w:tcW w:w="251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tc>
      </w:tr>
      <w:tr w:rsidR="007D57A9">
        <w:trPr>
          <w:cantSplit/>
          <w:jc w:val="center"/>
        </w:trPr>
        <w:tc>
          <w:tcPr>
            <w:tcW w:w="864"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239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水性墨水圆珠笔笔芯</w:t>
            </w:r>
          </w:p>
        </w:tc>
        <w:tc>
          <w:tcPr>
            <w:tcW w:w="255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22</w:t>
            </w:r>
            <w:r>
              <w:rPr>
                <w:rFonts w:asciiTheme="minorEastAsia" w:eastAsiaTheme="minorEastAsia" w:hAnsiTheme="minorEastAsia" w:cstheme="minorEastAsia" w:hint="eastAsia"/>
                <w:sz w:val="21"/>
                <w:szCs w:val="21"/>
              </w:rPr>
              <w:t>支</w:t>
            </w:r>
          </w:p>
        </w:tc>
        <w:tc>
          <w:tcPr>
            <w:tcW w:w="251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rPr>
              <w:t>支</w:t>
            </w:r>
          </w:p>
        </w:tc>
      </w:tr>
      <w:tr w:rsidR="007D57A9">
        <w:trPr>
          <w:cantSplit/>
          <w:jc w:val="center"/>
        </w:trPr>
        <w:tc>
          <w:tcPr>
            <w:tcW w:w="864"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239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中性墨水圆珠笔笔芯</w:t>
            </w:r>
          </w:p>
        </w:tc>
        <w:tc>
          <w:tcPr>
            <w:tcW w:w="255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22</w:t>
            </w:r>
            <w:r>
              <w:rPr>
                <w:rFonts w:asciiTheme="minorEastAsia" w:eastAsiaTheme="minorEastAsia" w:hAnsiTheme="minorEastAsia" w:cstheme="minorEastAsia" w:hint="eastAsia"/>
                <w:sz w:val="21"/>
                <w:szCs w:val="21"/>
              </w:rPr>
              <w:t>支</w:t>
            </w:r>
          </w:p>
        </w:tc>
        <w:tc>
          <w:tcPr>
            <w:tcW w:w="251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rPr>
              <w:t>支</w:t>
            </w:r>
          </w:p>
        </w:tc>
      </w:tr>
      <w:tr w:rsidR="007D57A9">
        <w:trPr>
          <w:cantSplit/>
          <w:jc w:val="center"/>
        </w:trPr>
        <w:tc>
          <w:tcPr>
            <w:tcW w:w="8330" w:type="dxa"/>
            <w:gridSpan w:val="4"/>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60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备注：</w:t>
            </w:r>
            <w:r>
              <w:rPr>
                <w:rFonts w:asciiTheme="minorEastAsia" w:eastAsiaTheme="minorEastAsia" w:hAnsiTheme="minorEastAsia" w:cstheme="minorEastAsia" w:hint="eastAsia"/>
                <w:bCs/>
                <w:sz w:val="21"/>
                <w:szCs w:val="21"/>
              </w:rPr>
              <w:t>数量仅针对单色墨水的样品。若墨水颜色为多色混装，需保证其中一色的样品满足抽样数量。</w:t>
            </w:r>
          </w:p>
        </w:tc>
      </w:tr>
    </w:tbl>
    <w:p w:rsidR="007D57A9" w:rsidRDefault="007D57A9">
      <w:pPr>
        <w:snapToGrid w:val="0"/>
        <w:spacing w:line="440" w:lineRule="exact"/>
        <w:ind w:firstLineChars="200" w:firstLine="420"/>
        <w:rPr>
          <w:rFonts w:eastAsia="黑体"/>
          <w:color w:val="000000"/>
          <w:sz w:val="21"/>
          <w:szCs w:val="21"/>
        </w:rPr>
      </w:pPr>
    </w:p>
    <w:p w:rsidR="007D57A9" w:rsidRDefault="007C0CEB">
      <w:pPr>
        <w:snapToGrid w:val="0"/>
        <w:spacing w:line="440" w:lineRule="exact"/>
        <w:ind w:firstLineChars="200" w:firstLine="420"/>
        <w:rPr>
          <w:rFonts w:eastAsia="黑体"/>
          <w:color w:val="000000"/>
          <w:sz w:val="21"/>
          <w:szCs w:val="21"/>
        </w:rPr>
      </w:pPr>
      <w:r>
        <w:rPr>
          <w:rFonts w:eastAsia="黑体" w:hint="eastAsia"/>
          <w:color w:val="000000"/>
          <w:sz w:val="21"/>
          <w:szCs w:val="21"/>
        </w:rPr>
        <w:t>二、主要检验项目及检验项目属性划分</w:t>
      </w:r>
    </w:p>
    <w:p w:rsidR="007D57A9" w:rsidRDefault="007C0CEB">
      <w:pPr>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w:t>
      </w:r>
      <w:r>
        <w:rPr>
          <w:rFonts w:asciiTheme="minorEastAsia" w:eastAsiaTheme="minorEastAsia" w:hAnsiTheme="minorEastAsia" w:cstheme="minorEastAsia" w:hint="eastAsia"/>
          <w:kern w:val="0"/>
          <w:sz w:val="21"/>
          <w:szCs w:val="21"/>
        </w:rPr>
        <w:t>记号</w:t>
      </w:r>
      <w:r>
        <w:rPr>
          <w:rFonts w:asciiTheme="minorEastAsia" w:eastAsiaTheme="minorEastAsia" w:hAnsiTheme="minorEastAsia" w:cstheme="minorEastAsia" w:hint="eastAsia"/>
          <w:sz w:val="21"/>
          <w:szCs w:val="21"/>
        </w:rPr>
        <w:t>笔</w:t>
      </w:r>
    </w:p>
    <w:tbl>
      <w:tblPr>
        <w:tblW w:w="9289" w:type="dxa"/>
        <w:jc w:val="center"/>
        <w:tblLayout w:type="fixed"/>
        <w:tblLook w:val="04A0" w:firstRow="1" w:lastRow="0" w:firstColumn="1" w:lastColumn="0" w:noHBand="0" w:noVBand="1"/>
      </w:tblPr>
      <w:tblGrid>
        <w:gridCol w:w="817"/>
        <w:gridCol w:w="668"/>
        <w:gridCol w:w="1755"/>
        <w:gridCol w:w="2175"/>
        <w:gridCol w:w="812"/>
        <w:gridCol w:w="825"/>
        <w:gridCol w:w="750"/>
        <w:gridCol w:w="776"/>
        <w:gridCol w:w="711"/>
      </w:tblGrid>
      <w:tr w:rsidR="007D57A9">
        <w:trPr>
          <w:trHeight w:val="694"/>
          <w:tblHeader/>
          <w:jc w:val="center"/>
        </w:trPr>
        <w:tc>
          <w:tcPr>
            <w:tcW w:w="817"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lastRenderedPageBreak/>
              <w:t>产品类别</w:t>
            </w: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序号</w:t>
            </w:r>
          </w:p>
        </w:tc>
        <w:tc>
          <w:tcPr>
            <w:tcW w:w="1755"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检验项目</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检验方法</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强制性</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非强制性</w:t>
            </w: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重要项</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较重要性</w:t>
            </w:r>
          </w:p>
        </w:tc>
        <w:tc>
          <w:tcPr>
            <w:tcW w:w="711"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次要项</w:t>
            </w:r>
          </w:p>
        </w:tc>
      </w:tr>
      <w:tr w:rsidR="007D57A9">
        <w:trPr>
          <w:trHeight w:val="480"/>
          <w:jc w:val="center"/>
        </w:trPr>
        <w:tc>
          <w:tcPr>
            <w:tcW w:w="817" w:type="dxa"/>
            <w:vMerge w:val="restart"/>
            <w:tcBorders>
              <w:top w:val="single" w:sz="4" w:space="0" w:color="auto"/>
              <w:left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Cs/>
                <w:sz w:val="21"/>
                <w:szCs w:val="21"/>
              </w:rPr>
              <w:t>记号笔</w:t>
            </w: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79"/>
          <w:jc w:val="center"/>
        </w:trPr>
        <w:tc>
          <w:tcPr>
            <w:tcW w:w="817"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nil"/>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bookmarkStart w:id="0" w:name="_GoBack"/>
            <w:bookmarkEnd w:id="0"/>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22048-2022</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45"/>
          <w:jc w:val="center"/>
        </w:trPr>
        <w:tc>
          <w:tcPr>
            <w:tcW w:w="817"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nil"/>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21027-2020 5.8</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nil"/>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QB/T 2777-2015 6.2</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QB/T 2777-2015 6.8</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val="restart"/>
            <w:tcBorders>
              <w:left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Cs/>
                <w:sz w:val="21"/>
                <w:szCs w:val="21"/>
              </w:rPr>
            </w:pPr>
            <w:r>
              <w:rPr>
                <w:rFonts w:asciiTheme="minorEastAsia" w:eastAsiaTheme="minorEastAsia" w:hAnsiTheme="minorEastAsia" w:cstheme="minorEastAsia" w:hint="eastAsia"/>
                <w:bCs/>
                <w:sz w:val="21"/>
                <w:szCs w:val="21"/>
              </w:rPr>
              <w:t>荧光笔</w:t>
            </w: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22048-2022</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21027-2020 5.8</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QB/T 2778-2015 6.2</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QB/T 2778-2015 </w:t>
            </w:r>
            <w:r>
              <w:rPr>
                <w:rFonts w:asciiTheme="minorEastAsia" w:eastAsiaTheme="minorEastAsia" w:hAnsiTheme="minorEastAsia" w:cstheme="minorEastAsia" w:hint="eastAsia"/>
                <w:sz w:val="21"/>
                <w:szCs w:val="21"/>
              </w:rPr>
              <w:t>6.9</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val="restart"/>
            <w:tcBorders>
              <w:left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Cs/>
                <w:sz w:val="21"/>
                <w:szCs w:val="21"/>
              </w:rPr>
              <w:t>白板笔</w:t>
            </w: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22048-2022</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21027-2020 5.8</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QB/T 2859-2018 6.2</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QB/T 2859-2018 6.7</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val="restart"/>
            <w:tcBorders>
              <w:left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bCs/>
                <w:sz w:val="21"/>
                <w:szCs w:val="21"/>
              </w:rPr>
            </w:pPr>
            <w:r>
              <w:rPr>
                <w:rFonts w:asciiTheme="minorEastAsia" w:eastAsiaTheme="minorEastAsia" w:hAnsiTheme="minorEastAsia" w:cstheme="minorEastAsia" w:hint="eastAsia"/>
                <w:bCs/>
                <w:sz w:val="21"/>
                <w:szCs w:val="21"/>
              </w:rPr>
              <w:t>微孔笔头墨水笔</w:t>
            </w: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22048-2022</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21027-2020 5.8</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26711-2011 5.2</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17" w:type="dxa"/>
            <w:vMerge/>
            <w:tcBorders>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755"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217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26711-2011 5.9</w:t>
            </w:r>
          </w:p>
        </w:tc>
        <w:tc>
          <w:tcPr>
            <w:tcW w:w="812"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2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76"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1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9289" w:type="dxa"/>
            <w:gridSpan w:val="9"/>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备注：</w:t>
            </w: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“书写性能”“间歇书写”项目测试</w:t>
            </w:r>
            <w:proofErr w:type="gramStart"/>
            <w:r>
              <w:rPr>
                <w:rFonts w:asciiTheme="minorEastAsia" w:eastAsiaTheme="minorEastAsia" w:hAnsiTheme="minorEastAsia" w:cstheme="minorEastAsia" w:hint="eastAsia"/>
                <w:sz w:val="21"/>
                <w:szCs w:val="21"/>
              </w:rPr>
              <w:t>样品量皆为</w:t>
            </w:r>
            <w:proofErr w:type="gramEnd"/>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支，可由</w:t>
            </w: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支颜色不同的样品组成。</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2.</w:t>
            </w:r>
            <w:r>
              <w:rPr>
                <w:rFonts w:asciiTheme="minorEastAsia" w:eastAsiaTheme="minorEastAsia" w:hAnsiTheme="minorEastAsia" w:cstheme="minorEastAsia" w:hint="eastAsia"/>
                <w:sz w:val="21"/>
                <w:szCs w:val="21"/>
              </w:rPr>
              <w:t>“书写性能”“间歇书写”分别使用</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组不同的样品进行测试。</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r>
              <w:rPr>
                <w:rFonts w:asciiTheme="minorEastAsia" w:eastAsiaTheme="minorEastAsia" w:hAnsiTheme="minorEastAsia" w:cstheme="minorEastAsia" w:hint="eastAsia"/>
                <w:sz w:val="21"/>
                <w:szCs w:val="21"/>
              </w:rPr>
              <w:t>可触及的塑料件中邻苯二甲酸酯增塑剂的限量项目的检测方法</w:t>
            </w:r>
            <w:r>
              <w:rPr>
                <w:rFonts w:asciiTheme="minorEastAsia" w:eastAsiaTheme="minorEastAsia" w:hAnsiTheme="minorEastAsia" w:cstheme="minorEastAsia" w:hint="eastAsia"/>
                <w:sz w:val="21"/>
                <w:szCs w:val="21"/>
              </w:rPr>
              <w:t>使用</w:t>
            </w:r>
            <w:r>
              <w:rPr>
                <w:rFonts w:asciiTheme="minorEastAsia" w:eastAsiaTheme="minorEastAsia" w:hAnsiTheme="minorEastAsia" w:cstheme="minorEastAsia" w:hint="eastAsia"/>
                <w:sz w:val="21"/>
                <w:szCs w:val="21"/>
              </w:rPr>
              <w:t>GB/T 22048-2022</w:t>
            </w:r>
            <w:r>
              <w:rPr>
                <w:rFonts w:asciiTheme="minorEastAsia" w:eastAsiaTheme="minorEastAsia" w:hAnsiTheme="minorEastAsia" w:cstheme="minorEastAsia" w:hint="eastAsia"/>
                <w:sz w:val="21"/>
                <w:szCs w:val="21"/>
              </w:rPr>
              <w:t>。</w:t>
            </w:r>
          </w:p>
        </w:tc>
      </w:tr>
    </w:tbl>
    <w:p w:rsidR="007D57A9" w:rsidRDefault="007C0CEB">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lastRenderedPageBreak/>
        <w:t>（二）蜡笔</w:t>
      </w:r>
    </w:p>
    <w:tbl>
      <w:tblPr>
        <w:tblW w:w="9171" w:type="dxa"/>
        <w:jc w:val="center"/>
        <w:tblLayout w:type="fixed"/>
        <w:tblLook w:val="04A0" w:firstRow="1" w:lastRow="0" w:firstColumn="1" w:lastColumn="0" w:noHBand="0" w:noVBand="1"/>
      </w:tblPr>
      <w:tblGrid>
        <w:gridCol w:w="822"/>
        <w:gridCol w:w="2537"/>
        <w:gridCol w:w="2268"/>
        <w:gridCol w:w="708"/>
        <w:gridCol w:w="709"/>
        <w:gridCol w:w="709"/>
        <w:gridCol w:w="709"/>
        <w:gridCol w:w="709"/>
      </w:tblGrid>
      <w:tr w:rsidR="007D57A9">
        <w:trPr>
          <w:trHeight w:val="960"/>
          <w:tblHeader/>
          <w:jc w:val="center"/>
        </w:trPr>
        <w:tc>
          <w:tcPr>
            <w:tcW w:w="822"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序号</w:t>
            </w:r>
          </w:p>
        </w:tc>
        <w:tc>
          <w:tcPr>
            <w:tcW w:w="2537"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检验项目</w:t>
            </w:r>
          </w:p>
        </w:tc>
        <w:tc>
          <w:tcPr>
            <w:tcW w:w="2268"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检验方法</w:t>
            </w:r>
          </w:p>
        </w:tc>
        <w:tc>
          <w:tcPr>
            <w:tcW w:w="708"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强制性</w:t>
            </w: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非强制性</w:t>
            </w: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重要项</w:t>
            </w: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较重要性</w:t>
            </w: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次要项</w:t>
            </w:r>
          </w:p>
        </w:tc>
      </w:tr>
      <w:tr w:rsidR="007D57A9">
        <w:trPr>
          <w:trHeight w:val="679"/>
          <w:jc w:val="center"/>
        </w:trPr>
        <w:tc>
          <w:tcPr>
            <w:tcW w:w="822"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253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22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70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259"/>
          <w:jc w:val="center"/>
        </w:trPr>
        <w:tc>
          <w:tcPr>
            <w:tcW w:w="822" w:type="dxa"/>
            <w:tcBorders>
              <w:top w:val="nil"/>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253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226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22048-2022</w:t>
            </w:r>
          </w:p>
        </w:tc>
        <w:tc>
          <w:tcPr>
            <w:tcW w:w="70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259"/>
          <w:jc w:val="center"/>
        </w:trPr>
        <w:tc>
          <w:tcPr>
            <w:tcW w:w="9171" w:type="dxa"/>
            <w:gridSpan w:val="8"/>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备注：可触及的塑料件中邻苯二甲酸酯增塑剂的限量项目的检测方法</w:t>
            </w:r>
            <w:r>
              <w:rPr>
                <w:rFonts w:asciiTheme="minorEastAsia" w:eastAsiaTheme="minorEastAsia" w:hAnsiTheme="minorEastAsia" w:cstheme="minorEastAsia" w:hint="eastAsia"/>
                <w:sz w:val="21"/>
                <w:szCs w:val="21"/>
              </w:rPr>
              <w:t>使用</w:t>
            </w:r>
            <w:r>
              <w:rPr>
                <w:rFonts w:asciiTheme="minorEastAsia" w:eastAsiaTheme="minorEastAsia" w:hAnsiTheme="minorEastAsia" w:cstheme="minorEastAsia" w:hint="eastAsia"/>
                <w:sz w:val="21"/>
                <w:szCs w:val="21"/>
              </w:rPr>
              <w:t>GB/T 22048-2022</w:t>
            </w:r>
            <w:r>
              <w:rPr>
                <w:rFonts w:asciiTheme="minorEastAsia" w:eastAsiaTheme="minorEastAsia" w:hAnsiTheme="minorEastAsia" w:cstheme="minorEastAsia" w:hint="eastAsia"/>
                <w:sz w:val="21"/>
                <w:szCs w:val="21"/>
              </w:rPr>
              <w:t>。</w:t>
            </w:r>
          </w:p>
        </w:tc>
      </w:tr>
    </w:tbl>
    <w:p w:rsidR="007D57A9" w:rsidRDefault="007C0CEB">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（三）书写笔</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8"/>
        <w:gridCol w:w="545"/>
        <w:gridCol w:w="1695"/>
        <w:gridCol w:w="1700"/>
        <w:gridCol w:w="913"/>
        <w:gridCol w:w="850"/>
        <w:gridCol w:w="762"/>
        <w:gridCol w:w="763"/>
        <w:gridCol w:w="755"/>
      </w:tblGrid>
      <w:tr w:rsidR="007D57A9">
        <w:trPr>
          <w:trHeight w:val="960"/>
          <w:tblHeader/>
          <w:jc w:val="center"/>
        </w:trPr>
        <w:tc>
          <w:tcPr>
            <w:tcW w:w="868"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产品类别</w:t>
            </w:r>
          </w:p>
        </w:tc>
        <w:tc>
          <w:tcPr>
            <w:tcW w:w="545"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序号</w:t>
            </w:r>
          </w:p>
        </w:tc>
        <w:tc>
          <w:tcPr>
            <w:tcW w:w="1695"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检验项目</w:t>
            </w:r>
          </w:p>
        </w:tc>
        <w:tc>
          <w:tcPr>
            <w:tcW w:w="1700"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检验方法</w:t>
            </w:r>
          </w:p>
        </w:tc>
        <w:tc>
          <w:tcPr>
            <w:tcW w:w="913"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强制性</w:t>
            </w:r>
          </w:p>
        </w:tc>
        <w:tc>
          <w:tcPr>
            <w:tcW w:w="850"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非强制性</w:t>
            </w:r>
          </w:p>
        </w:tc>
        <w:tc>
          <w:tcPr>
            <w:tcW w:w="762"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重要项</w:t>
            </w:r>
          </w:p>
        </w:tc>
        <w:tc>
          <w:tcPr>
            <w:tcW w:w="763"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较重要性</w:t>
            </w:r>
          </w:p>
        </w:tc>
        <w:tc>
          <w:tcPr>
            <w:tcW w:w="755"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次要项</w:t>
            </w:r>
          </w:p>
        </w:tc>
      </w:tr>
      <w:tr w:rsidR="007D57A9">
        <w:trPr>
          <w:trHeight w:val="960"/>
          <w:jc w:val="center"/>
        </w:trPr>
        <w:tc>
          <w:tcPr>
            <w:tcW w:w="868" w:type="dxa"/>
            <w:vMerge w:val="restart"/>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石墨铅笔</w:t>
            </w: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700" w:type="dxa"/>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 xml:space="preserve">GB/T </w:t>
            </w:r>
            <w:r>
              <w:rPr>
                <w:rFonts w:asciiTheme="minorEastAsia" w:eastAsiaTheme="minorEastAsia" w:hAnsiTheme="minorEastAsia" w:cstheme="minorEastAsia" w:hint="eastAsia"/>
                <w:kern w:val="44"/>
                <w:sz w:val="21"/>
                <w:szCs w:val="21"/>
              </w:rPr>
              <w:t>22048-2022</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proofErr w:type="gramStart"/>
            <w:r>
              <w:rPr>
                <w:rFonts w:asciiTheme="minorEastAsia" w:eastAsiaTheme="minorEastAsia" w:hAnsiTheme="minorEastAsia" w:cstheme="minorEastAsia" w:hint="eastAsia"/>
                <w:sz w:val="21"/>
                <w:szCs w:val="21"/>
              </w:rPr>
              <w:t>芯尖受力</w:t>
            </w:r>
            <w:proofErr w:type="gramEnd"/>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26704-2011 5.1</w:t>
            </w:r>
          </w:p>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26704-2022 7.1</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硬度</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26704-2011 5.2</w:t>
            </w:r>
          </w:p>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26704-2022 7.5</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浓度（吸光度）</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26704-2011 5.5</w:t>
            </w:r>
          </w:p>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26704-2022 7.4</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1030"/>
          <w:jc w:val="center"/>
        </w:trPr>
        <w:tc>
          <w:tcPr>
            <w:tcW w:w="868" w:type="dxa"/>
            <w:vMerge w:val="restart"/>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彩色铅笔</w:t>
            </w: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159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700" w:type="dxa"/>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22048-2022</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742"/>
          <w:jc w:val="center"/>
        </w:trPr>
        <w:tc>
          <w:tcPr>
            <w:tcW w:w="868" w:type="dxa"/>
            <w:vMerge w:val="restart"/>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活动铅笔</w:t>
            </w: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700" w:type="dxa"/>
            <w:vAlign w:val="center"/>
          </w:tcPr>
          <w:p w:rsidR="007D57A9" w:rsidRDefault="007C0CEB">
            <w:pPr>
              <w:spacing w:line="340" w:lineRule="exact"/>
              <w:jc w:val="center"/>
              <w:outlineLvl w:val="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22048-2022</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86"/>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夹</w:t>
            </w:r>
            <w:proofErr w:type="gramStart"/>
            <w:r>
              <w:rPr>
                <w:rFonts w:asciiTheme="minorEastAsia" w:eastAsiaTheme="minorEastAsia" w:hAnsiTheme="minorEastAsia" w:cstheme="minorEastAsia" w:hint="eastAsia"/>
                <w:sz w:val="21"/>
                <w:szCs w:val="21"/>
              </w:rPr>
              <w:t>铅芯力</w:t>
            </w:r>
            <w:proofErr w:type="gramEnd"/>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QB/T 1023-2018 6.1</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678"/>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出铅芯长度</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QB/T 1023-2018 6.3</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restart"/>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考试用铅笔</w:t>
            </w: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22048-2022</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proofErr w:type="gramStart"/>
            <w:r>
              <w:rPr>
                <w:rFonts w:asciiTheme="minorEastAsia" w:eastAsiaTheme="minorEastAsia" w:hAnsiTheme="minorEastAsia" w:cstheme="minorEastAsia" w:hint="eastAsia"/>
                <w:sz w:val="21"/>
                <w:szCs w:val="21"/>
              </w:rPr>
              <w:t>芯尖受力</w:t>
            </w:r>
            <w:proofErr w:type="gramEnd"/>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26704-2011 5.1</w:t>
            </w:r>
          </w:p>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26704-2022 7.1</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硬度</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26704-2011 5.2</w:t>
            </w:r>
          </w:p>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26704-2022 7.5</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浓度（吸光度）</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26704-2011 5.5</w:t>
            </w:r>
          </w:p>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26704-2022 7.4</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646"/>
          <w:jc w:val="center"/>
        </w:trPr>
        <w:tc>
          <w:tcPr>
            <w:tcW w:w="868" w:type="dxa"/>
            <w:vMerge w:val="restart"/>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自来水笔</w:t>
            </w: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GB </w:t>
            </w:r>
            <w:r>
              <w:rPr>
                <w:rFonts w:asciiTheme="minorEastAsia" w:eastAsiaTheme="minorEastAsia" w:hAnsiTheme="minorEastAsia" w:cstheme="minorEastAsia" w:hint="eastAsia"/>
                <w:sz w:val="21"/>
                <w:szCs w:val="21"/>
              </w:rPr>
              <w:t>6675.4-2014</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700" w:type="dxa"/>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22048-2022</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646"/>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21027-2020 5.8</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26717-2011 5.6</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26717-2011 5.7 B</w:t>
            </w:r>
            <w:r>
              <w:rPr>
                <w:rFonts w:asciiTheme="minorEastAsia" w:eastAsiaTheme="minorEastAsia" w:hAnsiTheme="minorEastAsia" w:cstheme="minorEastAsia" w:hint="eastAsia"/>
                <w:sz w:val="21"/>
                <w:szCs w:val="21"/>
              </w:rPr>
              <w:t>法</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restart"/>
            <w:vAlign w:val="center"/>
          </w:tcPr>
          <w:p w:rsidR="007D57A9" w:rsidRDefault="007C0CEB">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揿动</w:t>
            </w:r>
            <w:proofErr w:type="gramStart"/>
            <w:r>
              <w:rPr>
                <w:rFonts w:asciiTheme="minorEastAsia" w:eastAsiaTheme="minorEastAsia" w:hAnsiTheme="minorEastAsia" w:cstheme="minorEastAsia" w:hint="eastAsia"/>
                <w:sz w:val="21"/>
                <w:szCs w:val="21"/>
              </w:rPr>
              <w:t>式涂卡</w:t>
            </w:r>
            <w:proofErr w:type="gramEnd"/>
            <w:r>
              <w:rPr>
                <w:rFonts w:asciiTheme="minorEastAsia" w:eastAsiaTheme="minorEastAsia" w:hAnsiTheme="minorEastAsia" w:cstheme="minorEastAsia" w:hint="eastAsia"/>
                <w:sz w:val="21"/>
                <w:szCs w:val="21"/>
              </w:rPr>
              <w:t>专用笔</w:t>
            </w: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22048-2022</w:t>
            </w:r>
          </w:p>
        </w:tc>
        <w:tc>
          <w:tcPr>
            <w:tcW w:w="91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68" w:type="dxa"/>
            <w:vMerge/>
            <w:vAlign w:val="center"/>
          </w:tcPr>
          <w:p w:rsidR="007D57A9" w:rsidRDefault="007D57A9">
            <w:pPr>
              <w:spacing w:line="340" w:lineRule="exact"/>
              <w:jc w:val="center"/>
              <w:rPr>
                <w:rFonts w:asciiTheme="minorEastAsia" w:eastAsiaTheme="minorEastAsia" w:hAnsiTheme="minorEastAsia" w:cstheme="minorEastAsia"/>
                <w:sz w:val="21"/>
                <w:szCs w:val="21"/>
              </w:rPr>
            </w:pPr>
          </w:p>
        </w:tc>
        <w:tc>
          <w:tcPr>
            <w:tcW w:w="54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69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夹</w:t>
            </w:r>
            <w:proofErr w:type="gramStart"/>
            <w:r>
              <w:rPr>
                <w:rFonts w:asciiTheme="minorEastAsia" w:eastAsiaTheme="minorEastAsia" w:hAnsiTheme="minorEastAsia" w:cstheme="minorEastAsia" w:hint="eastAsia"/>
                <w:sz w:val="21"/>
                <w:szCs w:val="21"/>
              </w:rPr>
              <w:t>铅芯力</w:t>
            </w:r>
            <w:proofErr w:type="gramEnd"/>
          </w:p>
        </w:tc>
        <w:tc>
          <w:tcPr>
            <w:tcW w:w="170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QB/T 1023-2018 6.1</w:t>
            </w:r>
          </w:p>
        </w:tc>
        <w:tc>
          <w:tcPr>
            <w:tcW w:w="913"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2"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3"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5"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jc w:val="center"/>
        </w:trPr>
        <w:tc>
          <w:tcPr>
            <w:tcW w:w="8851" w:type="dxa"/>
            <w:gridSpan w:val="9"/>
            <w:vAlign w:val="center"/>
          </w:tcPr>
          <w:p w:rsidR="007D57A9" w:rsidRDefault="007C0CEB">
            <w:pPr>
              <w:widowControl/>
              <w:adjustRightInd w:val="0"/>
              <w:snapToGrid w:val="0"/>
              <w:spacing w:line="34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备注：</w:t>
            </w: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石墨铅笔、考试用铅笔“芯尖受力”项目测试样品量为</w:t>
            </w: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rPr>
              <w:t>支，合格率要求为</w:t>
            </w:r>
            <w:r>
              <w:rPr>
                <w:rFonts w:asciiTheme="minorEastAsia" w:eastAsiaTheme="minorEastAsia" w:hAnsiTheme="minorEastAsia" w:cstheme="minorEastAsia" w:hint="eastAsia"/>
                <w:sz w:val="21"/>
                <w:szCs w:val="21"/>
              </w:rPr>
              <w:t>95%</w:t>
            </w:r>
            <w:r>
              <w:rPr>
                <w:rFonts w:asciiTheme="minorEastAsia" w:eastAsiaTheme="minorEastAsia" w:hAnsiTheme="minorEastAsia" w:cstheme="minorEastAsia" w:hint="eastAsia"/>
                <w:sz w:val="21"/>
                <w:szCs w:val="21"/>
              </w:rPr>
              <w:t>；“硬度”“浓度（吸光度）”的样本在“芯尖受力”合格的样本中抽取；“芯尖受力”“硬度”“浓度（吸光度）”初次检验不合格，允许将被测样品铅芯折去</w:t>
            </w:r>
            <w:r>
              <w:rPr>
                <w:rFonts w:asciiTheme="minorEastAsia" w:eastAsiaTheme="minorEastAsia" w:hAnsiTheme="minorEastAsia" w:cstheme="minorEastAsia" w:hint="eastAsia"/>
                <w:sz w:val="21"/>
                <w:szCs w:val="21"/>
              </w:rPr>
              <w:t>5 mm</w:t>
            </w:r>
            <w:r>
              <w:rPr>
                <w:rFonts w:asciiTheme="minorEastAsia" w:eastAsiaTheme="minorEastAsia" w:hAnsiTheme="minorEastAsia" w:cstheme="minorEastAsia" w:hint="eastAsia"/>
                <w:sz w:val="21"/>
                <w:szCs w:val="21"/>
              </w:rPr>
              <w:t>以上再进行一次检验，结果以再检验为准。</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石墨铅笔，无质量等级标志的样品按普通品的要求进行测试。</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r>
              <w:rPr>
                <w:rFonts w:asciiTheme="minorEastAsia" w:eastAsiaTheme="minorEastAsia" w:hAnsiTheme="minorEastAsia" w:cstheme="minorEastAsia" w:hint="eastAsia"/>
                <w:sz w:val="21"/>
                <w:szCs w:val="21"/>
              </w:rPr>
              <w:t>活动铅笔、揿动</w:t>
            </w:r>
            <w:proofErr w:type="gramStart"/>
            <w:r>
              <w:rPr>
                <w:rFonts w:asciiTheme="minorEastAsia" w:eastAsiaTheme="minorEastAsia" w:hAnsiTheme="minorEastAsia" w:cstheme="minorEastAsia" w:hint="eastAsia"/>
                <w:sz w:val="21"/>
                <w:szCs w:val="21"/>
              </w:rPr>
              <w:t>式涂卡</w:t>
            </w:r>
            <w:proofErr w:type="gramEnd"/>
            <w:r>
              <w:rPr>
                <w:rFonts w:asciiTheme="minorEastAsia" w:eastAsiaTheme="minorEastAsia" w:hAnsiTheme="minorEastAsia" w:cstheme="minorEastAsia" w:hint="eastAsia"/>
                <w:sz w:val="21"/>
                <w:szCs w:val="21"/>
              </w:rPr>
              <w:t>专用笔“夹铅芯力”“出铅芯长度”项目测试样品量为</w:t>
            </w:r>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r>
              <w:rPr>
                <w:rFonts w:asciiTheme="minorEastAsia" w:eastAsiaTheme="minorEastAsia" w:hAnsiTheme="minorEastAsia" w:cstheme="minorEastAsia" w:hint="eastAsia"/>
                <w:sz w:val="21"/>
                <w:szCs w:val="21"/>
              </w:rPr>
              <w:t>自来水笔“书写性能”“间歇书写”项目测试</w:t>
            </w:r>
            <w:proofErr w:type="gramStart"/>
            <w:r>
              <w:rPr>
                <w:rFonts w:asciiTheme="minorEastAsia" w:eastAsiaTheme="minorEastAsia" w:hAnsiTheme="minorEastAsia" w:cstheme="minorEastAsia" w:hint="eastAsia"/>
                <w:sz w:val="21"/>
                <w:szCs w:val="21"/>
              </w:rPr>
              <w:t>样品量皆为</w:t>
            </w:r>
            <w:proofErr w:type="gramEnd"/>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rPr>
              <w:t>可触及的塑料件中邻苯二甲酸酯增塑剂的限量项目的检测方法</w:t>
            </w:r>
            <w:r>
              <w:rPr>
                <w:rFonts w:asciiTheme="minorEastAsia" w:eastAsiaTheme="minorEastAsia" w:hAnsiTheme="minorEastAsia" w:cstheme="minorEastAsia" w:hint="eastAsia"/>
                <w:sz w:val="21"/>
                <w:szCs w:val="21"/>
              </w:rPr>
              <w:t>使用</w:t>
            </w:r>
            <w:r>
              <w:rPr>
                <w:rFonts w:asciiTheme="minorEastAsia" w:eastAsiaTheme="minorEastAsia" w:hAnsiTheme="minorEastAsia" w:cstheme="minorEastAsia" w:hint="eastAsia"/>
                <w:sz w:val="21"/>
                <w:szCs w:val="21"/>
              </w:rPr>
              <w:t>GB/T 22048-2022</w:t>
            </w:r>
            <w:r>
              <w:rPr>
                <w:rFonts w:asciiTheme="minorEastAsia" w:eastAsiaTheme="minorEastAsia" w:hAnsiTheme="minorEastAsia" w:cstheme="minorEastAsia" w:hint="eastAsia"/>
                <w:bCs/>
                <w:sz w:val="21"/>
                <w:szCs w:val="21"/>
              </w:rPr>
              <w:t>。</w:t>
            </w:r>
          </w:p>
        </w:tc>
      </w:tr>
    </w:tbl>
    <w:p w:rsidR="007D57A9" w:rsidRDefault="007C0CEB">
      <w:pPr>
        <w:autoSpaceDE w:val="0"/>
        <w:autoSpaceDN w:val="0"/>
        <w:spacing w:line="7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（四）水彩笔</w:t>
      </w:r>
    </w:p>
    <w:tbl>
      <w:tblPr>
        <w:tblW w:w="8897" w:type="dxa"/>
        <w:jc w:val="center"/>
        <w:tblLayout w:type="fixed"/>
        <w:tblLook w:val="04A0" w:firstRow="1" w:lastRow="0" w:firstColumn="1" w:lastColumn="0" w:noHBand="0" w:noVBand="1"/>
      </w:tblPr>
      <w:tblGrid>
        <w:gridCol w:w="704"/>
        <w:gridCol w:w="1843"/>
        <w:gridCol w:w="2523"/>
        <w:gridCol w:w="708"/>
        <w:gridCol w:w="851"/>
        <w:gridCol w:w="709"/>
        <w:gridCol w:w="708"/>
        <w:gridCol w:w="851"/>
      </w:tblGrid>
      <w:tr w:rsidR="007D57A9">
        <w:trPr>
          <w:trHeight w:val="960"/>
          <w:tblHeader/>
          <w:jc w:val="center"/>
        </w:trPr>
        <w:tc>
          <w:tcPr>
            <w:tcW w:w="704"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序号</w:t>
            </w:r>
          </w:p>
        </w:tc>
        <w:tc>
          <w:tcPr>
            <w:tcW w:w="1843"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检验项目</w:t>
            </w:r>
          </w:p>
        </w:tc>
        <w:tc>
          <w:tcPr>
            <w:tcW w:w="2523"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检验方法</w:t>
            </w:r>
          </w:p>
        </w:tc>
        <w:tc>
          <w:tcPr>
            <w:tcW w:w="708"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强制性</w:t>
            </w:r>
          </w:p>
        </w:tc>
        <w:tc>
          <w:tcPr>
            <w:tcW w:w="851"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非强制性</w:t>
            </w: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重要项</w:t>
            </w:r>
          </w:p>
        </w:tc>
        <w:tc>
          <w:tcPr>
            <w:tcW w:w="708"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较重要性</w:t>
            </w:r>
          </w:p>
        </w:tc>
        <w:tc>
          <w:tcPr>
            <w:tcW w:w="851"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次要项</w:t>
            </w:r>
          </w:p>
        </w:tc>
      </w:tr>
      <w:tr w:rsidR="007D57A9">
        <w:trPr>
          <w:trHeight w:val="573"/>
          <w:jc w:val="center"/>
        </w:trPr>
        <w:tc>
          <w:tcPr>
            <w:tcW w:w="704"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843"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2523"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70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08"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259"/>
          <w:jc w:val="center"/>
        </w:trPr>
        <w:tc>
          <w:tcPr>
            <w:tcW w:w="704" w:type="dxa"/>
            <w:tcBorders>
              <w:top w:val="nil"/>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843"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2523"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22048-2022</w:t>
            </w:r>
          </w:p>
        </w:tc>
        <w:tc>
          <w:tcPr>
            <w:tcW w:w="70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592"/>
          <w:jc w:val="center"/>
        </w:trPr>
        <w:tc>
          <w:tcPr>
            <w:tcW w:w="704"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843"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2523"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GB 21027-2020 </w:t>
            </w:r>
          </w:p>
        </w:tc>
        <w:tc>
          <w:tcPr>
            <w:tcW w:w="708" w:type="dxa"/>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5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09" w:type="dxa"/>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51"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592"/>
          <w:jc w:val="center"/>
        </w:trPr>
        <w:tc>
          <w:tcPr>
            <w:tcW w:w="8897" w:type="dxa"/>
            <w:gridSpan w:val="8"/>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备注：可触及的塑料件中邻苯二甲酸酯增塑剂的限量项目的检测方法</w:t>
            </w:r>
            <w:r>
              <w:rPr>
                <w:rFonts w:asciiTheme="minorEastAsia" w:eastAsiaTheme="minorEastAsia" w:hAnsiTheme="minorEastAsia" w:cstheme="minorEastAsia" w:hint="eastAsia"/>
                <w:sz w:val="21"/>
                <w:szCs w:val="21"/>
              </w:rPr>
              <w:t>使用</w:t>
            </w:r>
            <w:r>
              <w:rPr>
                <w:rFonts w:asciiTheme="minorEastAsia" w:eastAsiaTheme="minorEastAsia" w:hAnsiTheme="minorEastAsia" w:cstheme="minorEastAsia" w:hint="eastAsia"/>
                <w:sz w:val="21"/>
                <w:szCs w:val="21"/>
              </w:rPr>
              <w:t>GB/T 22048-2022</w:t>
            </w:r>
            <w:r>
              <w:rPr>
                <w:rFonts w:asciiTheme="minorEastAsia" w:eastAsiaTheme="minorEastAsia" w:hAnsiTheme="minorEastAsia" w:cstheme="minorEastAsia" w:hint="eastAsia"/>
                <w:sz w:val="21"/>
                <w:szCs w:val="21"/>
              </w:rPr>
              <w:t>。</w:t>
            </w:r>
          </w:p>
        </w:tc>
      </w:tr>
    </w:tbl>
    <w:p w:rsidR="007D57A9" w:rsidRDefault="007C0CEB">
      <w:pPr>
        <w:autoSpaceDE w:val="0"/>
        <w:autoSpaceDN w:val="0"/>
        <w:spacing w:line="7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（五）圆珠笔</w:t>
      </w:r>
    </w:p>
    <w:tbl>
      <w:tblPr>
        <w:tblW w:w="8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
        <w:gridCol w:w="709"/>
        <w:gridCol w:w="1672"/>
        <w:gridCol w:w="1875"/>
        <w:gridCol w:w="887"/>
        <w:gridCol w:w="738"/>
        <w:gridCol w:w="750"/>
        <w:gridCol w:w="756"/>
        <w:gridCol w:w="651"/>
      </w:tblGrid>
      <w:tr w:rsidR="007D57A9">
        <w:trPr>
          <w:trHeight w:val="960"/>
          <w:tblHeader/>
          <w:jc w:val="center"/>
        </w:trPr>
        <w:tc>
          <w:tcPr>
            <w:tcW w:w="867"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产品类别</w:t>
            </w:r>
          </w:p>
        </w:tc>
        <w:tc>
          <w:tcPr>
            <w:tcW w:w="709"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序号</w:t>
            </w:r>
          </w:p>
        </w:tc>
        <w:tc>
          <w:tcPr>
            <w:tcW w:w="1672"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检验项目</w:t>
            </w:r>
          </w:p>
        </w:tc>
        <w:tc>
          <w:tcPr>
            <w:tcW w:w="1875"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检验方法</w:t>
            </w:r>
          </w:p>
        </w:tc>
        <w:tc>
          <w:tcPr>
            <w:tcW w:w="887"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强制性</w:t>
            </w:r>
          </w:p>
        </w:tc>
        <w:tc>
          <w:tcPr>
            <w:tcW w:w="738"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非强制性</w:t>
            </w:r>
          </w:p>
        </w:tc>
        <w:tc>
          <w:tcPr>
            <w:tcW w:w="750"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重要项</w:t>
            </w:r>
          </w:p>
        </w:tc>
        <w:tc>
          <w:tcPr>
            <w:tcW w:w="756"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较重要性</w:t>
            </w:r>
          </w:p>
        </w:tc>
        <w:tc>
          <w:tcPr>
            <w:tcW w:w="651" w:type="dxa"/>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次要项</w:t>
            </w:r>
          </w:p>
        </w:tc>
      </w:tr>
      <w:tr w:rsidR="007D57A9">
        <w:trPr>
          <w:trHeight w:val="676"/>
          <w:tblHeader/>
          <w:jc w:val="center"/>
        </w:trPr>
        <w:tc>
          <w:tcPr>
            <w:tcW w:w="867" w:type="dxa"/>
            <w:vMerge w:val="restart"/>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油墨圆珠笔</w:t>
            </w: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22048-2022</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586"/>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21027-2020 5.8</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694"/>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26714-2019 7.2</w:t>
            </w:r>
          </w:p>
        </w:tc>
        <w:tc>
          <w:tcPr>
            <w:tcW w:w="887"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8"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6"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699"/>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耐水性</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26714-2019 7.6</w:t>
            </w:r>
          </w:p>
        </w:tc>
        <w:tc>
          <w:tcPr>
            <w:tcW w:w="887"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8"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6"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1446"/>
          <w:tblHeader/>
          <w:jc w:val="center"/>
        </w:trPr>
        <w:tc>
          <w:tcPr>
            <w:tcW w:w="867" w:type="dxa"/>
            <w:vMerge w:val="restart"/>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水性墨水圆珠笔</w:t>
            </w: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875" w:type="dxa"/>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22048-2022</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704"/>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21027-2020 5.8</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700"/>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32017-2019 7.2</w:t>
            </w:r>
          </w:p>
        </w:tc>
        <w:tc>
          <w:tcPr>
            <w:tcW w:w="887"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8"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6"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710"/>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32017-2019 7.8</w:t>
            </w:r>
          </w:p>
        </w:tc>
        <w:tc>
          <w:tcPr>
            <w:tcW w:w="887"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8"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6"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692"/>
          <w:tblHeader/>
          <w:jc w:val="center"/>
        </w:trPr>
        <w:tc>
          <w:tcPr>
            <w:tcW w:w="867" w:type="dxa"/>
            <w:vMerge w:val="restart"/>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中性墨水圆珠</w:t>
            </w:r>
            <w:r>
              <w:rPr>
                <w:rFonts w:asciiTheme="minorEastAsia" w:eastAsiaTheme="minorEastAsia" w:hAnsiTheme="minorEastAsia" w:cstheme="minorEastAsia" w:hint="eastAsia"/>
                <w:sz w:val="21"/>
                <w:szCs w:val="21"/>
              </w:rPr>
              <w:lastRenderedPageBreak/>
              <w:t>笔</w:t>
            </w: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1</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1478"/>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875" w:type="dxa"/>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22048-2022</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730"/>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21027-2020 5.8</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730"/>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37853-2019 7.2</w:t>
            </w:r>
          </w:p>
        </w:tc>
        <w:tc>
          <w:tcPr>
            <w:tcW w:w="887"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8"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6"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786"/>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37853-2019 7.8</w:t>
            </w:r>
          </w:p>
        </w:tc>
        <w:tc>
          <w:tcPr>
            <w:tcW w:w="887"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8"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6"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808"/>
          <w:tblHeader/>
          <w:jc w:val="center"/>
        </w:trPr>
        <w:tc>
          <w:tcPr>
            <w:tcW w:w="867" w:type="dxa"/>
            <w:vMerge w:val="restart"/>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考试用圆珠笔</w:t>
            </w: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1670"/>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可触及的塑料件中邻苯二甲酸酯增塑剂的限量</w:t>
            </w:r>
          </w:p>
        </w:tc>
        <w:tc>
          <w:tcPr>
            <w:tcW w:w="1875" w:type="dxa"/>
            <w:vAlign w:val="center"/>
          </w:tcPr>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 xml:space="preserve">GB/T </w:t>
            </w:r>
            <w:r>
              <w:rPr>
                <w:rFonts w:asciiTheme="minorEastAsia" w:eastAsiaTheme="minorEastAsia" w:hAnsiTheme="minorEastAsia" w:cstheme="minorEastAsia" w:hint="eastAsia"/>
                <w:kern w:val="44"/>
                <w:sz w:val="21"/>
                <w:szCs w:val="21"/>
              </w:rPr>
              <w:t>22048-2022</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728"/>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笔套安全</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21027-2020 5.8</w:t>
            </w:r>
          </w:p>
        </w:tc>
        <w:tc>
          <w:tcPr>
            <w:tcW w:w="887"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8"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0"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6"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26699-2011 5.3</w:t>
            </w:r>
          </w:p>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26699-2022 7.4</w:t>
            </w:r>
          </w:p>
        </w:tc>
        <w:tc>
          <w:tcPr>
            <w:tcW w:w="887"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8"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6"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tblHeader/>
          <w:jc w:val="center"/>
        </w:trPr>
        <w:tc>
          <w:tcPr>
            <w:tcW w:w="867" w:type="dxa"/>
            <w:vMerge/>
            <w:vAlign w:val="center"/>
          </w:tcPr>
          <w:p w:rsidR="007D57A9" w:rsidRDefault="007D57A9">
            <w:pPr>
              <w:spacing w:line="340" w:lineRule="exact"/>
              <w:jc w:val="center"/>
              <w:rPr>
                <w:rFonts w:asciiTheme="minorEastAsia" w:eastAsiaTheme="minorEastAsia" w:hAnsiTheme="minorEastAsia" w:cstheme="minorEastAsia"/>
                <w:b/>
                <w:bCs/>
                <w:sz w:val="21"/>
                <w:szCs w:val="21"/>
              </w:rPr>
            </w:pPr>
          </w:p>
        </w:tc>
        <w:tc>
          <w:tcPr>
            <w:tcW w:w="709"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w:t>
            </w:r>
          </w:p>
        </w:tc>
        <w:tc>
          <w:tcPr>
            <w:tcW w:w="1672"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1875"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26699-2011 5.15</w:t>
            </w:r>
          </w:p>
          <w:p w:rsidR="007D57A9" w:rsidRDefault="007C0CEB">
            <w:pPr>
              <w:spacing w:line="340" w:lineRule="exact"/>
              <w:jc w:val="center"/>
              <w:outlineLvl w:val="0"/>
              <w:rPr>
                <w:rFonts w:asciiTheme="minorEastAsia" w:eastAsiaTheme="minorEastAsia" w:hAnsiTheme="minorEastAsia" w:cstheme="minorEastAsia"/>
                <w:kern w:val="44"/>
                <w:sz w:val="21"/>
                <w:szCs w:val="21"/>
              </w:rPr>
            </w:pPr>
            <w:r>
              <w:rPr>
                <w:rFonts w:asciiTheme="minorEastAsia" w:eastAsiaTheme="minorEastAsia" w:hAnsiTheme="minorEastAsia" w:cstheme="minorEastAsia" w:hint="eastAsia"/>
                <w:kern w:val="44"/>
                <w:sz w:val="21"/>
                <w:szCs w:val="21"/>
              </w:rPr>
              <w:t>GB/T 26699-2022 7.10</w:t>
            </w:r>
          </w:p>
        </w:tc>
        <w:tc>
          <w:tcPr>
            <w:tcW w:w="887"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8"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50" w:type="dxa"/>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56" w:type="dxa"/>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651" w:type="dxa"/>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960"/>
          <w:tblHeader/>
          <w:jc w:val="center"/>
        </w:trPr>
        <w:tc>
          <w:tcPr>
            <w:tcW w:w="8905" w:type="dxa"/>
            <w:gridSpan w:val="9"/>
            <w:vAlign w:val="center"/>
          </w:tcPr>
          <w:p w:rsidR="007D57A9" w:rsidRDefault="007C0CEB">
            <w:pPr>
              <w:widowControl/>
              <w:adjustRightInd w:val="0"/>
              <w:snapToGrid w:val="0"/>
              <w:spacing w:line="34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备注：</w:t>
            </w: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油墨圆珠笔、水性墨水圆珠笔、中性墨水圆珠笔、考试用圆珠笔“书写性能”“间歇书写”项目测试</w:t>
            </w:r>
            <w:proofErr w:type="gramStart"/>
            <w:r>
              <w:rPr>
                <w:rFonts w:asciiTheme="minorEastAsia" w:eastAsiaTheme="minorEastAsia" w:hAnsiTheme="minorEastAsia" w:cstheme="minorEastAsia" w:hint="eastAsia"/>
                <w:sz w:val="21"/>
                <w:szCs w:val="21"/>
              </w:rPr>
              <w:t>样品量皆为</w:t>
            </w:r>
            <w:proofErr w:type="gramEnd"/>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“书写性能”“间歇书写”项目分别使用</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组不同的样品进行测试。</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r>
              <w:rPr>
                <w:rFonts w:asciiTheme="minorEastAsia" w:eastAsiaTheme="minorEastAsia" w:hAnsiTheme="minorEastAsia" w:cstheme="minorEastAsia" w:hint="eastAsia"/>
                <w:sz w:val="21"/>
                <w:szCs w:val="21"/>
              </w:rPr>
              <w:t>可触及的塑料件中邻苯二甲酸酯增塑剂的限量项目的检测方法</w:t>
            </w:r>
            <w:r>
              <w:rPr>
                <w:rFonts w:asciiTheme="minorEastAsia" w:eastAsiaTheme="minorEastAsia" w:hAnsiTheme="minorEastAsia" w:cstheme="minorEastAsia" w:hint="eastAsia"/>
                <w:sz w:val="21"/>
                <w:szCs w:val="21"/>
              </w:rPr>
              <w:t>使用</w:t>
            </w:r>
            <w:r>
              <w:rPr>
                <w:rFonts w:asciiTheme="minorEastAsia" w:eastAsiaTheme="minorEastAsia" w:hAnsiTheme="minorEastAsia" w:cstheme="minorEastAsia" w:hint="eastAsia"/>
                <w:sz w:val="21"/>
                <w:szCs w:val="21"/>
              </w:rPr>
              <w:t>GB/T 22048-2022</w:t>
            </w:r>
            <w:r>
              <w:rPr>
                <w:rFonts w:asciiTheme="minorEastAsia" w:eastAsiaTheme="minorEastAsia" w:hAnsiTheme="minorEastAsia" w:cstheme="minorEastAsia" w:hint="eastAsia"/>
                <w:sz w:val="21"/>
                <w:szCs w:val="21"/>
              </w:rPr>
              <w:t>。</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4.GB/T 26699-2011</w:t>
            </w:r>
            <w:r>
              <w:rPr>
                <w:rFonts w:asciiTheme="minorEastAsia" w:eastAsiaTheme="minorEastAsia" w:hAnsiTheme="minorEastAsia" w:cstheme="minorEastAsia" w:hint="eastAsia"/>
                <w:sz w:val="21"/>
                <w:szCs w:val="21"/>
              </w:rPr>
              <w:t>的测试样品为自生产之日起六个月内未使用的考试用圆珠笔。</w:t>
            </w:r>
          </w:p>
        </w:tc>
      </w:tr>
    </w:tbl>
    <w:p w:rsidR="007D57A9" w:rsidRDefault="007C0CEB">
      <w:pPr>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（六）笔芯</w:t>
      </w:r>
    </w:p>
    <w:tbl>
      <w:tblPr>
        <w:tblW w:w="9014" w:type="dxa"/>
        <w:jc w:val="center"/>
        <w:tblLayout w:type="fixed"/>
        <w:tblLook w:val="04A0" w:firstRow="1" w:lastRow="0" w:firstColumn="1" w:lastColumn="0" w:noHBand="0" w:noVBand="1"/>
      </w:tblPr>
      <w:tblGrid>
        <w:gridCol w:w="850"/>
        <w:gridCol w:w="638"/>
        <w:gridCol w:w="1597"/>
        <w:gridCol w:w="2017"/>
        <w:gridCol w:w="887"/>
        <w:gridCol w:w="801"/>
        <w:gridCol w:w="735"/>
        <w:gridCol w:w="765"/>
        <w:gridCol w:w="724"/>
      </w:tblGrid>
      <w:tr w:rsidR="007D57A9">
        <w:trPr>
          <w:trHeight w:val="960"/>
          <w:tblHeader/>
          <w:jc w:val="center"/>
        </w:trPr>
        <w:tc>
          <w:tcPr>
            <w:tcW w:w="850"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产品类别</w:t>
            </w:r>
          </w:p>
        </w:tc>
        <w:tc>
          <w:tcPr>
            <w:tcW w:w="638"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序号</w:t>
            </w:r>
          </w:p>
        </w:tc>
        <w:tc>
          <w:tcPr>
            <w:tcW w:w="1597"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检验项目</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检验方法</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强制性</w:t>
            </w: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非强制性</w:t>
            </w: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重要项</w:t>
            </w: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较重要性</w:t>
            </w:r>
          </w:p>
        </w:tc>
        <w:tc>
          <w:tcPr>
            <w:tcW w:w="724" w:type="dxa"/>
            <w:tcBorders>
              <w:top w:val="single" w:sz="4" w:space="0" w:color="auto"/>
              <w:left w:val="single" w:sz="4" w:space="0" w:color="auto"/>
              <w:bottom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次要项</w:t>
            </w:r>
          </w:p>
        </w:tc>
      </w:tr>
      <w:tr w:rsidR="007D57A9">
        <w:trPr>
          <w:trHeight w:val="702"/>
          <w:jc w:val="center"/>
        </w:trPr>
        <w:tc>
          <w:tcPr>
            <w:tcW w:w="850" w:type="dxa"/>
            <w:vMerge w:val="restart"/>
            <w:tcBorders>
              <w:top w:val="single" w:sz="4" w:space="0" w:color="auto"/>
              <w:left w:val="single" w:sz="4" w:space="0" w:color="auto"/>
              <w:right w:val="single" w:sz="4" w:space="0" w:color="auto"/>
            </w:tcBorders>
            <w:vAlign w:val="center"/>
          </w:tcPr>
          <w:p w:rsidR="007D57A9" w:rsidRDefault="007C0CEB">
            <w:pPr>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油墨圆珠笔笔</w:t>
            </w:r>
            <w:r>
              <w:rPr>
                <w:rFonts w:asciiTheme="minorEastAsia" w:eastAsiaTheme="minorEastAsia" w:hAnsiTheme="minorEastAsia" w:cstheme="minorEastAsia" w:hint="eastAsia"/>
                <w:sz w:val="21"/>
                <w:szCs w:val="21"/>
              </w:rPr>
              <w:lastRenderedPageBreak/>
              <w:t>芯</w:t>
            </w:r>
          </w:p>
        </w:tc>
        <w:tc>
          <w:tcPr>
            <w:tcW w:w="63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1</w:t>
            </w:r>
          </w:p>
        </w:tc>
        <w:tc>
          <w:tcPr>
            <w:tcW w:w="159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24"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696"/>
          <w:jc w:val="center"/>
        </w:trPr>
        <w:tc>
          <w:tcPr>
            <w:tcW w:w="850"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38" w:type="dxa"/>
            <w:tcBorders>
              <w:top w:val="nil"/>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59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26714-2019 7.2</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24"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562"/>
          <w:jc w:val="center"/>
        </w:trPr>
        <w:tc>
          <w:tcPr>
            <w:tcW w:w="850" w:type="dxa"/>
            <w:vMerge/>
            <w:tcBorders>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38" w:type="dxa"/>
            <w:tcBorders>
              <w:top w:val="nil"/>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59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耐水性</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26714-2019 7.6</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24"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681"/>
          <w:jc w:val="center"/>
        </w:trPr>
        <w:tc>
          <w:tcPr>
            <w:tcW w:w="850" w:type="dxa"/>
            <w:vMerge w:val="restart"/>
            <w:tcBorders>
              <w:top w:val="single" w:sz="4" w:space="0" w:color="auto"/>
              <w:left w:val="single" w:sz="4" w:space="0" w:color="auto"/>
              <w:right w:val="single" w:sz="4" w:space="0" w:color="auto"/>
            </w:tcBorders>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水性墨水圆珠笔笔芯</w:t>
            </w:r>
          </w:p>
        </w:tc>
        <w:tc>
          <w:tcPr>
            <w:tcW w:w="638" w:type="dxa"/>
            <w:tcBorders>
              <w:top w:val="nil"/>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59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24"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716"/>
          <w:jc w:val="center"/>
        </w:trPr>
        <w:tc>
          <w:tcPr>
            <w:tcW w:w="850"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3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59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32017-2019 7.2</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24"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556"/>
          <w:jc w:val="center"/>
        </w:trPr>
        <w:tc>
          <w:tcPr>
            <w:tcW w:w="850" w:type="dxa"/>
            <w:vMerge/>
            <w:tcBorders>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3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59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32017-2019 7.8</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24"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678"/>
          <w:jc w:val="center"/>
        </w:trPr>
        <w:tc>
          <w:tcPr>
            <w:tcW w:w="850" w:type="dxa"/>
            <w:vMerge w:val="restart"/>
            <w:tcBorders>
              <w:top w:val="single" w:sz="4" w:space="0" w:color="auto"/>
              <w:left w:val="single" w:sz="4" w:space="0" w:color="auto"/>
              <w:right w:val="single" w:sz="4" w:space="0" w:color="auto"/>
            </w:tcBorders>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中性墨水圆珠笔笔芯</w:t>
            </w:r>
          </w:p>
        </w:tc>
        <w:tc>
          <w:tcPr>
            <w:tcW w:w="63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w:t>
            </w:r>
          </w:p>
        </w:tc>
        <w:tc>
          <w:tcPr>
            <w:tcW w:w="159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可迁移元素的限量</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 6675.4-2014</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24"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575"/>
          <w:jc w:val="center"/>
        </w:trPr>
        <w:tc>
          <w:tcPr>
            <w:tcW w:w="850" w:type="dxa"/>
            <w:vMerge/>
            <w:tcBorders>
              <w:left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3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p>
        </w:tc>
        <w:tc>
          <w:tcPr>
            <w:tcW w:w="159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书写性能</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37853-2019 7.2</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24"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850" w:type="dxa"/>
            <w:vMerge/>
            <w:tcBorders>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638"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w:t>
            </w:r>
          </w:p>
        </w:tc>
        <w:tc>
          <w:tcPr>
            <w:tcW w:w="1597" w:type="dxa"/>
            <w:tcBorders>
              <w:top w:val="single" w:sz="4" w:space="0" w:color="auto"/>
              <w:left w:val="nil"/>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间歇书写</w:t>
            </w:r>
          </w:p>
        </w:tc>
        <w:tc>
          <w:tcPr>
            <w:tcW w:w="2017"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GB/T 37853-2019 7.8</w:t>
            </w:r>
          </w:p>
        </w:tc>
        <w:tc>
          <w:tcPr>
            <w:tcW w:w="887"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801"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35" w:type="dxa"/>
            <w:tcBorders>
              <w:top w:val="single" w:sz="4" w:space="0" w:color="auto"/>
              <w:left w:val="single" w:sz="4" w:space="0" w:color="auto"/>
              <w:bottom w:val="single" w:sz="4" w:space="0" w:color="auto"/>
              <w:right w:val="single" w:sz="4" w:space="0" w:color="auto"/>
            </w:tcBorders>
            <w:vAlign w:val="center"/>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7D57A9" w:rsidRDefault="007C0CEB">
            <w:pPr>
              <w:adjustRightInd w:val="0"/>
              <w:snapToGrid w:val="0"/>
              <w:spacing w:line="34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w:t>
            </w:r>
          </w:p>
        </w:tc>
        <w:tc>
          <w:tcPr>
            <w:tcW w:w="724" w:type="dxa"/>
            <w:tcBorders>
              <w:top w:val="single" w:sz="4" w:space="0" w:color="auto"/>
              <w:left w:val="single" w:sz="4" w:space="0" w:color="auto"/>
              <w:bottom w:val="single" w:sz="4" w:space="0" w:color="auto"/>
              <w:right w:val="single" w:sz="4" w:space="0" w:color="auto"/>
            </w:tcBorders>
          </w:tcPr>
          <w:p w:rsidR="007D57A9" w:rsidRDefault="007D57A9">
            <w:pPr>
              <w:adjustRightInd w:val="0"/>
              <w:snapToGrid w:val="0"/>
              <w:spacing w:line="340" w:lineRule="exact"/>
              <w:jc w:val="center"/>
              <w:rPr>
                <w:rFonts w:asciiTheme="minorEastAsia" w:eastAsiaTheme="minorEastAsia" w:hAnsiTheme="minorEastAsia" w:cstheme="minorEastAsia"/>
                <w:sz w:val="21"/>
                <w:szCs w:val="21"/>
              </w:rPr>
            </w:pPr>
          </w:p>
        </w:tc>
      </w:tr>
      <w:tr w:rsidR="007D57A9">
        <w:trPr>
          <w:trHeight w:val="469"/>
          <w:jc w:val="center"/>
        </w:trPr>
        <w:tc>
          <w:tcPr>
            <w:tcW w:w="9014" w:type="dxa"/>
            <w:gridSpan w:val="9"/>
            <w:tcBorders>
              <w:top w:val="single" w:sz="4" w:space="0" w:color="auto"/>
              <w:left w:val="single" w:sz="4" w:space="0" w:color="auto"/>
              <w:bottom w:val="single" w:sz="4" w:space="0" w:color="auto"/>
              <w:right w:val="single" w:sz="4" w:space="0" w:color="auto"/>
            </w:tcBorders>
          </w:tcPr>
          <w:p w:rsidR="007D57A9" w:rsidRDefault="007C0CEB">
            <w:pPr>
              <w:adjustRightInd w:val="0"/>
              <w:snapToGrid w:val="0"/>
              <w:spacing w:line="34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备注：</w:t>
            </w: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圆珠笔笔芯“书写性能”“间歇书写”项目测试</w:t>
            </w:r>
            <w:proofErr w:type="gramStart"/>
            <w:r>
              <w:rPr>
                <w:rFonts w:asciiTheme="minorEastAsia" w:eastAsiaTheme="minorEastAsia" w:hAnsiTheme="minorEastAsia" w:cstheme="minorEastAsia" w:hint="eastAsia"/>
                <w:sz w:val="21"/>
                <w:szCs w:val="21"/>
              </w:rPr>
              <w:t>样品量皆为</w:t>
            </w:r>
            <w:proofErr w:type="gramEnd"/>
            <w:r>
              <w:rPr>
                <w:rFonts w:asciiTheme="minorEastAsia" w:eastAsiaTheme="minorEastAsia" w:hAnsiTheme="minorEastAsia" w:cstheme="minorEastAsia" w:hint="eastAsia"/>
                <w:sz w:val="21"/>
                <w:szCs w:val="21"/>
              </w:rPr>
              <w:t>10</w:t>
            </w:r>
            <w:r>
              <w:rPr>
                <w:rFonts w:asciiTheme="minorEastAsia" w:eastAsiaTheme="minorEastAsia" w:hAnsiTheme="minorEastAsia" w:cstheme="minorEastAsia" w:hint="eastAsia"/>
                <w:sz w:val="21"/>
                <w:szCs w:val="21"/>
              </w:rPr>
              <w:t>支。</w:t>
            </w:r>
          </w:p>
          <w:p w:rsidR="007D57A9" w:rsidRDefault="007C0CEB">
            <w:pPr>
              <w:adjustRightInd w:val="0"/>
              <w:snapToGrid w:val="0"/>
              <w:spacing w:line="340" w:lineRule="exact"/>
              <w:ind w:firstLineChars="200" w:firstLine="420"/>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“书写性能”“间歇书写”项目分别使用</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rPr>
              <w:t>组不同的样品进行测试。</w:t>
            </w:r>
          </w:p>
        </w:tc>
      </w:tr>
    </w:tbl>
    <w:p w:rsidR="007D57A9" w:rsidRDefault="007C0CEB">
      <w:pPr>
        <w:snapToGrid w:val="0"/>
        <w:spacing w:line="440" w:lineRule="exact"/>
        <w:ind w:firstLineChars="200" w:firstLine="420"/>
        <w:rPr>
          <w:rFonts w:eastAsia="黑体"/>
          <w:color w:val="000000"/>
          <w:sz w:val="21"/>
          <w:szCs w:val="21"/>
        </w:rPr>
      </w:pPr>
      <w:r>
        <w:rPr>
          <w:rFonts w:eastAsia="黑体" w:hint="eastAsia"/>
          <w:color w:val="000000"/>
          <w:sz w:val="21"/>
          <w:szCs w:val="21"/>
        </w:rPr>
        <w:t>三、判定规则</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（一）依据标准</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 21027-2020</w:t>
      </w:r>
      <w:r>
        <w:rPr>
          <w:rFonts w:asciiTheme="minorEastAsia" w:eastAsiaTheme="minorEastAsia" w:hAnsiTheme="minorEastAsia" w:cstheme="minorEastAsia" w:hint="eastAsia"/>
          <w:kern w:val="0"/>
          <w:sz w:val="21"/>
          <w:szCs w:val="21"/>
        </w:rPr>
        <w:t>《学生用品的安全通用要求》</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GB/T 26698-2011</w:t>
      </w:r>
      <w:r>
        <w:rPr>
          <w:rFonts w:asciiTheme="minorEastAsia" w:eastAsiaTheme="minorEastAsia" w:hAnsiTheme="minorEastAsia" w:cstheme="minorEastAsia" w:hint="eastAsia"/>
          <w:kern w:val="0"/>
          <w:sz w:val="21"/>
          <w:szCs w:val="21"/>
        </w:rPr>
        <w:t>《考试用铅笔和涂卡专用笔》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GB/T 26698-2022</w:t>
      </w:r>
      <w:r>
        <w:rPr>
          <w:rFonts w:asciiTheme="minorEastAsia" w:eastAsiaTheme="minorEastAsia" w:hAnsiTheme="minorEastAsia" w:cstheme="minorEastAsia" w:hint="eastAsia"/>
          <w:kern w:val="0"/>
          <w:sz w:val="21"/>
          <w:szCs w:val="21"/>
        </w:rPr>
        <w:t>《考试用铅笔和涂卡专用笔》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 xml:space="preserve">GB/T </w:t>
      </w:r>
      <w:r>
        <w:rPr>
          <w:rFonts w:asciiTheme="minorEastAsia" w:eastAsiaTheme="minorEastAsia" w:hAnsiTheme="minorEastAsia" w:cstheme="minorEastAsia" w:hint="eastAsia"/>
          <w:kern w:val="0"/>
          <w:sz w:val="21"/>
          <w:szCs w:val="21"/>
        </w:rPr>
        <w:t>26699-2011</w:t>
      </w:r>
      <w:r>
        <w:rPr>
          <w:rFonts w:asciiTheme="minorEastAsia" w:eastAsiaTheme="minorEastAsia" w:hAnsiTheme="minorEastAsia" w:cstheme="minorEastAsia" w:hint="eastAsia"/>
          <w:kern w:val="0"/>
          <w:sz w:val="21"/>
          <w:szCs w:val="21"/>
        </w:rPr>
        <w:t>《考试用圆珠笔》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GB/T 26699-2022</w:t>
      </w:r>
      <w:r>
        <w:rPr>
          <w:rFonts w:asciiTheme="minorEastAsia" w:eastAsiaTheme="minorEastAsia" w:hAnsiTheme="minorEastAsia" w:cstheme="minorEastAsia" w:hint="eastAsia"/>
          <w:kern w:val="0"/>
          <w:sz w:val="21"/>
          <w:szCs w:val="21"/>
        </w:rPr>
        <w:t>《考试用圆珠笔》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GB/T 26704-2011</w:t>
      </w:r>
      <w:r>
        <w:rPr>
          <w:rFonts w:asciiTheme="minorEastAsia" w:eastAsiaTheme="minorEastAsia" w:hAnsiTheme="minorEastAsia" w:cstheme="minorEastAsia" w:hint="eastAsia"/>
          <w:kern w:val="0"/>
          <w:sz w:val="21"/>
          <w:szCs w:val="21"/>
        </w:rPr>
        <w:t>《铅笔》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GB/T 26704-2022</w:t>
      </w:r>
      <w:r>
        <w:rPr>
          <w:rFonts w:asciiTheme="minorEastAsia" w:eastAsiaTheme="minorEastAsia" w:hAnsiTheme="minorEastAsia" w:cstheme="minorEastAsia" w:hint="eastAsia"/>
          <w:kern w:val="0"/>
          <w:sz w:val="21"/>
          <w:szCs w:val="21"/>
        </w:rPr>
        <w:t>《铅笔》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QB/T 1023-2018</w:t>
      </w:r>
      <w:r>
        <w:rPr>
          <w:rFonts w:asciiTheme="minorEastAsia" w:eastAsiaTheme="minorEastAsia" w:hAnsiTheme="minorEastAsia" w:cstheme="minorEastAsia" w:hint="eastAsia"/>
          <w:kern w:val="0"/>
          <w:sz w:val="21"/>
          <w:szCs w:val="21"/>
        </w:rPr>
        <w:t>《活动铅笔》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QB/T 2777-2015</w:t>
      </w:r>
      <w:r>
        <w:rPr>
          <w:rFonts w:asciiTheme="minorEastAsia" w:eastAsiaTheme="minorEastAsia" w:hAnsiTheme="minorEastAsia" w:cstheme="minorEastAsia" w:hint="eastAsia"/>
          <w:kern w:val="0"/>
          <w:sz w:val="21"/>
          <w:szCs w:val="21"/>
        </w:rPr>
        <w:t>《记号笔》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lastRenderedPageBreak/>
        <w:t>QB/T 2778-2015</w:t>
      </w:r>
      <w:r>
        <w:rPr>
          <w:rFonts w:asciiTheme="minorEastAsia" w:eastAsiaTheme="minorEastAsia" w:hAnsiTheme="minorEastAsia" w:cstheme="minorEastAsia" w:hint="eastAsia"/>
          <w:kern w:val="0"/>
          <w:sz w:val="21"/>
          <w:szCs w:val="21"/>
        </w:rPr>
        <w:t>《荧光笔》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QB/T 2859-2018</w:t>
      </w:r>
      <w:r>
        <w:rPr>
          <w:rFonts w:asciiTheme="minorEastAsia" w:eastAsiaTheme="minorEastAsia" w:hAnsiTheme="minorEastAsia" w:cstheme="minorEastAsia" w:hint="eastAsia"/>
          <w:kern w:val="0"/>
          <w:sz w:val="21"/>
          <w:szCs w:val="21"/>
        </w:rPr>
        <w:t>《白板笔》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GB/T 26711-2011</w:t>
      </w:r>
      <w:r>
        <w:rPr>
          <w:rFonts w:asciiTheme="minorEastAsia" w:eastAsiaTheme="minorEastAsia" w:hAnsiTheme="minorEastAsia" w:cstheme="minorEastAsia" w:hint="eastAsia"/>
          <w:kern w:val="0"/>
          <w:sz w:val="21"/>
          <w:szCs w:val="21"/>
        </w:rPr>
        <w:t>《微孔笔头墨水笔》</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GB/T 26717-2011</w:t>
      </w:r>
      <w:r>
        <w:rPr>
          <w:rFonts w:asciiTheme="minorEastAsia" w:eastAsiaTheme="minorEastAsia" w:hAnsiTheme="minorEastAsia" w:cstheme="minorEastAsia" w:hint="eastAsia"/>
          <w:kern w:val="0"/>
          <w:sz w:val="21"/>
          <w:szCs w:val="21"/>
        </w:rPr>
        <w:t>《自来水笔及其笔尖》</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GB/T 26714-2019</w:t>
      </w:r>
      <w:r>
        <w:rPr>
          <w:rFonts w:asciiTheme="minorEastAsia" w:eastAsiaTheme="minorEastAsia" w:hAnsiTheme="minorEastAsia" w:cstheme="minorEastAsia" w:hint="eastAsia"/>
          <w:kern w:val="0"/>
          <w:sz w:val="21"/>
          <w:szCs w:val="21"/>
        </w:rPr>
        <w:t>《油墨圆珠笔和笔芯》</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 xml:space="preserve">GB/T </w:t>
      </w:r>
      <w:r>
        <w:rPr>
          <w:rFonts w:asciiTheme="minorEastAsia" w:eastAsiaTheme="minorEastAsia" w:hAnsiTheme="minorEastAsia" w:cstheme="minorEastAsia" w:hint="eastAsia"/>
          <w:kern w:val="0"/>
          <w:sz w:val="21"/>
          <w:szCs w:val="21"/>
        </w:rPr>
        <w:t>32017-2019</w:t>
      </w:r>
      <w:r>
        <w:rPr>
          <w:rFonts w:asciiTheme="minorEastAsia" w:eastAsiaTheme="minorEastAsia" w:hAnsiTheme="minorEastAsia" w:cstheme="minorEastAsia" w:hint="eastAsia"/>
          <w:kern w:val="0"/>
          <w:sz w:val="21"/>
          <w:szCs w:val="21"/>
        </w:rPr>
        <w:t>《水性墨水圆珠笔和笔芯》</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GB/T 37853-2019</w:t>
      </w:r>
      <w:r>
        <w:rPr>
          <w:rFonts w:asciiTheme="minorEastAsia" w:eastAsiaTheme="minorEastAsia" w:hAnsiTheme="minorEastAsia" w:cstheme="minorEastAsia" w:hint="eastAsia"/>
          <w:kern w:val="0"/>
          <w:sz w:val="21"/>
          <w:szCs w:val="21"/>
        </w:rPr>
        <w:t>《中性墨水圆珠笔和笔芯》</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现行有效的企业标准、团体标准、地方标准及产品明示质量要求。</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（二）判定原则</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经检验，检验项目全部合格，判定为抽取的样本所检项目未检出不合格；检验项目中任一项或一项以上不合格，判定为被抽查产品不合格。</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除另有说明外，检验项目需检测多件（</w:t>
      </w:r>
      <w:r>
        <w:rPr>
          <w:rFonts w:asciiTheme="minorEastAsia" w:eastAsiaTheme="minorEastAsia" w:hAnsiTheme="minorEastAsia" w:cstheme="minorEastAsia" w:hint="eastAsia"/>
          <w:kern w:val="0"/>
          <w:sz w:val="21"/>
          <w:szCs w:val="21"/>
        </w:rPr>
        <w:t>2</w:t>
      </w:r>
      <w:r>
        <w:rPr>
          <w:rFonts w:asciiTheme="minorEastAsia" w:eastAsiaTheme="minorEastAsia" w:hAnsiTheme="minorEastAsia" w:cstheme="minorEastAsia" w:hint="eastAsia"/>
          <w:kern w:val="0"/>
          <w:sz w:val="21"/>
          <w:szCs w:val="21"/>
        </w:rPr>
        <w:t>件及</w:t>
      </w:r>
      <w:r>
        <w:rPr>
          <w:rFonts w:asciiTheme="minorEastAsia" w:eastAsiaTheme="minorEastAsia" w:hAnsiTheme="minorEastAsia" w:cstheme="minorEastAsia" w:hint="eastAsia"/>
          <w:kern w:val="0"/>
          <w:sz w:val="21"/>
          <w:szCs w:val="21"/>
        </w:rPr>
        <w:t>2</w:t>
      </w:r>
      <w:r>
        <w:rPr>
          <w:rFonts w:asciiTheme="minorEastAsia" w:eastAsiaTheme="minorEastAsia" w:hAnsiTheme="minorEastAsia" w:cstheme="minorEastAsia" w:hint="eastAsia"/>
          <w:kern w:val="0"/>
          <w:sz w:val="21"/>
          <w:szCs w:val="21"/>
        </w:rPr>
        <w:t>件以上）样品时，任意</w:t>
      </w:r>
      <w:r>
        <w:rPr>
          <w:rFonts w:asciiTheme="minorEastAsia" w:eastAsiaTheme="minorEastAsia" w:hAnsiTheme="minorEastAsia" w:cstheme="minorEastAsia" w:hint="eastAsia"/>
          <w:kern w:val="0"/>
          <w:sz w:val="21"/>
          <w:szCs w:val="21"/>
        </w:rPr>
        <w:t>1</w:t>
      </w:r>
      <w:r>
        <w:rPr>
          <w:rFonts w:asciiTheme="minorEastAsia" w:eastAsiaTheme="minorEastAsia" w:hAnsiTheme="minorEastAsia" w:cstheme="minorEastAsia" w:hint="eastAsia"/>
          <w:kern w:val="0"/>
          <w:sz w:val="21"/>
          <w:szCs w:val="21"/>
        </w:rPr>
        <w:t>件样品检验不合格，则判定该批产品该项目不合格。</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当被检样品明示的质量要求优于监督抽查实施细则中依据的标准要求时，应按被检样品明示的质量要求判定；</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当被检样品明示的质量要求劣于或不包含监督抽查实施细则中依据的强制性标准要求时，应按照强制性标准要求判定；</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当被检样品明示的质量要求劣于或包含监督抽查实施细则中依据的推荐性标准要求时，应以被检样品明示的质量要求判定，</w:t>
      </w:r>
      <w:proofErr w:type="gramStart"/>
      <w:r>
        <w:rPr>
          <w:rFonts w:asciiTheme="minorEastAsia" w:eastAsiaTheme="minorEastAsia" w:hAnsiTheme="minorEastAsia" w:cstheme="minorEastAsia" w:hint="eastAsia"/>
          <w:kern w:val="0"/>
          <w:sz w:val="21"/>
          <w:szCs w:val="21"/>
        </w:rPr>
        <w:t>如相应</w:t>
      </w:r>
      <w:proofErr w:type="gramEnd"/>
      <w:r>
        <w:rPr>
          <w:rFonts w:asciiTheme="minorEastAsia" w:eastAsiaTheme="minorEastAsia" w:hAnsiTheme="minorEastAsia" w:cstheme="minorEastAsia" w:hint="eastAsia"/>
          <w:kern w:val="0"/>
          <w:sz w:val="21"/>
          <w:szCs w:val="21"/>
        </w:rPr>
        <w:t>检验结果不符合相关推荐性标准要求时，应在检验报告中予以说明；</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仅限产品明示的质量要求中检测方法与本细则一致时，才进行上述判定原则的比较；</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若产品明示执行检验项目依据的推荐性标准，且未标注执行标准的年代号，根据产品标注的生产日期确定执行标准。生产日期在当前有效的标准实施之后，按当前有效的标准执</w:t>
      </w:r>
      <w:r>
        <w:rPr>
          <w:rFonts w:asciiTheme="minorEastAsia" w:eastAsiaTheme="minorEastAsia" w:hAnsiTheme="minorEastAsia" w:cstheme="minorEastAsia" w:hint="eastAsia"/>
          <w:kern w:val="0"/>
          <w:sz w:val="21"/>
          <w:szCs w:val="21"/>
        </w:rPr>
        <w:t>行，</w:t>
      </w:r>
      <w:r>
        <w:rPr>
          <w:rFonts w:asciiTheme="minorEastAsia" w:eastAsiaTheme="minorEastAsia" w:hAnsiTheme="minorEastAsia" w:cstheme="minorEastAsia" w:hint="eastAsia"/>
          <w:kern w:val="0"/>
          <w:sz w:val="21"/>
          <w:szCs w:val="21"/>
        </w:rPr>
        <w:lastRenderedPageBreak/>
        <w:t>反之，按前一版本标准执行。若产品未标注生产日期，按当前有效的标准执行。当前有效的标准指已发布并实施的最新标准；</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若产品明示执行检验项目依据的推荐性标准的作废版本或已被替代版本，且产品生产日期在当前有效的标准实施之后，视为标准标注错误情况，不对推荐性标准项目进行测试和判定；</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当被检样品明示的质量要求不包含监督抽查实施细则中依据的推荐性标准要求时，该项目不进行测试；</w:t>
      </w:r>
    </w:p>
    <w:p w:rsidR="007D57A9" w:rsidRDefault="007C0CEB">
      <w:pPr>
        <w:widowControl/>
        <w:adjustRightInd w:val="0"/>
        <w:snapToGrid w:val="0"/>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当被检样品未能提供有效的企业标准时（企业无法提供或在企业标准信息公共服务平台无法获取及企业标准标识错误的情况视为未能提供有效企业标准），按相关</w:t>
      </w:r>
      <w:r>
        <w:rPr>
          <w:rFonts w:asciiTheme="minorEastAsia" w:eastAsiaTheme="minorEastAsia" w:hAnsiTheme="minorEastAsia" w:cstheme="minorEastAsia" w:hint="eastAsia"/>
          <w:sz w:val="21"/>
          <w:szCs w:val="21"/>
        </w:rPr>
        <w:t>国家或行业标准进行判定；</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当被检样品标签标识中执行标准信息和产品类别信息不明或有误，影响检测和判定时，可根据相关强制性标准要求，同时结合产品特点等信息判断和选择相关标准进行检验，并应在检验报告中</w:t>
      </w:r>
      <w:proofErr w:type="gramStart"/>
      <w:r>
        <w:rPr>
          <w:rFonts w:asciiTheme="minorEastAsia" w:eastAsiaTheme="minorEastAsia" w:hAnsiTheme="minorEastAsia" w:cstheme="minorEastAsia" w:hint="eastAsia"/>
          <w:kern w:val="0"/>
          <w:sz w:val="21"/>
          <w:szCs w:val="21"/>
        </w:rPr>
        <w:t>作出</w:t>
      </w:r>
      <w:proofErr w:type="gramEnd"/>
      <w:r>
        <w:rPr>
          <w:rFonts w:asciiTheme="minorEastAsia" w:eastAsiaTheme="minorEastAsia" w:hAnsiTheme="minorEastAsia" w:cstheme="minorEastAsia" w:hint="eastAsia"/>
          <w:kern w:val="0"/>
          <w:sz w:val="21"/>
          <w:szCs w:val="21"/>
        </w:rPr>
        <w:t>相关说明；</w:t>
      </w:r>
    </w:p>
    <w:p w:rsidR="007D57A9" w:rsidRDefault="007C0CEB">
      <w:pPr>
        <w:tabs>
          <w:tab w:val="center" w:pos="4201"/>
          <w:tab w:val="right" w:leader="dot" w:pos="9298"/>
        </w:tabs>
        <w:autoSpaceDE w:val="0"/>
        <w:autoSpaceDN w:val="0"/>
        <w:spacing w:line="600" w:lineRule="exact"/>
        <w:ind w:firstLineChars="200" w:firstLine="420"/>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按照产品质量相关法律法规的规定判定。</w:t>
      </w:r>
    </w:p>
    <w:p w:rsidR="007D57A9" w:rsidRDefault="007C0CEB">
      <w:pPr>
        <w:spacing w:line="6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检验中发现因样品失效或者其他原因致使检验无法进行的，检验人员应如实记录，并提供相关证明材料，报送组织监督抽查的市场监管部门。</w:t>
      </w:r>
    </w:p>
    <w:p w:rsidR="007D57A9" w:rsidRDefault="007D57A9">
      <w:pPr>
        <w:rPr>
          <w:rFonts w:asciiTheme="minorEastAsia" w:eastAsiaTheme="minorEastAsia" w:hAnsiTheme="minorEastAsia" w:cstheme="minorEastAsia"/>
          <w:sz w:val="21"/>
          <w:szCs w:val="21"/>
        </w:rPr>
      </w:pPr>
    </w:p>
    <w:sectPr w:rsidR="007D57A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楷体_GB2312">
    <w:altName w:val="楷体"/>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greatwall">
    <w15:presenceInfo w15:providerId="None" w15:userId="greatwall"/>
  </w15:person>
  <w15:person w15:author="38368">
    <w15:presenceInfo w15:providerId="None" w15:userId="383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ZmY1ODNmNDMyYjQ5NWNmOTU3NTQzZTVjOTNkMjAifQ=="/>
  </w:docVars>
  <w:rsids>
    <w:rsidRoot w:val="003374B4"/>
    <w:rsid w:val="D773F9CA"/>
    <w:rsid w:val="003374B4"/>
    <w:rsid w:val="00393296"/>
    <w:rsid w:val="006B0F64"/>
    <w:rsid w:val="007C0CEB"/>
    <w:rsid w:val="007D57A9"/>
    <w:rsid w:val="00C9542E"/>
    <w:rsid w:val="00E71613"/>
    <w:rsid w:val="394823BC"/>
    <w:rsid w:val="5CF060A7"/>
    <w:rsid w:val="5EE5BF5B"/>
    <w:rsid w:val="7C7E9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Times New Roman" w:eastAsia="仿宋_GB2312" w:hAnsi="Times New Roman" w:cs="Times New Roman"/>
      <w:kern w:val="2"/>
      <w:sz w:val="32"/>
      <w:szCs w:val="24"/>
    </w:rPr>
  </w:style>
  <w:style w:type="paragraph" w:styleId="1">
    <w:name w:val="heading 1"/>
    <w:basedOn w:val="a"/>
    <w:next w:val="a"/>
    <w:uiPriority w:val="9"/>
    <w:qFormat/>
    <w:pPr>
      <w:jc w:val="center"/>
      <w:outlineLvl w:val="0"/>
    </w:pPr>
    <w:rPr>
      <w:rFonts w:ascii="方正小标宋简体" w:eastAsia="方正小标宋简体"/>
      <w:kern w:val="44"/>
      <w:sz w:val="38"/>
    </w:rPr>
  </w:style>
  <w:style w:type="paragraph" w:styleId="3">
    <w:name w:val="heading 3"/>
    <w:basedOn w:val="a"/>
    <w:next w:val="a"/>
    <w:link w:val="3Char"/>
    <w:qFormat/>
    <w:pPr>
      <w:keepNext/>
      <w:keepLines/>
      <w:spacing w:line="600" w:lineRule="exact"/>
      <w:outlineLvl w:val="2"/>
    </w:pPr>
    <w:rPr>
      <w:rFonts w:eastAsia="楷体_GB2312"/>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3Char">
    <w:name w:val="标题 3 Char"/>
    <w:basedOn w:val="a0"/>
    <w:link w:val="3"/>
    <w:qFormat/>
    <w:rPr>
      <w:rFonts w:ascii="Times New Roman" w:eastAsia="楷体_GB2312" w:hAnsi="Times New Roman" w:cs="Times New Roman"/>
      <w:b/>
      <w:sz w:val="30"/>
      <w:szCs w:val="24"/>
    </w:rPr>
  </w:style>
  <w:style w:type="table" w:customStyle="1" w:styleId="TableNormal">
    <w:name w:val="Table Normal"/>
    <w:uiPriority w:val="2"/>
    <w:unhideWhenUsed/>
    <w:qFormat/>
    <w:rPr>
      <w:rFonts w:ascii="Times New Roman" w:eastAsia="宋体" w:hAnsi="Times New Roman" w:cs="Times New Roman"/>
    </w:rPr>
    <w:tblPr>
      <w:tblCellMar>
        <w:top w:w="0" w:type="dxa"/>
        <w:left w:w="0" w:type="dxa"/>
        <w:bottom w:w="0" w:type="dxa"/>
        <w:right w:w="0" w:type="dxa"/>
      </w:tblCellMar>
    </w:tblPr>
  </w:style>
  <w:style w:type="character" w:customStyle="1" w:styleId="Char">
    <w:name w:val="批注框文本 Char"/>
    <w:basedOn w:val="a0"/>
    <w:link w:val="a3"/>
    <w:uiPriority w:val="99"/>
    <w:semiHidden/>
    <w:qFormat/>
    <w:rPr>
      <w:rFonts w:ascii="Times New Roman" w:eastAsia="仿宋_GB2312"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Times New Roman" w:eastAsia="仿宋_GB2312" w:hAnsi="Times New Roman" w:cs="Times New Roman"/>
      <w:kern w:val="2"/>
      <w:sz w:val="32"/>
      <w:szCs w:val="24"/>
    </w:rPr>
  </w:style>
  <w:style w:type="paragraph" w:styleId="1">
    <w:name w:val="heading 1"/>
    <w:basedOn w:val="a"/>
    <w:next w:val="a"/>
    <w:uiPriority w:val="9"/>
    <w:qFormat/>
    <w:pPr>
      <w:jc w:val="center"/>
      <w:outlineLvl w:val="0"/>
    </w:pPr>
    <w:rPr>
      <w:rFonts w:ascii="方正小标宋简体" w:eastAsia="方正小标宋简体"/>
      <w:kern w:val="44"/>
      <w:sz w:val="38"/>
    </w:rPr>
  </w:style>
  <w:style w:type="paragraph" w:styleId="3">
    <w:name w:val="heading 3"/>
    <w:basedOn w:val="a"/>
    <w:next w:val="a"/>
    <w:link w:val="3Char"/>
    <w:qFormat/>
    <w:pPr>
      <w:keepNext/>
      <w:keepLines/>
      <w:spacing w:line="600" w:lineRule="exact"/>
      <w:outlineLvl w:val="2"/>
    </w:pPr>
    <w:rPr>
      <w:rFonts w:eastAsia="楷体_GB2312"/>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3Char">
    <w:name w:val="标题 3 Char"/>
    <w:basedOn w:val="a0"/>
    <w:link w:val="3"/>
    <w:qFormat/>
    <w:rPr>
      <w:rFonts w:ascii="Times New Roman" w:eastAsia="楷体_GB2312" w:hAnsi="Times New Roman" w:cs="Times New Roman"/>
      <w:b/>
      <w:sz w:val="30"/>
      <w:szCs w:val="24"/>
    </w:rPr>
  </w:style>
  <w:style w:type="table" w:customStyle="1" w:styleId="TableNormal">
    <w:name w:val="Table Normal"/>
    <w:uiPriority w:val="2"/>
    <w:unhideWhenUsed/>
    <w:qFormat/>
    <w:rPr>
      <w:rFonts w:ascii="Times New Roman" w:eastAsia="宋体" w:hAnsi="Times New Roman" w:cs="Times New Roman"/>
    </w:rPr>
    <w:tblPr>
      <w:tblCellMar>
        <w:top w:w="0" w:type="dxa"/>
        <w:left w:w="0" w:type="dxa"/>
        <w:bottom w:w="0" w:type="dxa"/>
        <w:right w:w="0" w:type="dxa"/>
      </w:tblCellMar>
    </w:tblPr>
  </w:style>
  <w:style w:type="character" w:customStyle="1" w:styleId="Char">
    <w:name w:val="批注框文本 Char"/>
    <w:basedOn w:val="a0"/>
    <w:link w:val="a3"/>
    <w:uiPriority w:val="99"/>
    <w:semiHidden/>
    <w:qFormat/>
    <w:rPr>
      <w:rFonts w:ascii="Times New Roman" w:eastAsia="仿宋_GB2312"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948</Words>
  <Characters>5408</Characters>
  <Application>Microsoft Office Word</Application>
  <DocSecurity>0</DocSecurity>
  <Lines>45</Lines>
  <Paragraphs>12</Paragraphs>
  <ScaleCrop>false</ScaleCrop>
  <Company/>
  <LinksUpToDate>false</LinksUpToDate>
  <CharactersWithSpaces>6344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张美艳</dc:creator>
  <cp:lastModifiedBy>张美艳</cp:lastModifiedBy>
  <cp:revision>5</cp:revision>
  <dcterms:created xsi:type="dcterms:W3CDTF">2023-05-28T05:12:00Z</dcterms:created>
  <dcterms:modified xsi:type="dcterms:W3CDTF">2023-08-14T02:31:00Z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C38C15271911407FBC3C148DB1A3AB54_12</vt:lpwstr>
  </property>
</Properties>
</file>