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both"/>
        <w:rPr>
          <w:rFonts w:hint="default" w:eastAsia="方正小标宋简体" w:cs="方正小标宋简体"/>
          <w:color w:val="auto"/>
          <w:sz w:val="28"/>
          <w:szCs w:val="28"/>
          <w:lang w:val="en-US" w:eastAsia="zh-CN"/>
        </w:rPr>
      </w:pPr>
      <w:bookmarkStart w:id="0" w:name="_GoBack"/>
      <w:r>
        <w:rPr>
          <w:rFonts w:hint="eastAsia" w:ascii="黑体" w:hAnsi="黑体" w:eastAsia="黑体" w:cs="黑体"/>
          <w:color w:val="auto"/>
          <w:sz w:val="32"/>
          <w:szCs w:val="32"/>
          <w:lang w:eastAsia="zh-CN"/>
        </w:rPr>
        <w:t>附件：</w:t>
      </w:r>
      <w:bookmarkEnd w:id="0"/>
      <w:r>
        <w:rPr>
          <w:rFonts w:hint="eastAsia" w:eastAsia="方正小标宋简体" w:cs="方正小标宋简体"/>
          <w:color w:val="auto"/>
          <w:sz w:val="28"/>
          <w:szCs w:val="28"/>
          <w:lang w:val="en-US" w:eastAsia="zh-CN"/>
        </w:rPr>
        <w:t xml:space="preserve"> </w:t>
      </w:r>
    </w:p>
    <w:p>
      <w:pPr>
        <w:widowControl/>
        <w:spacing w:line="600" w:lineRule="exact"/>
        <w:jc w:val="center"/>
        <w:rPr>
          <w:rFonts w:eastAsia="方正小标宋简体" w:cs="方正小标宋简体"/>
          <w:color w:val="auto"/>
          <w:sz w:val="44"/>
          <w:szCs w:val="44"/>
        </w:rPr>
      </w:pPr>
      <w:r>
        <w:rPr>
          <w:rFonts w:hint="eastAsia" w:eastAsia="方正小标宋简体" w:cs="方正小标宋简体"/>
          <w:color w:val="auto"/>
          <w:sz w:val="44"/>
          <w:szCs w:val="44"/>
        </w:rPr>
        <w:t>茂名市复肥、水泥等产品质量</w:t>
      </w:r>
    </w:p>
    <w:p>
      <w:pPr>
        <w:widowControl/>
        <w:spacing w:line="600" w:lineRule="exact"/>
        <w:jc w:val="center"/>
        <w:rPr>
          <w:rFonts w:eastAsia="方正小标宋简体"/>
          <w:color w:val="auto"/>
          <w:sz w:val="44"/>
          <w:szCs w:val="44"/>
        </w:rPr>
      </w:pPr>
      <w:r>
        <w:rPr>
          <w:rFonts w:hint="eastAsia" w:eastAsia="方正小标宋简体" w:cs="方正小标宋简体"/>
          <w:color w:val="auto"/>
          <w:sz w:val="44"/>
          <w:szCs w:val="44"/>
        </w:rPr>
        <w:t>监督抽查实施细则</w:t>
      </w:r>
    </w:p>
    <w:p>
      <w:pPr>
        <w:spacing w:line="520" w:lineRule="exact"/>
        <w:ind w:firstLine="640" w:firstLineChars="200"/>
        <w:rPr>
          <w:rFonts w:ascii="黑体" w:hAnsi="黑体" w:eastAsia="黑体" w:cs="黑体"/>
          <w:color w:val="auto"/>
          <w:szCs w:val="32"/>
        </w:rPr>
      </w:pPr>
    </w:p>
    <w:p>
      <w:pPr>
        <w:spacing w:line="600" w:lineRule="exact"/>
        <w:ind w:firstLine="640" w:firstLineChars="200"/>
        <w:rPr>
          <w:rFonts w:ascii="黑体" w:hAnsi="黑体" w:eastAsia="黑体" w:cs="黑体"/>
          <w:color w:val="auto"/>
          <w:szCs w:val="32"/>
        </w:rPr>
      </w:pPr>
      <w:r>
        <w:rPr>
          <w:rFonts w:hint="eastAsia" w:ascii="黑体" w:hAnsi="黑体" w:eastAsia="黑体" w:cs="黑体"/>
          <w:color w:val="auto"/>
          <w:szCs w:val="32"/>
        </w:rPr>
        <w:t>一、抽样方法</w:t>
      </w:r>
    </w:p>
    <w:p>
      <w:pPr>
        <w:widowControl/>
        <w:spacing w:line="600" w:lineRule="exact"/>
        <w:ind w:firstLine="640" w:firstLineChars="200"/>
        <w:rPr>
          <w:color w:val="auto"/>
          <w:kern w:val="0"/>
          <w:szCs w:val="32"/>
        </w:rPr>
      </w:pPr>
      <w:r>
        <w:rPr>
          <w:color w:val="auto"/>
          <w:kern w:val="0"/>
          <w:szCs w:val="32"/>
        </w:rPr>
        <w:t>以随机抽样的方式在被抽样经营者的待销产品中抽取。</w:t>
      </w:r>
    </w:p>
    <w:p>
      <w:pPr>
        <w:widowControl/>
        <w:spacing w:line="600" w:lineRule="exact"/>
        <w:ind w:firstLine="640" w:firstLineChars="200"/>
        <w:rPr>
          <w:color w:val="auto"/>
          <w:kern w:val="0"/>
          <w:szCs w:val="32"/>
        </w:rPr>
      </w:pPr>
      <w:r>
        <w:rPr>
          <w:color w:val="auto"/>
          <w:kern w:val="0"/>
          <w:szCs w:val="32"/>
        </w:rPr>
        <w:t>随机数一般可使用随机数表等方法产生。</w:t>
      </w:r>
    </w:p>
    <w:p>
      <w:pPr>
        <w:spacing w:line="600" w:lineRule="exact"/>
        <w:ind w:firstLine="640" w:firstLineChars="200"/>
        <w:rPr>
          <w:rFonts w:cs="仿宋_GB2312"/>
          <w:color w:val="auto"/>
          <w:szCs w:val="32"/>
        </w:rPr>
      </w:pPr>
      <w:r>
        <w:rPr>
          <w:color w:val="auto"/>
          <w:kern w:val="0"/>
          <w:szCs w:val="32"/>
        </w:rPr>
        <w:t>抽查数量：</w:t>
      </w:r>
      <w:r>
        <w:rPr>
          <w:rFonts w:hint="eastAsia" w:cs="仿宋_GB2312"/>
          <w:color w:val="auto"/>
          <w:szCs w:val="32"/>
        </w:rPr>
        <w:t>每款产品抽取2组样本，第1组用于检验，第2组用于备样。每组样本需抽取样品数量如下表所示：</w:t>
      </w:r>
    </w:p>
    <w:tbl>
      <w:tblPr>
        <w:tblStyle w:val="6"/>
        <w:tblW w:w="98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403"/>
        <w:gridCol w:w="5893"/>
        <w:gridCol w:w="936"/>
        <w:gridCol w:w="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trPr>
        <w:tc>
          <w:tcPr>
            <w:tcW w:w="709" w:type="dxa"/>
            <w:noWrap/>
            <w:vAlign w:val="center"/>
          </w:tcPr>
          <w:p>
            <w:pPr>
              <w:adjustRightInd w:val="0"/>
              <w:snapToGrid w:val="0"/>
              <w:spacing w:line="400" w:lineRule="exact"/>
              <w:jc w:val="center"/>
              <w:rPr>
                <w:rFonts w:eastAsia="宋体"/>
                <w:b/>
                <w:bCs/>
                <w:color w:val="auto"/>
                <w:sz w:val="21"/>
                <w:szCs w:val="21"/>
              </w:rPr>
            </w:pPr>
            <w:r>
              <w:rPr>
                <w:rFonts w:eastAsia="宋体"/>
                <w:b/>
                <w:bCs/>
                <w:color w:val="auto"/>
                <w:sz w:val="21"/>
                <w:szCs w:val="21"/>
              </w:rPr>
              <w:t>序号</w:t>
            </w:r>
          </w:p>
        </w:tc>
        <w:tc>
          <w:tcPr>
            <w:tcW w:w="1403" w:type="dxa"/>
            <w:noWrap/>
            <w:vAlign w:val="center"/>
          </w:tcPr>
          <w:p>
            <w:pPr>
              <w:adjustRightInd w:val="0"/>
              <w:snapToGrid w:val="0"/>
              <w:spacing w:line="400" w:lineRule="exact"/>
              <w:jc w:val="center"/>
              <w:rPr>
                <w:rFonts w:eastAsia="宋体"/>
                <w:b/>
                <w:bCs/>
                <w:color w:val="auto"/>
                <w:sz w:val="21"/>
                <w:szCs w:val="21"/>
              </w:rPr>
            </w:pPr>
            <w:r>
              <w:rPr>
                <w:rFonts w:eastAsia="宋体"/>
                <w:b/>
                <w:bCs/>
                <w:color w:val="auto"/>
                <w:sz w:val="21"/>
                <w:szCs w:val="21"/>
              </w:rPr>
              <w:t>产品名称</w:t>
            </w:r>
          </w:p>
        </w:tc>
        <w:tc>
          <w:tcPr>
            <w:tcW w:w="5893" w:type="dxa"/>
            <w:noWrap/>
            <w:vAlign w:val="center"/>
          </w:tcPr>
          <w:p>
            <w:pPr>
              <w:adjustRightInd w:val="0"/>
              <w:snapToGrid w:val="0"/>
              <w:spacing w:line="400" w:lineRule="exact"/>
              <w:jc w:val="center"/>
              <w:rPr>
                <w:rFonts w:eastAsia="宋体"/>
                <w:b/>
                <w:bCs/>
                <w:color w:val="auto"/>
                <w:sz w:val="21"/>
                <w:szCs w:val="21"/>
              </w:rPr>
            </w:pPr>
            <w:r>
              <w:rPr>
                <w:rFonts w:hint="eastAsia" w:eastAsia="宋体"/>
                <w:b/>
                <w:bCs/>
                <w:color w:val="auto"/>
                <w:sz w:val="21"/>
                <w:szCs w:val="21"/>
              </w:rPr>
              <w:t>抽样方法</w:t>
            </w:r>
          </w:p>
        </w:tc>
        <w:tc>
          <w:tcPr>
            <w:tcW w:w="936" w:type="dxa"/>
            <w:noWrap/>
            <w:vAlign w:val="center"/>
          </w:tcPr>
          <w:p>
            <w:pPr>
              <w:adjustRightInd w:val="0"/>
              <w:snapToGrid w:val="0"/>
              <w:spacing w:line="400" w:lineRule="exact"/>
              <w:jc w:val="center"/>
              <w:rPr>
                <w:rFonts w:eastAsia="宋体"/>
                <w:b/>
                <w:bCs/>
                <w:color w:val="auto"/>
                <w:sz w:val="21"/>
                <w:szCs w:val="21"/>
              </w:rPr>
            </w:pPr>
            <w:r>
              <w:rPr>
                <w:rFonts w:eastAsia="宋体"/>
                <w:b/>
                <w:bCs/>
                <w:color w:val="auto"/>
                <w:sz w:val="21"/>
                <w:szCs w:val="21"/>
              </w:rPr>
              <w:t>第1组数量</w:t>
            </w:r>
          </w:p>
        </w:tc>
        <w:tc>
          <w:tcPr>
            <w:tcW w:w="877" w:type="dxa"/>
            <w:noWrap/>
            <w:vAlign w:val="center"/>
          </w:tcPr>
          <w:p>
            <w:pPr>
              <w:adjustRightInd w:val="0"/>
              <w:snapToGrid w:val="0"/>
              <w:spacing w:line="400" w:lineRule="exact"/>
              <w:jc w:val="center"/>
              <w:rPr>
                <w:rFonts w:eastAsia="宋体"/>
                <w:b/>
                <w:bCs/>
                <w:color w:val="auto"/>
                <w:sz w:val="21"/>
                <w:szCs w:val="21"/>
              </w:rPr>
            </w:pPr>
            <w:r>
              <w:rPr>
                <w:rFonts w:eastAsia="宋体"/>
                <w:b/>
                <w:bCs/>
                <w:color w:val="auto"/>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709" w:type="dxa"/>
            <w:noWrap/>
            <w:vAlign w:val="center"/>
          </w:tcPr>
          <w:p>
            <w:pPr>
              <w:adjustRightInd w:val="0"/>
              <w:snapToGrid w:val="0"/>
              <w:spacing w:line="400" w:lineRule="exact"/>
              <w:jc w:val="center"/>
              <w:rPr>
                <w:rFonts w:eastAsia="宋体"/>
                <w:color w:val="auto"/>
                <w:sz w:val="21"/>
                <w:szCs w:val="21"/>
              </w:rPr>
            </w:pPr>
            <w:r>
              <w:rPr>
                <w:rFonts w:eastAsia="宋体"/>
                <w:color w:val="auto"/>
                <w:sz w:val="21"/>
                <w:szCs w:val="21"/>
              </w:rPr>
              <w:t>1</w:t>
            </w:r>
          </w:p>
        </w:tc>
        <w:tc>
          <w:tcPr>
            <w:tcW w:w="1403" w:type="dxa"/>
            <w:noWrap/>
            <w:vAlign w:val="center"/>
          </w:tcPr>
          <w:p>
            <w:pPr>
              <w:adjustRightInd w:val="0"/>
              <w:snapToGrid w:val="0"/>
              <w:spacing w:line="400" w:lineRule="exact"/>
              <w:jc w:val="center"/>
              <w:rPr>
                <w:rFonts w:eastAsia="宋体"/>
                <w:color w:val="auto"/>
                <w:sz w:val="21"/>
                <w:szCs w:val="21"/>
              </w:rPr>
            </w:pPr>
            <w:r>
              <w:rPr>
                <w:rFonts w:hint="eastAsia" w:eastAsia="宋体"/>
                <w:color w:val="auto"/>
                <w:sz w:val="21"/>
                <w:szCs w:val="21"/>
              </w:rPr>
              <w:t>复肥</w:t>
            </w:r>
          </w:p>
        </w:tc>
        <w:tc>
          <w:tcPr>
            <w:tcW w:w="5893" w:type="dxa"/>
            <w:noWrap/>
            <w:vAlign w:val="center"/>
          </w:tcPr>
          <w:p>
            <w:pPr>
              <w:adjustRightInd w:val="0"/>
              <w:snapToGrid w:val="0"/>
              <w:spacing w:line="400" w:lineRule="exact"/>
              <w:jc w:val="center"/>
              <w:rPr>
                <w:rFonts w:eastAsia="宋体"/>
                <w:color w:val="auto"/>
                <w:sz w:val="21"/>
                <w:szCs w:val="21"/>
              </w:rPr>
            </w:pPr>
            <w:r>
              <w:rPr>
                <w:rFonts w:hint="eastAsia" w:ascii="宋体" w:hAnsi="宋体" w:eastAsia="宋体" w:cs="宋体"/>
                <w:color w:val="auto"/>
                <w:kern w:val="0"/>
                <w:sz w:val="21"/>
                <w:szCs w:val="21"/>
              </w:rPr>
              <w:t>以随机抽样的方式在被抽查市场主体的待销产品中抽取。</w:t>
            </w:r>
            <w:r>
              <w:rPr>
                <w:rFonts w:hint="eastAsia" w:ascii="宋体" w:hAnsi="宋体" w:eastAsia="宋体" w:cs="宋体"/>
                <w:color w:val="auto"/>
                <w:sz w:val="21"/>
                <w:szCs w:val="21"/>
              </w:rPr>
              <w:t>随机抽取三个独立包装，并从三个独立包装中分别适量样品进行混合，将样品缩分至1000g左右，分装在2个塑料瓶中。</w:t>
            </w:r>
          </w:p>
        </w:tc>
        <w:tc>
          <w:tcPr>
            <w:tcW w:w="936" w:type="dxa"/>
            <w:noWrap/>
            <w:vAlign w:val="center"/>
          </w:tcPr>
          <w:p>
            <w:pPr>
              <w:adjustRightInd w:val="0"/>
              <w:snapToGrid w:val="0"/>
              <w:spacing w:line="400" w:lineRule="exact"/>
              <w:jc w:val="center"/>
              <w:rPr>
                <w:rFonts w:eastAsia="宋体"/>
                <w:color w:val="auto"/>
                <w:sz w:val="21"/>
                <w:szCs w:val="21"/>
              </w:rPr>
            </w:pPr>
            <w:r>
              <w:rPr>
                <w:rFonts w:hint="eastAsia" w:eastAsia="宋体"/>
                <w:color w:val="auto"/>
                <w:sz w:val="21"/>
                <w:szCs w:val="21"/>
              </w:rPr>
              <w:t>约0.5kg</w:t>
            </w:r>
          </w:p>
        </w:tc>
        <w:tc>
          <w:tcPr>
            <w:tcW w:w="877" w:type="dxa"/>
            <w:noWrap/>
            <w:vAlign w:val="center"/>
          </w:tcPr>
          <w:p>
            <w:pPr>
              <w:adjustRightInd w:val="0"/>
              <w:snapToGrid w:val="0"/>
              <w:spacing w:line="400" w:lineRule="exact"/>
              <w:jc w:val="center"/>
              <w:rPr>
                <w:rFonts w:eastAsia="宋体"/>
                <w:color w:val="auto"/>
                <w:sz w:val="21"/>
                <w:szCs w:val="21"/>
              </w:rPr>
            </w:pPr>
            <w:r>
              <w:rPr>
                <w:rFonts w:hint="eastAsia" w:eastAsia="宋体"/>
                <w:color w:val="auto"/>
                <w:sz w:val="21"/>
                <w:szCs w:val="21"/>
              </w:rPr>
              <w:t>约0.5kg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709" w:type="dxa"/>
            <w:noWrap/>
            <w:vAlign w:val="center"/>
          </w:tcPr>
          <w:p>
            <w:pPr>
              <w:adjustRightInd w:val="0"/>
              <w:snapToGrid w:val="0"/>
              <w:spacing w:line="400" w:lineRule="exact"/>
              <w:jc w:val="center"/>
              <w:rPr>
                <w:rFonts w:hint="eastAsia" w:eastAsia="宋体"/>
                <w:color w:val="auto"/>
                <w:sz w:val="21"/>
                <w:szCs w:val="21"/>
                <w:lang w:val="en-US" w:eastAsia="zh-CN"/>
              </w:rPr>
            </w:pPr>
            <w:r>
              <w:rPr>
                <w:rFonts w:hint="eastAsia" w:eastAsia="宋体"/>
                <w:color w:val="auto"/>
                <w:sz w:val="21"/>
                <w:szCs w:val="21"/>
                <w:lang w:val="en-US" w:eastAsia="zh-CN"/>
              </w:rPr>
              <w:t>2</w:t>
            </w:r>
          </w:p>
        </w:tc>
        <w:tc>
          <w:tcPr>
            <w:tcW w:w="1403" w:type="dxa"/>
            <w:noWrap/>
            <w:vAlign w:val="center"/>
          </w:tcPr>
          <w:p>
            <w:pPr>
              <w:adjustRightInd w:val="0"/>
              <w:snapToGrid w:val="0"/>
              <w:spacing w:line="400" w:lineRule="exact"/>
              <w:jc w:val="center"/>
              <w:rPr>
                <w:rFonts w:hint="eastAsia" w:eastAsia="宋体"/>
                <w:color w:val="auto"/>
                <w:sz w:val="21"/>
                <w:szCs w:val="21"/>
                <w:lang w:val="en-US" w:eastAsia="zh-CN"/>
              </w:rPr>
            </w:pPr>
            <w:r>
              <w:rPr>
                <w:rFonts w:hint="eastAsia" w:eastAsia="宋体"/>
                <w:color w:val="auto"/>
                <w:sz w:val="21"/>
                <w:szCs w:val="21"/>
                <w:lang w:val="en-US" w:eastAsia="zh-CN"/>
              </w:rPr>
              <w:t>磷肥</w:t>
            </w:r>
          </w:p>
        </w:tc>
        <w:tc>
          <w:tcPr>
            <w:tcW w:w="5893" w:type="dxa"/>
            <w:noWrap/>
            <w:vAlign w:val="center"/>
          </w:tcPr>
          <w:p>
            <w:pPr>
              <w:adjustRightInd w:val="0"/>
              <w:snapToGrid w:val="0"/>
              <w:spacing w:line="400" w:lineRule="exact"/>
              <w:jc w:val="center"/>
              <w:rPr>
                <w:rFonts w:hint="eastAsia" w:ascii="Times New Roman" w:hAnsi="Times New Roman" w:eastAsia="宋体" w:cs="Times New Roman"/>
                <w:color w:val="auto"/>
                <w:kern w:val="2"/>
                <w:sz w:val="21"/>
                <w:szCs w:val="21"/>
                <w:lang w:val="en-US" w:eastAsia="zh-CN" w:bidi="ar-SA"/>
              </w:rPr>
            </w:pPr>
            <w:r>
              <w:rPr>
                <w:rFonts w:hint="eastAsia" w:ascii="宋体" w:hAnsi="宋体" w:eastAsia="宋体" w:cs="宋体"/>
                <w:color w:val="auto"/>
                <w:kern w:val="0"/>
                <w:sz w:val="21"/>
                <w:szCs w:val="21"/>
              </w:rPr>
              <w:t>以随机抽样的方式在被抽查市场主体的待销产品中抽取。</w:t>
            </w:r>
            <w:r>
              <w:rPr>
                <w:rFonts w:hint="eastAsia" w:ascii="宋体" w:hAnsi="宋体" w:eastAsia="宋体" w:cs="宋体"/>
                <w:color w:val="auto"/>
                <w:sz w:val="21"/>
                <w:szCs w:val="21"/>
              </w:rPr>
              <w:t>随机抽取三个独立包装，并从三个独立包装中分别适量样品进行混合，将样品缩分至1000g左右，分装在2个塑料瓶中。</w:t>
            </w:r>
          </w:p>
        </w:tc>
        <w:tc>
          <w:tcPr>
            <w:tcW w:w="936" w:type="dxa"/>
            <w:noWrap/>
            <w:vAlign w:val="center"/>
          </w:tcPr>
          <w:p>
            <w:pPr>
              <w:adjustRightInd w:val="0"/>
              <w:snapToGrid w:val="0"/>
              <w:spacing w:line="400" w:lineRule="exact"/>
              <w:jc w:val="center"/>
              <w:rPr>
                <w:rFonts w:hint="eastAsia" w:ascii="Times New Roman" w:hAnsi="Times New Roman" w:eastAsia="宋体" w:cs="Times New Roman"/>
                <w:color w:val="auto"/>
                <w:kern w:val="2"/>
                <w:sz w:val="21"/>
                <w:szCs w:val="21"/>
                <w:lang w:val="en-US" w:eastAsia="zh-CN" w:bidi="ar-SA"/>
              </w:rPr>
            </w:pPr>
            <w:r>
              <w:rPr>
                <w:rFonts w:hint="eastAsia" w:eastAsia="宋体"/>
                <w:color w:val="auto"/>
                <w:sz w:val="21"/>
                <w:szCs w:val="21"/>
              </w:rPr>
              <w:t>约0.5kg</w:t>
            </w:r>
          </w:p>
        </w:tc>
        <w:tc>
          <w:tcPr>
            <w:tcW w:w="877" w:type="dxa"/>
            <w:noWrap/>
            <w:vAlign w:val="center"/>
          </w:tcPr>
          <w:p>
            <w:pPr>
              <w:adjustRightInd w:val="0"/>
              <w:snapToGrid w:val="0"/>
              <w:spacing w:line="400" w:lineRule="exact"/>
              <w:jc w:val="center"/>
              <w:rPr>
                <w:rFonts w:hint="eastAsia" w:ascii="Times New Roman" w:hAnsi="Times New Roman" w:eastAsia="宋体" w:cs="Times New Roman"/>
                <w:color w:val="auto"/>
                <w:kern w:val="2"/>
                <w:sz w:val="21"/>
                <w:szCs w:val="21"/>
                <w:lang w:val="en-US" w:eastAsia="zh-CN" w:bidi="ar-SA"/>
              </w:rPr>
            </w:pPr>
            <w:r>
              <w:rPr>
                <w:rFonts w:hint="eastAsia" w:eastAsia="宋体"/>
                <w:color w:val="auto"/>
                <w:sz w:val="21"/>
                <w:szCs w:val="21"/>
              </w:rPr>
              <w:t>约0.5kg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jc w:val="center"/>
        </w:trPr>
        <w:tc>
          <w:tcPr>
            <w:tcW w:w="709" w:type="dxa"/>
            <w:noWrap/>
            <w:vAlign w:val="center"/>
          </w:tcPr>
          <w:p>
            <w:pPr>
              <w:adjustRightInd w:val="0"/>
              <w:snapToGrid w:val="0"/>
              <w:spacing w:line="4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3</w:t>
            </w:r>
          </w:p>
        </w:tc>
        <w:tc>
          <w:tcPr>
            <w:tcW w:w="1403" w:type="dxa"/>
            <w:noWrap/>
            <w:vAlign w:val="center"/>
          </w:tcPr>
          <w:p>
            <w:pPr>
              <w:adjustRightInd w:val="0"/>
              <w:snapToGrid w:val="0"/>
              <w:spacing w:line="400" w:lineRule="exact"/>
              <w:jc w:val="center"/>
              <w:rPr>
                <w:rFonts w:eastAsia="宋体"/>
                <w:color w:val="auto"/>
                <w:sz w:val="21"/>
                <w:szCs w:val="21"/>
              </w:rPr>
            </w:pPr>
            <w:r>
              <w:rPr>
                <w:rFonts w:hint="eastAsia" w:eastAsia="宋体"/>
                <w:color w:val="auto"/>
                <w:sz w:val="21"/>
                <w:szCs w:val="21"/>
              </w:rPr>
              <w:t>水泥</w:t>
            </w:r>
          </w:p>
        </w:tc>
        <w:tc>
          <w:tcPr>
            <w:tcW w:w="5893" w:type="dxa"/>
            <w:noWrap/>
            <w:vAlign w:val="center"/>
          </w:tcPr>
          <w:p>
            <w:pPr>
              <w:adjustRightInd w:val="0"/>
              <w:snapToGrid w:val="0"/>
              <w:jc w:val="left"/>
              <w:rPr>
                <w:rFonts w:ascii="宋体" w:hAnsi="宋体" w:eastAsia="宋体" w:cs="宋体"/>
                <w:color w:val="auto"/>
                <w:sz w:val="21"/>
                <w:szCs w:val="21"/>
              </w:rPr>
            </w:pPr>
            <w:r>
              <w:rPr>
                <w:rFonts w:hint="eastAsia" w:ascii="宋体" w:hAnsi="宋体" w:eastAsia="宋体" w:cs="宋体"/>
                <w:color w:val="auto"/>
                <w:sz w:val="21"/>
                <w:szCs w:val="21"/>
              </w:rPr>
              <w:t>以随机抽样的方式在被抽样生产者、销售者的待销产品中抽取。随机数一般可使用随机数表等方法产生。</w:t>
            </w:r>
          </w:p>
          <w:p>
            <w:pPr>
              <w:adjustRightInd w:val="0"/>
              <w:snapToGrid w:val="0"/>
              <w:spacing w:line="400" w:lineRule="exact"/>
              <w:jc w:val="center"/>
              <w:rPr>
                <w:rFonts w:eastAsia="宋体"/>
                <w:color w:val="auto"/>
                <w:sz w:val="21"/>
                <w:szCs w:val="21"/>
              </w:rPr>
            </w:pPr>
            <w:r>
              <w:rPr>
                <w:rFonts w:hint="eastAsia" w:ascii="宋体" w:hAnsi="宋体" w:eastAsia="宋体" w:cs="宋体"/>
                <w:color w:val="auto"/>
                <w:sz w:val="21"/>
                <w:szCs w:val="21"/>
              </w:rPr>
              <w:t>随机抽取三个独立包装，并从三个独立包装中分别</w:t>
            </w:r>
            <w:r>
              <w:rPr>
                <w:rFonts w:hint="eastAsia" w:ascii="宋体" w:hAnsi="宋体" w:eastAsia="宋体" w:cs="宋体"/>
                <w:color w:val="auto"/>
                <w:sz w:val="21"/>
                <w:szCs w:val="21"/>
                <w:lang w:val="en-US" w:eastAsia="zh-CN"/>
              </w:rPr>
              <w:t>抽取</w:t>
            </w:r>
            <w:r>
              <w:rPr>
                <w:rFonts w:hint="eastAsia" w:ascii="宋体" w:hAnsi="宋体" w:eastAsia="宋体" w:cs="宋体"/>
                <w:color w:val="auto"/>
                <w:sz w:val="21"/>
                <w:szCs w:val="21"/>
              </w:rPr>
              <w:t>适量样品进行混合，筛分均匀后封装至样品容器。</w:t>
            </w:r>
          </w:p>
        </w:tc>
        <w:tc>
          <w:tcPr>
            <w:tcW w:w="936" w:type="dxa"/>
            <w:noWrap/>
            <w:vAlign w:val="center"/>
          </w:tcPr>
          <w:p>
            <w:pPr>
              <w:adjustRightInd w:val="0"/>
              <w:snapToGrid w:val="0"/>
              <w:spacing w:line="400" w:lineRule="exact"/>
              <w:jc w:val="center"/>
              <w:rPr>
                <w:rFonts w:eastAsia="宋体"/>
                <w:color w:val="auto"/>
                <w:sz w:val="21"/>
                <w:szCs w:val="21"/>
              </w:rPr>
            </w:pPr>
            <w:r>
              <w:rPr>
                <w:rFonts w:hint="eastAsia" w:eastAsia="宋体"/>
                <w:color w:val="auto"/>
                <w:sz w:val="21"/>
                <w:szCs w:val="21"/>
              </w:rPr>
              <w:t>约8kg</w:t>
            </w:r>
          </w:p>
        </w:tc>
        <w:tc>
          <w:tcPr>
            <w:tcW w:w="877" w:type="dxa"/>
            <w:noWrap/>
            <w:vAlign w:val="center"/>
          </w:tcPr>
          <w:p>
            <w:pPr>
              <w:adjustRightInd w:val="0"/>
              <w:snapToGrid w:val="0"/>
              <w:spacing w:line="400" w:lineRule="exact"/>
              <w:jc w:val="center"/>
              <w:rPr>
                <w:rFonts w:eastAsia="宋体"/>
                <w:color w:val="auto"/>
                <w:sz w:val="21"/>
                <w:szCs w:val="21"/>
              </w:rPr>
            </w:pPr>
            <w:r>
              <w:rPr>
                <w:rFonts w:hint="eastAsia" w:eastAsia="宋体"/>
                <w:color w:val="auto"/>
                <w:sz w:val="21"/>
                <w:szCs w:val="21"/>
              </w:rPr>
              <w:t>约8kg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709" w:type="dxa"/>
            <w:noWrap/>
            <w:vAlign w:val="center"/>
          </w:tcPr>
          <w:p>
            <w:pPr>
              <w:adjustRightInd w:val="0"/>
              <w:snapToGrid w:val="0"/>
              <w:spacing w:line="400" w:lineRule="exact"/>
              <w:jc w:val="center"/>
              <w:rPr>
                <w:rFonts w:ascii="Times New Roman" w:hAnsi="Times New Roman" w:eastAsia="宋体" w:cs="Times New Roman"/>
                <w:color w:val="auto"/>
                <w:kern w:val="2"/>
                <w:sz w:val="21"/>
                <w:szCs w:val="21"/>
                <w:lang w:val="en-US" w:eastAsia="zh-CN" w:bidi="ar-SA"/>
              </w:rPr>
            </w:pPr>
            <w:r>
              <w:rPr>
                <w:rFonts w:hint="eastAsia" w:eastAsia="宋体"/>
                <w:color w:val="auto"/>
                <w:sz w:val="21"/>
                <w:szCs w:val="21"/>
              </w:rPr>
              <w:t>4</w:t>
            </w:r>
          </w:p>
        </w:tc>
        <w:tc>
          <w:tcPr>
            <w:tcW w:w="1403" w:type="dxa"/>
            <w:noWrap/>
            <w:vAlign w:val="center"/>
          </w:tcPr>
          <w:p>
            <w:pPr>
              <w:adjustRightInd w:val="0"/>
              <w:snapToGrid w:val="0"/>
              <w:spacing w:line="400" w:lineRule="exact"/>
              <w:jc w:val="center"/>
              <w:rPr>
                <w:rFonts w:eastAsia="宋体"/>
                <w:color w:val="auto"/>
                <w:sz w:val="21"/>
                <w:szCs w:val="21"/>
              </w:rPr>
            </w:pPr>
            <w:r>
              <w:rPr>
                <w:rFonts w:hint="eastAsia" w:eastAsia="宋体"/>
                <w:color w:val="auto"/>
                <w:sz w:val="21"/>
                <w:szCs w:val="21"/>
              </w:rPr>
              <w:t>农用薄膜</w:t>
            </w:r>
          </w:p>
        </w:tc>
        <w:tc>
          <w:tcPr>
            <w:tcW w:w="5893" w:type="dxa"/>
            <w:noWrap/>
            <w:vAlign w:val="center"/>
          </w:tcPr>
          <w:p>
            <w:pPr>
              <w:adjustRightInd w:val="0"/>
              <w:snapToGrid w:val="0"/>
              <w:spacing w:line="400" w:lineRule="exact"/>
              <w:jc w:val="center"/>
              <w:rPr>
                <w:rFonts w:ascii="宋体" w:hAnsi="宋体" w:eastAsia="宋体" w:cs="宋体"/>
                <w:color w:val="auto"/>
                <w:sz w:val="21"/>
                <w:szCs w:val="21"/>
              </w:rPr>
            </w:pPr>
            <w:r>
              <w:rPr>
                <w:rFonts w:hint="eastAsia" w:ascii="宋体" w:hAnsi="宋体" w:eastAsia="宋体" w:cs="宋体"/>
                <w:color w:val="auto"/>
                <w:sz w:val="21"/>
                <w:szCs w:val="21"/>
              </w:rPr>
              <w:t>每批次产品抽取样品三卷，将抽取到的三卷薄膜去掉外层10米后，每卷取一块，长度4米（或面积不少于4m</w:t>
            </w:r>
            <w:r>
              <w:rPr>
                <w:rFonts w:hint="eastAsia" w:ascii="宋体" w:hAnsi="宋体" w:eastAsia="宋体" w:cs="宋体"/>
                <w:color w:val="auto"/>
                <w:sz w:val="21"/>
                <w:szCs w:val="21"/>
                <w:vertAlign w:val="superscript"/>
              </w:rPr>
              <w:t>2</w:t>
            </w:r>
            <w:r>
              <w:rPr>
                <w:rFonts w:hint="eastAsia" w:ascii="宋体" w:hAnsi="宋体" w:eastAsia="宋体" w:cs="宋体"/>
                <w:color w:val="auto"/>
                <w:sz w:val="21"/>
                <w:szCs w:val="21"/>
              </w:rPr>
              <w:t>），将三块薄膜按编号1、2、3号标明，其中1、2号薄膜签封标明为检验样品，3号薄膜签封标明为备用样品。</w:t>
            </w:r>
          </w:p>
        </w:tc>
        <w:tc>
          <w:tcPr>
            <w:tcW w:w="936" w:type="dxa"/>
            <w:noWrap/>
            <w:vAlign w:val="center"/>
          </w:tcPr>
          <w:p>
            <w:pPr>
              <w:adjustRightInd w:val="0"/>
              <w:snapToGrid w:val="0"/>
              <w:spacing w:line="400" w:lineRule="exact"/>
              <w:jc w:val="center"/>
              <w:rPr>
                <w:rFonts w:ascii="宋体" w:hAnsi="宋体" w:eastAsia="宋体" w:cs="宋体"/>
                <w:color w:val="auto"/>
                <w:sz w:val="21"/>
                <w:szCs w:val="21"/>
              </w:rPr>
            </w:pPr>
            <w:r>
              <w:rPr>
                <w:rFonts w:hint="eastAsia" w:ascii="宋体" w:hAnsi="宋体" w:eastAsia="宋体" w:cs="宋体"/>
                <w:color w:val="auto"/>
                <w:sz w:val="21"/>
                <w:szCs w:val="21"/>
              </w:rPr>
              <w:t>8米（或面积不少于8m2）</w:t>
            </w:r>
          </w:p>
        </w:tc>
        <w:tc>
          <w:tcPr>
            <w:tcW w:w="877" w:type="dxa"/>
            <w:noWrap/>
            <w:vAlign w:val="center"/>
          </w:tcPr>
          <w:p>
            <w:pPr>
              <w:adjustRightInd w:val="0"/>
              <w:snapToGrid w:val="0"/>
              <w:spacing w:line="400" w:lineRule="exact"/>
              <w:jc w:val="center"/>
              <w:rPr>
                <w:rFonts w:ascii="宋体" w:hAnsi="宋体" w:eastAsia="宋体" w:cs="宋体"/>
                <w:color w:val="auto"/>
                <w:sz w:val="21"/>
                <w:szCs w:val="21"/>
              </w:rPr>
            </w:pPr>
            <w:r>
              <w:rPr>
                <w:rFonts w:hint="eastAsia" w:ascii="宋体" w:hAnsi="宋体" w:eastAsia="宋体" w:cs="宋体"/>
                <w:color w:val="auto"/>
                <w:sz w:val="21"/>
                <w:szCs w:val="21"/>
              </w:rPr>
              <w:t>4米（或面积不少于4m2）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709" w:type="dxa"/>
            <w:noWrap/>
            <w:vAlign w:val="center"/>
          </w:tcPr>
          <w:p>
            <w:pPr>
              <w:adjustRightInd w:val="0"/>
              <w:snapToGrid w:val="0"/>
              <w:spacing w:line="400" w:lineRule="exact"/>
              <w:jc w:val="center"/>
              <w:rPr>
                <w:rFonts w:ascii="Times New Roman" w:hAnsi="Times New Roman" w:eastAsia="宋体" w:cs="Times New Roman"/>
                <w:color w:val="auto"/>
                <w:kern w:val="2"/>
                <w:sz w:val="21"/>
                <w:szCs w:val="21"/>
                <w:lang w:val="en-US" w:eastAsia="zh-CN" w:bidi="ar-SA"/>
              </w:rPr>
            </w:pPr>
            <w:r>
              <w:rPr>
                <w:rFonts w:hint="eastAsia" w:eastAsia="宋体"/>
                <w:color w:val="auto"/>
                <w:sz w:val="21"/>
                <w:szCs w:val="21"/>
              </w:rPr>
              <w:t>5</w:t>
            </w:r>
          </w:p>
        </w:tc>
        <w:tc>
          <w:tcPr>
            <w:tcW w:w="1403" w:type="dxa"/>
            <w:noWrap/>
            <w:vAlign w:val="center"/>
          </w:tcPr>
          <w:p>
            <w:pPr>
              <w:adjustRightInd w:val="0"/>
              <w:snapToGrid w:val="0"/>
              <w:spacing w:line="400" w:lineRule="exact"/>
              <w:jc w:val="center"/>
              <w:rPr>
                <w:rFonts w:eastAsia="宋体"/>
                <w:color w:val="auto"/>
                <w:sz w:val="21"/>
                <w:szCs w:val="21"/>
              </w:rPr>
            </w:pPr>
            <w:r>
              <w:rPr>
                <w:rFonts w:hint="eastAsia" w:eastAsia="宋体"/>
                <w:color w:val="auto"/>
                <w:sz w:val="21"/>
                <w:szCs w:val="21"/>
              </w:rPr>
              <w:t>工业甲醛溶液</w:t>
            </w:r>
          </w:p>
        </w:tc>
        <w:tc>
          <w:tcPr>
            <w:tcW w:w="5893" w:type="dxa"/>
            <w:noWrap/>
            <w:vAlign w:val="center"/>
          </w:tcPr>
          <w:p>
            <w:pPr>
              <w:adjustRightInd w:val="0"/>
              <w:snapToGrid w:val="0"/>
              <w:spacing w:line="400" w:lineRule="exact"/>
              <w:jc w:val="center"/>
              <w:rPr>
                <w:rFonts w:ascii="宋体" w:hAnsi="宋体" w:eastAsia="宋体" w:cs="宋体"/>
                <w:color w:val="auto"/>
                <w:sz w:val="21"/>
                <w:szCs w:val="21"/>
              </w:rPr>
            </w:pPr>
            <w:r>
              <w:rPr>
                <w:rFonts w:hint="eastAsia" w:ascii="宋体" w:hAnsi="宋体" w:eastAsia="宋体" w:cs="宋体"/>
                <w:color w:val="auto"/>
                <w:sz w:val="21"/>
                <w:szCs w:val="21"/>
              </w:rPr>
              <w:t>以随机抽样的方式在被抽查市场主体的待销产品中抽取。</w:t>
            </w:r>
          </w:p>
        </w:tc>
        <w:tc>
          <w:tcPr>
            <w:tcW w:w="936" w:type="dxa"/>
            <w:noWrap/>
            <w:vAlign w:val="center"/>
          </w:tcPr>
          <w:p>
            <w:pPr>
              <w:adjustRightInd w:val="0"/>
              <w:snapToGrid w:val="0"/>
              <w:spacing w:line="400" w:lineRule="exact"/>
              <w:jc w:val="center"/>
              <w:rPr>
                <w:rFonts w:ascii="宋体" w:hAnsi="宋体" w:eastAsia="宋体" w:cs="宋体"/>
                <w:color w:val="auto"/>
                <w:sz w:val="21"/>
                <w:szCs w:val="21"/>
              </w:rPr>
            </w:pPr>
            <w:r>
              <w:rPr>
                <w:rFonts w:hint="eastAsia" w:ascii="宋体" w:hAnsi="宋体" w:eastAsia="宋体" w:cs="宋体"/>
                <w:color w:val="auto"/>
                <w:sz w:val="21"/>
                <w:szCs w:val="21"/>
              </w:rPr>
              <w:t>约0.5L</w:t>
            </w:r>
          </w:p>
        </w:tc>
        <w:tc>
          <w:tcPr>
            <w:tcW w:w="877" w:type="dxa"/>
            <w:noWrap/>
            <w:vAlign w:val="center"/>
          </w:tcPr>
          <w:p>
            <w:pPr>
              <w:adjustRightInd w:val="0"/>
              <w:snapToGrid w:val="0"/>
              <w:spacing w:line="400" w:lineRule="exact"/>
              <w:jc w:val="center"/>
              <w:rPr>
                <w:rFonts w:ascii="宋体" w:hAnsi="宋体" w:eastAsia="宋体" w:cs="宋体"/>
                <w:color w:val="auto"/>
                <w:sz w:val="21"/>
                <w:szCs w:val="21"/>
              </w:rPr>
            </w:pPr>
            <w:r>
              <w:rPr>
                <w:rFonts w:hint="eastAsia" w:ascii="宋体" w:hAnsi="宋体" w:eastAsia="宋体" w:cs="宋体"/>
                <w:color w:val="auto"/>
                <w:sz w:val="21"/>
                <w:szCs w:val="21"/>
              </w:rPr>
              <w:t>约0.5L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709" w:type="dxa"/>
            <w:noWrap/>
            <w:vAlign w:val="center"/>
          </w:tcPr>
          <w:p>
            <w:pPr>
              <w:adjustRightInd w:val="0"/>
              <w:snapToGrid w:val="0"/>
              <w:spacing w:line="400" w:lineRule="exact"/>
              <w:jc w:val="center"/>
              <w:rPr>
                <w:rFonts w:hint="eastAsia" w:eastAsia="宋体"/>
                <w:color w:val="auto"/>
                <w:sz w:val="21"/>
                <w:szCs w:val="21"/>
                <w:lang w:val="en-US" w:eastAsia="zh-CN"/>
              </w:rPr>
            </w:pPr>
            <w:r>
              <w:rPr>
                <w:rFonts w:hint="eastAsia" w:eastAsia="宋体"/>
                <w:color w:val="auto"/>
                <w:sz w:val="21"/>
                <w:szCs w:val="21"/>
                <w:lang w:val="en-US" w:eastAsia="zh-CN"/>
              </w:rPr>
              <w:t>6</w:t>
            </w:r>
          </w:p>
        </w:tc>
        <w:tc>
          <w:tcPr>
            <w:tcW w:w="1403" w:type="dxa"/>
            <w:noWrap/>
            <w:vAlign w:val="center"/>
          </w:tcPr>
          <w:p>
            <w:pPr>
              <w:adjustRightInd w:val="0"/>
              <w:snapToGrid w:val="0"/>
              <w:spacing w:line="400" w:lineRule="exact"/>
              <w:jc w:val="center"/>
              <w:rPr>
                <w:rFonts w:hint="eastAsia" w:eastAsia="宋体"/>
                <w:color w:val="auto"/>
                <w:sz w:val="21"/>
                <w:szCs w:val="21"/>
                <w:lang w:eastAsia="zh-CN"/>
              </w:rPr>
            </w:pPr>
            <w:r>
              <w:rPr>
                <w:rFonts w:hint="eastAsia" w:eastAsia="宋体"/>
                <w:color w:val="auto"/>
                <w:sz w:val="21"/>
                <w:szCs w:val="21"/>
                <w:lang w:val="en-US" w:eastAsia="zh-CN"/>
              </w:rPr>
              <w:t>保险粉（连二亚硫酸钠）</w:t>
            </w:r>
          </w:p>
        </w:tc>
        <w:tc>
          <w:tcPr>
            <w:tcW w:w="5893" w:type="dxa"/>
            <w:noWrap/>
            <w:vAlign w:val="center"/>
          </w:tcPr>
          <w:p>
            <w:pPr>
              <w:adjustRightInd w:val="0"/>
              <w:snapToGrid w:val="0"/>
              <w:spacing w:line="400" w:lineRule="exact"/>
              <w:jc w:val="center"/>
              <w:rPr>
                <w:rFonts w:ascii="宋体" w:hAnsi="宋体" w:eastAsia="宋体" w:cs="宋体"/>
                <w:color w:val="auto"/>
                <w:sz w:val="21"/>
                <w:szCs w:val="21"/>
              </w:rPr>
            </w:pPr>
            <w:r>
              <w:rPr>
                <w:rFonts w:hint="eastAsia" w:ascii="宋体" w:hAnsi="宋体" w:eastAsia="宋体" w:cs="宋体"/>
                <w:color w:val="auto"/>
                <w:sz w:val="21"/>
                <w:szCs w:val="21"/>
              </w:rPr>
              <w:t>以随机抽样的方式在被抽查市场主体的待销产品中抽取。</w:t>
            </w:r>
          </w:p>
        </w:tc>
        <w:tc>
          <w:tcPr>
            <w:tcW w:w="936" w:type="dxa"/>
            <w:noWrap/>
            <w:vAlign w:val="center"/>
          </w:tcPr>
          <w:p>
            <w:pPr>
              <w:adjustRightInd w:val="0"/>
              <w:snapToGrid w:val="0"/>
              <w:spacing w:line="400" w:lineRule="exact"/>
              <w:jc w:val="center"/>
              <w:rPr>
                <w:rFonts w:ascii="宋体" w:hAnsi="宋体" w:eastAsia="宋体" w:cs="宋体"/>
                <w:color w:val="auto"/>
                <w:sz w:val="21"/>
                <w:szCs w:val="21"/>
              </w:rPr>
            </w:pPr>
            <w:r>
              <w:rPr>
                <w:rFonts w:hint="eastAsia" w:ascii="宋体" w:hAnsi="宋体" w:eastAsia="宋体" w:cs="宋体"/>
                <w:color w:val="auto"/>
                <w:sz w:val="21"/>
                <w:szCs w:val="21"/>
              </w:rPr>
              <w:t>约500g</w:t>
            </w:r>
          </w:p>
        </w:tc>
        <w:tc>
          <w:tcPr>
            <w:tcW w:w="877" w:type="dxa"/>
            <w:noWrap/>
            <w:vAlign w:val="center"/>
          </w:tcPr>
          <w:p>
            <w:pPr>
              <w:adjustRightInd w:val="0"/>
              <w:snapToGrid w:val="0"/>
              <w:spacing w:line="400" w:lineRule="exact"/>
              <w:jc w:val="center"/>
              <w:rPr>
                <w:rFonts w:ascii="宋体" w:hAnsi="宋体" w:eastAsia="宋体" w:cs="宋体"/>
                <w:color w:val="auto"/>
                <w:sz w:val="21"/>
                <w:szCs w:val="21"/>
              </w:rPr>
            </w:pPr>
            <w:r>
              <w:rPr>
                <w:rFonts w:hint="eastAsia" w:ascii="宋体" w:hAnsi="宋体" w:eastAsia="宋体" w:cs="宋体"/>
                <w:color w:val="auto"/>
                <w:sz w:val="21"/>
                <w:szCs w:val="21"/>
              </w:rPr>
              <w:t>约500g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709" w:type="dxa"/>
            <w:noWrap/>
            <w:vAlign w:val="center"/>
          </w:tcPr>
          <w:p>
            <w:pPr>
              <w:adjustRightInd w:val="0"/>
              <w:snapToGrid w:val="0"/>
              <w:spacing w:line="400" w:lineRule="exact"/>
              <w:jc w:val="center"/>
              <w:rPr>
                <w:rFonts w:hint="eastAsia" w:eastAsia="宋体"/>
                <w:color w:val="auto"/>
                <w:sz w:val="21"/>
                <w:szCs w:val="21"/>
                <w:lang w:eastAsia="zh-CN"/>
              </w:rPr>
            </w:pPr>
            <w:r>
              <w:rPr>
                <w:rFonts w:hint="eastAsia" w:eastAsia="宋体"/>
                <w:color w:val="auto"/>
                <w:sz w:val="21"/>
                <w:szCs w:val="21"/>
                <w:lang w:val="en-US" w:eastAsia="zh-CN"/>
              </w:rPr>
              <w:t>7</w:t>
            </w:r>
          </w:p>
        </w:tc>
        <w:tc>
          <w:tcPr>
            <w:tcW w:w="1403" w:type="dxa"/>
            <w:noWrap/>
            <w:vAlign w:val="center"/>
          </w:tcPr>
          <w:p>
            <w:pPr>
              <w:adjustRightInd w:val="0"/>
              <w:snapToGrid w:val="0"/>
              <w:spacing w:line="400" w:lineRule="exact"/>
              <w:jc w:val="center"/>
              <w:rPr>
                <w:rFonts w:eastAsia="宋体"/>
                <w:color w:val="auto"/>
                <w:sz w:val="21"/>
                <w:szCs w:val="21"/>
              </w:rPr>
            </w:pPr>
            <w:r>
              <w:rPr>
                <w:rFonts w:hint="eastAsia" w:eastAsia="宋体"/>
                <w:color w:val="auto"/>
                <w:sz w:val="21"/>
                <w:szCs w:val="21"/>
              </w:rPr>
              <w:t>工业用一乙醇胺</w:t>
            </w:r>
          </w:p>
        </w:tc>
        <w:tc>
          <w:tcPr>
            <w:tcW w:w="5893" w:type="dxa"/>
            <w:noWrap/>
            <w:vAlign w:val="center"/>
          </w:tcPr>
          <w:p>
            <w:pPr>
              <w:adjustRightInd w:val="0"/>
              <w:snapToGrid w:val="0"/>
              <w:spacing w:line="400" w:lineRule="exact"/>
              <w:jc w:val="center"/>
              <w:rPr>
                <w:rFonts w:ascii="宋体" w:hAnsi="宋体" w:eastAsia="宋体" w:cs="宋体"/>
                <w:color w:val="auto"/>
                <w:sz w:val="21"/>
                <w:szCs w:val="21"/>
              </w:rPr>
            </w:pPr>
            <w:r>
              <w:rPr>
                <w:rFonts w:hint="eastAsia" w:ascii="宋体" w:hAnsi="宋体" w:eastAsia="宋体" w:cs="宋体"/>
                <w:color w:val="auto"/>
                <w:sz w:val="21"/>
                <w:szCs w:val="21"/>
              </w:rPr>
              <w:t>以随机抽样的方式在被抽查市场主体的待销产品中抽取。</w:t>
            </w:r>
          </w:p>
        </w:tc>
        <w:tc>
          <w:tcPr>
            <w:tcW w:w="936" w:type="dxa"/>
            <w:noWrap/>
            <w:vAlign w:val="center"/>
          </w:tcPr>
          <w:p>
            <w:pPr>
              <w:adjustRightInd w:val="0"/>
              <w:snapToGrid w:val="0"/>
              <w:spacing w:line="400" w:lineRule="exact"/>
              <w:jc w:val="center"/>
              <w:rPr>
                <w:rFonts w:ascii="宋体" w:hAnsi="宋体" w:eastAsia="宋体" w:cs="宋体"/>
                <w:color w:val="auto"/>
                <w:sz w:val="21"/>
                <w:szCs w:val="21"/>
              </w:rPr>
            </w:pPr>
            <w:r>
              <w:rPr>
                <w:rFonts w:hint="eastAsia" w:ascii="宋体" w:hAnsi="宋体" w:eastAsia="宋体" w:cs="宋体"/>
                <w:color w:val="auto"/>
                <w:sz w:val="21"/>
                <w:szCs w:val="21"/>
              </w:rPr>
              <w:t>约500g（mL）</w:t>
            </w:r>
          </w:p>
        </w:tc>
        <w:tc>
          <w:tcPr>
            <w:tcW w:w="877" w:type="dxa"/>
            <w:noWrap/>
            <w:vAlign w:val="center"/>
          </w:tcPr>
          <w:p>
            <w:pPr>
              <w:adjustRightInd w:val="0"/>
              <w:snapToGrid w:val="0"/>
              <w:spacing w:line="400" w:lineRule="exact"/>
              <w:jc w:val="center"/>
              <w:rPr>
                <w:rFonts w:ascii="宋体" w:hAnsi="宋体" w:eastAsia="宋体" w:cs="宋体"/>
                <w:color w:val="auto"/>
                <w:sz w:val="21"/>
                <w:szCs w:val="21"/>
              </w:rPr>
            </w:pPr>
            <w:r>
              <w:rPr>
                <w:rFonts w:hint="eastAsia" w:ascii="宋体" w:hAnsi="宋体" w:eastAsia="宋体" w:cs="宋体"/>
                <w:color w:val="auto"/>
                <w:sz w:val="21"/>
                <w:szCs w:val="21"/>
              </w:rPr>
              <w:t>约500g（mL）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709" w:type="dxa"/>
            <w:noWrap/>
            <w:vAlign w:val="center"/>
          </w:tcPr>
          <w:p>
            <w:pPr>
              <w:adjustRightInd w:val="0"/>
              <w:snapToGrid w:val="0"/>
              <w:spacing w:line="400" w:lineRule="exact"/>
              <w:jc w:val="center"/>
              <w:rPr>
                <w:rFonts w:hint="default" w:eastAsia="宋体"/>
                <w:color w:val="auto"/>
                <w:sz w:val="21"/>
                <w:szCs w:val="21"/>
                <w:lang w:val="en-US" w:eastAsia="zh-CN"/>
              </w:rPr>
            </w:pPr>
            <w:r>
              <w:rPr>
                <w:rFonts w:hint="eastAsia" w:eastAsia="宋体"/>
                <w:color w:val="auto"/>
                <w:sz w:val="21"/>
                <w:szCs w:val="21"/>
                <w:lang w:val="en-US" w:eastAsia="zh-CN"/>
              </w:rPr>
              <w:t>8</w:t>
            </w:r>
          </w:p>
        </w:tc>
        <w:tc>
          <w:tcPr>
            <w:tcW w:w="1403" w:type="dxa"/>
            <w:noWrap/>
            <w:vAlign w:val="center"/>
          </w:tcPr>
          <w:p>
            <w:pPr>
              <w:adjustRightInd w:val="0"/>
              <w:snapToGrid w:val="0"/>
              <w:spacing w:line="400" w:lineRule="exact"/>
              <w:jc w:val="center"/>
              <w:rPr>
                <w:rFonts w:hint="default" w:eastAsia="宋体"/>
                <w:color w:val="auto"/>
                <w:sz w:val="21"/>
                <w:szCs w:val="21"/>
                <w:lang w:val="en-US" w:eastAsia="zh-CN"/>
              </w:rPr>
            </w:pPr>
            <w:r>
              <w:rPr>
                <w:rFonts w:hint="eastAsia" w:eastAsia="宋体"/>
                <w:color w:val="auto"/>
                <w:sz w:val="21"/>
                <w:szCs w:val="21"/>
                <w:lang w:val="en-US" w:eastAsia="zh-CN"/>
              </w:rPr>
              <w:t>溶解乙炔</w:t>
            </w:r>
          </w:p>
        </w:tc>
        <w:tc>
          <w:tcPr>
            <w:tcW w:w="5893" w:type="dxa"/>
            <w:noWrap/>
            <w:vAlign w:val="center"/>
          </w:tcPr>
          <w:p>
            <w:pPr>
              <w:adjustRightInd w:val="0"/>
              <w:snapToGrid w:val="0"/>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以随机抽样的方式在被抽查市场主体的待销产品中抽取。</w:t>
            </w:r>
          </w:p>
        </w:tc>
        <w:tc>
          <w:tcPr>
            <w:tcW w:w="936" w:type="dxa"/>
            <w:noWrap/>
            <w:vAlign w:val="center"/>
          </w:tcPr>
          <w:p>
            <w:pPr>
              <w:adjustRightInd w:val="0"/>
              <w:snapToGrid w:val="0"/>
              <w:spacing w:line="40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不少于5kg</w:t>
            </w:r>
          </w:p>
        </w:tc>
        <w:tc>
          <w:tcPr>
            <w:tcW w:w="877" w:type="dxa"/>
            <w:noWrap/>
            <w:vAlign w:val="center"/>
          </w:tcPr>
          <w:p>
            <w:pPr>
              <w:adjustRightInd w:val="0"/>
              <w:snapToGrid w:val="0"/>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不少于5kg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709" w:type="dxa"/>
            <w:noWrap/>
            <w:vAlign w:val="center"/>
          </w:tcPr>
          <w:p>
            <w:pPr>
              <w:adjustRightInd w:val="0"/>
              <w:snapToGrid w:val="0"/>
              <w:spacing w:line="400" w:lineRule="exact"/>
              <w:jc w:val="center"/>
              <w:rPr>
                <w:rFonts w:hint="default" w:eastAsia="宋体"/>
                <w:color w:val="auto"/>
                <w:sz w:val="21"/>
                <w:szCs w:val="21"/>
                <w:lang w:val="en-US" w:eastAsia="zh-CN"/>
              </w:rPr>
            </w:pPr>
            <w:r>
              <w:rPr>
                <w:rFonts w:hint="eastAsia" w:eastAsia="宋体"/>
                <w:color w:val="auto"/>
                <w:sz w:val="21"/>
                <w:szCs w:val="21"/>
                <w:lang w:val="en-US" w:eastAsia="zh-CN"/>
              </w:rPr>
              <w:t>9</w:t>
            </w:r>
          </w:p>
        </w:tc>
        <w:tc>
          <w:tcPr>
            <w:tcW w:w="1403" w:type="dxa"/>
            <w:noWrap/>
            <w:vAlign w:val="center"/>
          </w:tcPr>
          <w:p>
            <w:pPr>
              <w:adjustRightInd w:val="0"/>
              <w:snapToGrid w:val="0"/>
              <w:spacing w:line="40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聚氯乙烯（PVC-U）排水管</w:t>
            </w:r>
          </w:p>
        </w:tc>
        <w:tc>
          <w:tcPr>
            <w:tcW w:w="5893" w:type="dxa"/>
            <w:noWrap/>
            <w:vAlign w:val="center"/>
          </w:tcPr>
          <w:p>
            <w:pPr>
              <w:adjustRightInd w:val="0"/>
              <w:snapToGrid w:val="0"/>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抽取公称外径dn50mm～dn200mm的管材。公称外径小于50mm及大于200mm的排水用硬聚氯乙烯（PVCU）管材不在本次抽查范围。同一批次合格产品中排水用管材抽取3根，每根截取4段，每段1m</w:t>
            </w:r>
          </w:p>
        </w:tc>
        <w:tc>
          <w:tcPr>
            <w:tcW w:w="936" w:type="dxa"/>
            <w:noWrap/>
            <w:vAlign w:val="center"/>
          </w:tcPr>
          <w:p>
            <w:pPr>
              <w:adjustRightInd w:val="0"/>
              <w:snapToGrid w:val="0"/>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6×1米</w:t>
            </w:r>
          </w:p>
        </w:tc>
        <w:tc>
          <w:tcPr>
            <w:tcW w:w="877" w:type="dxa"/>
            <w:noWrap/>
            <w:vAlign w:val="center"/>
          </w:tcPr>
          <w:p>
            <w:pPr>
              <w:adjustRightInd w:val="0"/>
              <w:snapToGrid w:val="0"/>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6×1米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709" w:type="dxa"/>
            <w:noWrap/>
            <w:vAlign w:val="center"/>
          </w:tcPr>
          <w:p>
            <w:pPr>
              <w:adjustRightInd w:val="0"/>
              <w:snapToGrid w:val="0"/>
              <w:spacing w:line="400" w:lineRule="exact"/>
              <w:jc w:val="center"/>
              <w:rPr>
                <w:rFonts w:hint="default" w:eastAsia="宋体"/>
                <w:color w:val="auto"/>
                <w:sz w:val="21"/>
                <w:szCs w:val="21"/>
                <w:lang w:val="en-US" w:eastAsia="zh-CN"/>
              </w:rPr>
            </w:pPr>
            <w:r>
              <w:rPr>
                <w:rFonts w:hint="eastAsia" w:eastAsia="宋体"/>
                <w:color w:val="auto"/>
                <w:sz w:val="21"/>
                <w:szCs w:val="21"/>
                <w:lang w:val="en-US" w:eastAsia="zh-CN"/>
              </w:rPr>
              <w:t>10</w:t>
            </w:r>
          </w:p>
        </w:tc>
        <w:tc>
          <w:tcPr>
            <w:tcW w:w="1403" w:type="dxa"/>
            <w:noWrap/>
            <w:vAlign w:val="center"/>
          </w:tcPr>
          <w:p>
            <w:pPr>
              <w:adjustRightInd w:val="0"/>
              <w:snapToGrid w:val="0"/>
              <w:spacing w:line="400" w:lineRule="exact"/>
              <w:jc w:val="center"/>
              <w:rPr>
                <w:rFonts w:hint="eastAsia" w:eastAsia="宋体"/>
                <w:color w:val="auto"/>
                <w:sz w:val="21"/>
                <w:szCs w:val="21"/>
                <w:lang w:val="en-US" w:eastAsia="zh-CN"/>
              </w:rPr>
            </w:pPr>
            <w:r>
              <w:rPr>
                <w:rFonts w:hint="eastAsia" w:eastAsia="宋体"/>
                <w:color w:val="auto"/>
                <w:sz w:val="21"/>
                <w:szCs w:val="21"/>
                <w:lang w:val="en-US" w:eastAsia="zh-CN"/>
              </w:rPr>
              <w:t>苯乙烯</w:t>
            </w:r>
          </w:p>
        </w:tc>
        <w:tc>
          <w:tcPr>
            <w:tcW w:w="5893" w:type="dxa"/>
            <w:noWrap/>
            <w:vAlign w:val="center"/>
          </w:tcPr>
          <w:p>
            <w:pPr>
              <w:adjustRightInd w:val="0"/>
              <w:snapToGrid w:val="0"/>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以随机抽样的方式在被抽查市场主体的待销产品中抽取。</w:t>
            </w:r>
          </w:p>
        </w:tc>
        <w:tc>
          <w:tcPr>
            <w:tcW w:w="936" w:type="dxa"/>
            <w:noWrap/>
            <w:vAlign w:val="center"/>
          </w:tcPr>
          <w:p>
            <w:pPr>
              <w:adjustRightInd w:val="0"/>
              <w:snapToGrid w:val="0"/>
              <w:spacing w:line="40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约1L</w:t>
            </w:r>
          </w:p>
        </w:tc>
        <w:tc>
          <w:tcPr>
            <w:tcW w:w="877" w:type="dxa"/>
            <w:noWrap/>
            <w:vAlign w:val="center"/>
          </w:tcPr>
          <w:p>
            <w:pPr>
              <w:adjustRightInd w:val="0"/>
              <w:snapToGrid w:val="0"/>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约1L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6" w:hRule="atLeast"/>
          <w:jc w:val="center"/>
        </w:trPr>
        <w:tc>
          <w:tcPr>
            <w:tcW w:w="709" w:type="dxa"/>
            <w:noWrap/>
            <w:vAlign w:val="center"/>
          </w:tcPr>
          <w:p>
            <w:pPr>
              <w:adjustRightInd w:val="0"/>
              <w:snapToGrid w:val="0"/>
              <w:spacing w:line="400" w:lineRule="exact"/>
              <w:jc w:val="center"/>
              <w:rPr>
                <w:rFonts w:hint="default" w:eastAsia="宋体"/>
                <w:color w:val="auto"/>
                <w:sz w:val="21"/>
                <w:szCs w:val="21"/>
                <w:lang w:val="en-US" w:eastAsia="zh-CN"/>
              </w:rPr>
            </w:pPr>
            <w:r>
              <w:rPr>
                <w:rFonts w:hint="eastAsia" w:eastAsia="宋体"/>
                <w:color w:val="auto"/>
                <w:sz w:val="21"/>
                <w:szCs w:val="21"/>
                <w:lang w:val="en-US" w:eastAsia="zh-CN"/>
              </w:rPr>
              <w:t>11</w:t>
            </w:r>
          </w:p>
        </w:tc>
        <w:tc>
          <w:tcPr>
            <w:tcW w:w="1403" w:type="dxa"/>
            <w:noWrap/>
            <w:vAlign w:val="center"/>
          </w:tcPr>
          <w:p>
            <w:pPr>
              <w:adjustRightInd w:val="0"/>
              <w:snapToGrid w:val="0"/>
              <w:spacing w:line="400" w:lineRule="exact"/>
              <w:jc w:val="center"/>
              <w:rPr>
                <w:rFonts w:hint="default" w:eastAsia="宋体"/>
                <w:color w:val="auto"/>
                <w:sz w:val="21"/>
                <w:szCs w:val="21"/>
                <w:lang w:val="en-US" w:eastAsia="zh-CN"/>
              </w:rPr>
            </w:pPr>
            <w:r>
              <w:rPr>
                <w:rFonts w:hint="eastAsia" w:eastAsia="宋体"/>
                <w:color w:val="auto"/>
                <w:sz w:val="21"/>
                <w:szCs w:val="21"/>
                <w:lang w:val="en-US" w:eastAsia="zh-CN"/>
              </w:rPr>
              <w:t>聚合级丙烯</w:t>
            </w:r>
          </w:p>
        </w:tc>
        <w:tc>
          <w:tcPr>
            <w:tcW w:w="5893" w:type="dxa"/>
            <w:noWrap/>
            <w:vAlign w:val="center"/>
          </w:tcPr>
          <w:p>
            <w:pPr>
              <w:adjustRightInd w:val="0"/>
              <w:snapToGrid w:val="0"/>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以随机抽样的方式在被抽查市场主体的待销产品中抽取。</w:t>
            </w:r>
          </w:p>
        </w:tc>
        <w:tc>
          <w:tcPr>
            <w:tcW w:w="936" w:type="dxa"/>
            <w:noWrap/>
            <w:vAlign w:val="center"/>
          </w:tcPr>
          <w:p>
            <w:pPr>
              <w:adjustRightInd w:val="0"/>
              <w:snapToGrid w:val="0"/>
              <w:spacing w:line="400" w:lineRule="exact"/>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不少于3L</w:t>
            </w:r>
          </w:p>
        </w:tc>
        <w:tc>
          <w:tcPr>
            <w:tcW w:w="877" w:type="dxa"/>
            <w:noWrap/>
            <w:vAlign w:val="center"/>
          </w:tcPr>
          <w:p>
            <w:pPr>
              <w:adjustRightInd w:val="0"/>
              <w:snapToGrid w:val="0"/>
              <w:spacing w:line="40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不少于3L</w:t>
            </w:r>
          </w:p>
        </w:tc>
      </w:tr>
    </w:tbl>
    <w:p>
      <w:pPr>
        <w:spacing w:line="600" w:lineRule="exact"/>
        <w:ind w:firstLine="640" w:firstLineChars="200"/>
        <w:rPr>
          <w:rFonts w:cs="仿宋_GB2312"/>
          <w:color w:val="auto"/>
          <w:szCs w:val="32"/>
        </w:rPr>
      </w:pPr>
      <w:r>
        <w:rPr>
          <w:rFonts w:hint="eastAsia" w:cs="仿宋_GB2312"/>
          <w:color w:val="auto"/>
          <w:szCs w:val="32"/>
        </w:rPr>
        <w:t>将抽取的样品密封，贴上样品标签，加封封条，检样由抽样人员带回承检机构，备样封存于被抽样市场主体。</w:t>
      </w:r>
    </w:p>
    <w:p>
      <w:pPr>
        <w:spacing w:line="600" w:lineRule="exact"/>
        <w:ind w:firstLine="640" w:firstLineChars="200"/>
        <w:rPr>
          <w:rFonts w:eastAsia="黑体" w:cs="黑体"/>
          <w:color w:val="auto"/>
          <w:szCs w:val="32"/>
        </w:rPr>
      </w:pPr>
      <w:r>
        <w:rPr>
          <w:rFonts w:hint="eastAsia" w:eastAsia="黑体" w:cs="黑体"/>
          <w:color w:val="auto"/>
          <w:szCs w:val="32"/>
        </w:rPr>
        <w:t>二、主要检验项目及检验项目属性划分</w:t>
      </w:r>
    </w:p>
    <w:p>
      <w:pPr>
        <w:spacing w:line="520" w:lineRule="exact"/>
        <w:ind w:firstLine="640" w:firstLineChars="200"/>
        <w:rPr>
          <w:rFonts w:ascii="楷体_GB2312" w:hAnsi="楷体_GB2312" w:eastAsia="楷体_GB2312" w:cs="楷体_GB2312"/>
          <w:color w:val="auto"/>
          <w:szCs w:val="32"/>
        </w:rPr>
      </w:pPr>
      <w:r>
        <w:rPr>
          <w:rFonts w:hint="eastAsia" w:ascii="楷体_GB2312" w:hAnsi="楷体_GB2312" w:eastAsia="楷体_GB2312" w:cs="楷体_GB2312"/>
          <w:color w:val="auto"/>
          <w:szCs w:val="32"/>
        </w:rPr>
        <w:t>（一）复肥</w:t>
      </w:r>
    </w:p>
    <w:p>
      <w:pPr>
        <w:adjustRightInd w:val="0"/>
        <w:snapToGrid w:val="0"/>
        <w:ind w:firstLine="320" w:firstLineChars="100"/>
        <w:rPr>
          <w:color w:val="auto"/>
          <w:szCs w:val="21"/>
        </w:rPr>
      </w:pPr>
      <w:r>
        <w:rPr>
          <w:color w:val="auto"/>
          <w:szCs w:val="21"/>
        </w:rPr>
        <w:t>1．复混肥料（复合肥料）</w:t>
      </w:r>
    </w:p>
    <w:p>
      <w:pPr>
        <w:adjustRightInd w:val="0"/>
        <w:snapToGrid w:val="0"/>
        <w:ind w:firstLine="280" w:firstLineChars="100"/>
        <w:rPr>
          <w:color w:val="auto"/>
          <w:sz w:val="28"/>
          <w:szCs w:val="28"/>
        </w:rPr>
      </w:pPr>
      <w:r>
        <w:rPr>
          <w:color w:val="auto"/>
          <w:sz w:val="28"/>
          <w:szCs w:val="28"/>
        </w:rPr>
        <w:t>1.1 GB/T 15063-2009复混肥料（复合肥料）</w:t>
      </w:r>
    </w:p>
    <w:tbl>
      <w:tblPr>
        <w:tblStyle w:val="6"/>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序号</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检验项目</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bCs/>
                <w:color w:val="auto"/>
                <w:sz w:val="24"/>
              </w:rPr>
            </w:pPr>
            <w:r>
              <w:rPr>
                <w:b/>
                <w:color w:val="auto"/>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bCs/>
                <w:color w:val="auto"/>
                <w:sz w:val="24"/>
              </w:rPr>
              <w:t>较重要项</w:t>
            </w:r>
          </w:p>
        </w:tc>
        <w:tc>
          <w:tcPr>
            <w:tcW w:w="812" w:type="dxa"/>
            <w:tcBorders>
              <w:top w:val="single" w:color="auto" w:sz="4" w:space="0"/>
              <w:left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1</w:t>
            </w:r>
          </w:p>
        </w:tc>
        <w:tc>
          <w:tcPr>
            <w:tcW w:w="2234" w:type="dxa"/>
            <w:vAlign w:val="center"/>
          </w:tcPr>
          <w:p>
            <w:pPr>
              <w:adjustRightInd w:val="0"/>
              <w:snapToGrid w:val="0"/>
              <w:jc w:val="center"/>
              <w:rPr>
                <w:color w:val="auto"/>
                <w:sz w:val="24"/>
              </w:rPr>
            </w:pPr>
            <w:r>
              <w:rPr>
                <w:color w:val="auto"/>
                <w:sz w:val="24"/>
              </w:rPr>
              <w:t>总养分（N+P</w:t>
            </w:r>
            <w:r>
              <w:rPr>
                <w:color w:val="auto"/>
                <w:sz w:val="24"/>
                <w:vertAlign w:val="subscript"/>
              </w:rPr>
              <w:t>2</w:t>
            </w:r>
            <w:r>
              <w:rPr>
                <w:color w:val="auto"/>
                <w:sz w:val="24"/>
              </w:rPr>
              <w:t>O</w:t>
            </w:r>
            <w:r>
              <w:rPr>
                <w:color w:val="auto"/>
                <w:sz w:val="24"/>
                <w:vertAlign w:val="subscript"/>
              </w:rPr>
              <w:t>5</w:t>
            </w:r>
            <w:r>
              <w:rPr>
                <w:color w:val="auto"/>
                <w:sz w:val="24"/>
              </w:rPr>
              <w:t>+K</w:t>
            </w:r>
            <w:r>
              <w:rPr>
                <w:color w:val="auto"/>
                <w:sz w:val="24"/>
                <w:vertAlign w:val="subscript"/>
              </w:rPr>
              <w:t>2</w:t>
            </w:r>
            <w:r>
              <w:rPr>
                <w:color w:val="auto"/>
                <w:sz w:val="24"/>
              </w:rPr>
              <w:t>O）的质量分数</w:t>
            </w:r>
          </w:p>
        </w:tc>
        <w:tc>
          <w:tcPr>
            <w:tcW w:w="2041" w:type="dxa"/>
            <w:vAlign w:val="center"/>
          </w:tcPr>
          <w:p>
            <w:pPr>
              <w:snapToGrid w:val="0"/>
              <w:jc w:val="center"/>
              <w:rPr>
                <w:color w:val="auto"/>
                <w:sz w:val="24"/>
              </w:rPr>
            </w:pPr>
            <w:r>
              <w:rPr>
                <w:bCs/>
                <w:color w:val="auto"/>
                <w:sz w:val="24"/>
              </w:rPr>
              <w:t>GB/T 15063-2009</w:t>
            </w:r>
          </w:p>
        </w:tc>
        <w:tc>
          <w:tcPr>
            <w:tcW w:w="739" w:type="dxa"/>
            <w:vAlign w:val="center"/>
          </w:tcPr>
          <w:p>
            <w:pPr>
              <w:adjustRightInd w:val="0"/>
              <w:snapToGrid w:val="0"/>
              <w:jc w:val="center"/>
              <w:rPr>
                <w:color w:val="auto"/>
                <w:sz w:val="24"/>
              </w:rPr>
            </w:pPr>
          </w:p>
        </w:tc>
        <w:tc>
          <w:tcPr>
            <w:tcW w:w="906"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2</w:t>
            </w:r>
          </w:p>
        </w:tc>
        <w:tc>
          <w:tcPr>
            <w:tcW w:w="2234" w:type="dxa"/>
            <w:vAlign w:val="center"/>
          </w:tcPr>
          <w:p>
            <w:pPr>
              <w:adjustRightInd w:val="0"/>
              <w:snapToGrid w:val="0"/>
              <w:jc w:val="center"/>
              <w:rPr>
                <w:color w:val="auto"/>
                <w:sz w:val="24"/>
              </w:rPr>
            </w:pPr>
            <w:r>
              <w:rPr>
                <w:color w:val="auto"/>
                <w:sz w:val="24"/>
              </w:rPr>
              <w:t>水溶性磷占有效磷百分率</w:t>
            </w:r>
          </w:p>
        </w:tc>
        <w:tc>
          <w:tcPr>
            <w:tcW w:w="2041" w:type="dxa"/>
            <w:vAlign w:val="center"/>
          </w:tcPr>
          <w:p>
            <w:pPr>
              <w:snapToGrid w:val="0"/>
              <w:jc w:val="center"/>
              <w:rPr>
                <w:bCs/>
                <w:color w:val="auto"/>
                <w:sz w:val="24"/>
              </w:rPr>
            </w:pPr>
            <w:r>
              <w:rPr>
                <w:bCs/>
                <w:color w:val="auto"/>
                <w:sz w:val="24"/>
              </w:rPr>
              <w:t>GB/T 15063-2009</w:t>
            </w:r>
          </w:p>
        </w:tc>
        <w:tc>
          <w:tcPr>
            <w:tcW w:w="739" w:type="dxa"/>
            <w:vAlign w:val="center"/>
          </w:tcPr>
          <w:p>
            <w:pPr>
              <w:adjustRightInd w:val="0"/>
              <w:snapToGrid w:val="0"/>
              <w:jc w:val="center"/>
              <w:rPr>
                <w:color w:val="auto"/>
                <w:sz w:val="24"/>
              </w:rPr>
            </w:pPr>
          </w:p>
        </w:tc>
        <w:tc>
          <w:tcPr>
            <w:tcW w:w="906"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3</w:t>
            </w:r>
          </w:p>
        </w:tc>
        <w:tc>
          <w:tcPr>
            <w:tcW w:w="2234" w:type="dxa"/>
            <w:vAlign w:val="center"/>
          </w:tcPr>
          <w:p>
            <w:pPr>
              <w:adjustRightInd w:val="0"/>
              <w:snapToGrid w:val="0"/>
              <w:jc w:val="center"/>
              <w:rPr>
                <w:color w:val="auto"/>
                <w:sz w:val="24"/>
              </w:rPr>
            </w:pPr>
            <w:r>
              <w:rPr>
                <w:color w:val="auto"/>
                <w:sz w:val="24"/>
              </w:rPr>
              <w:t>氯离子的质量分数</w:t>
            </w:r>
          </w:p>
        </w:tc>
        <w:tc>
          <w:tcPr>
            <w:tcW w:w="2041" w:type="dxa"/>
            <w:vAlign w:val="center"/>
          </w:tcPr>
          <w:p>
            <w:pPr>
              <w:snapToGrid w:val="0"/>
              <w:jc w:val="center"/>
              <w:rPr>
                <w:bCs/>
                <w:color w:val="auto"/>
                <w:sz w:val="24"/>
              </w:rPr>
            </w:pPr>
            <w:r>
              <w:rPr>
                <w:bCs/>
                <w:color w:val="auto"/>
                <w:sz w:val="24"/>
              </w:rPr>
              <w:t>GB/T 15063-2009</w:t>
            </w:r>
          </w:p>
        </w:tc>
        <w:tc>
          <w:tcPr>
            <w:tcW w:w="739" w:type="dxa"/>
            <w:vAlign w:val="center"/>
          </w:tcPr>
          <w:p>
            <w:pPr>
              <w:adjustRightInd w:val="0"/>
              <w:snapToGrid w:val="0"/>
              <w:jc w:val="center"/>
              <w:rPr>
                <w:color w:val="auto"/>
                <w:sz w:val="24"/>
              </w:rPr>
            </w:pPr>
          </w:p>
        </w:tc>
        <w:tc>
          <w:tcPr>
            <w:tcW w:w="906"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4</w:t>
            </w:r>
          </w:p>
        </w:tc>
        <w:tc>
          <w:tcPr>
            <w:tcW w:w="2234" w:type="dxa"/>
            <w:vAlign w:val="center"/>
          </w:tcPr>
          <w:p>
            <w:pPr>
              <w:adjustRightInd w:val="0"/>
              <w:snapToGrid w:val="0"/>
              <w:jc w:val="center"/>
              <w:rPr>
                <w:color w:val="auto"/>
                <w:sz w:val="24"/>
              </w:rPr>
            </w:pPr>
            <w:r>
              <w:rPr>
                <w:color w:val="auto"/>
                <w:sz w:val="24"/>
              </w:rPr>
              <w:t>总镉</w:t>
            </w:r>
          </w:p>
        </w:tc>
        <w:tc>
          <w:tcPr>
            <w:tcW w:w="2041" w:type="dxa"/>
            <w:vMerge w:val="restart"/>
            <w:vAlign w:val="center"/>
          </w:tcPr>
          <w:p>
            <w:pPr>
              <w:adjustRightInd w:val="0"/>
              <w:snapToGrid w:val="0"/>
              <w:jc w:val="center"/>
              <w:rPr>
                <w:bCs/>
                <w:color w:val="auto"/>
                <w:sz w:val="24"/>
              </w:rPr>
            </w:pPr>
            <w:r>
              <w:rPr>
                <w:bCs/>
                <w:color w:val="auto"/>
                <w:sz w:val="24"/>
              </w:rPr>
              <w:t>GB 38400-2019</w:t>
            </w:r>
          </w:p>
        </w:tc>
        <w:tc>
          <w:tcPr>
            <w:tcW w:w="739" w:type="dxa"/>
            <w:vAlign w:val="center"/>
          </w:tcPr>
          <w:p>
            <w:pPr>
              <w:adjustRightInd w:val="0"/>
              <w:snapToGrid w:val="0"/>
              <w:jc w:val="center"/>
              <w:rPr>
                <w:color w:val="auto"/>
                <w:sz w:val="24"/>
              </w:rPr>
            </w:pPr>
            <w:r>
              <w:rPr>
                <w:color w:val="auto"/>
                <w:sz w:val="24"/>
              </w:rPr>
              <w:t>●</w:t>
            </w:r>
          </w:p>
        </w:tc>
        <w:tc>
          <w:tcPr>
            <w:tcW w:w="906"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5</w:t>
            </w:r>
          </w:p>
        </w:tc>
        <w:tc>
          <w:tcPr>
            <w:tcW w:w="2234" w:type="dxa"/>
            <w:vAlign w:val="center"/>
          </w:tcPr>
          <w:p>
            <w:pPr>
              <w:adjustRightInd w:val="0"/>
              <w:snapToGrid w:val="0"/>
              <w:jc w:val="center"/>
              <w:rPr>
                <w:color w:val="auto"/>
                <w:sz w:val="24"/>
              </w:rPr>
            </w:pPr>
            <w:r>
              <w:rPr>
                <w:color w:val="auto"/>
                <w:sz w:val="24"/>
              </w:rPr>
              <w:t>总汞</w:t>
            </w:r>
          </w:p>
        </w:tc>
        <w:tc>
          <w:tcPr>
            <w:tcW w:w="2041" w:type="dxa"/>
            <w:vMerge w:val="continue"/>
            <w:vAlign w:val="center"/>
          </w:tcPr>
          <w:p>
            <w:pPr>
              <w:adjustRightInd w:val="0"/>
              <w:snapToGrid w:val="0"/>
              <w:jc w:val="center"/>
              <w:rPr>
                <w:bCs/>
                <w:color w:val="auto"/>
                <w:sz w:val="24"/>
              </w:rPr>
            </w:pPr>
          </w:p>
        </w:tc>
        <w:tc>
          <w:tcPr>
            <w:tcW w:w="739" w:type="dxa"/>
            <w:vAlign w:val="center"/>
          </w:tcPr>
          <w:p>
            <w:pPr>
              <w:adjustRightInd w:val="0"/>
              <w:snapToGrid w:val="0"/>
              <w:jc w:val="center"/>
              <w:rPr>
                <w:color w:val="auto"/>
                <w:sz w:val="24"/>
              </w:rPr>
            </w:pPr>
            <w:r>
              <w:rPr>
                <w:color w:val="auto"/>
                <w:sz w:val="24"/>
              </w:rPr>
              <w:t>●</w:t>
            </w:r>
          </w:p>
        </w:tc>
        <w:tc>
          <w:tcPr>
            <w:tcW w:w="906"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6</w:t>
            </w:r>
          </w:p>
        </w:tc>
        <w:tc>
          <w:tcPr>
            <w:tcW w:w="2234" w:type="dxa"/>
            <w:vAlign w:val="center"/>
          </w:tcPr>
          <w:p>
            <w:pPr>
              <w:adjustRightInd w:val="0"/>
              <w:snapToGrid w:val="0"/>
              <w:jc w:val="center"/>
              <w:rPr>
                <w:color w:val="auto"/>
                <w:sz w:val="24"/>
              </w:rPr>
            </w:pPr>
            <w:r>
              <w:rPr>
                <w:color w:val="auto"/>
                <w:sz w:val="24"/>
              </w:rPr>
              <w:t>总砷</w:t>
            </w:r>
          </w:p>
        </w:tc>
        <w:tc>
          <w:tcPr>
            <w:tcW w:w="2041" w:type="dxa"/>
            <w:vMerge w:val="continue"/>
            <w:vAlign w:val="center"/>
          </w:tcPr>
          <w:p>
            <w:pPr>
              <w:adjustRightInd w:val="0"/>
              <w:snapToGrid w:val="0"/>
              <w:jc w:val="center"/>
              <w:rPr>
                <w:bCs/>
                <w:color w:val="auto"/>
                <w:sz w:val="24"/>
              </w:rPr>
            </w:pPr>
          </w:p>
        </w:tc>
        <w:tc>
          <w:tcPr>
            <w:tcW w:w="739" w:type="dxa"/>
            <w:vAlign w:val="center"/>
          </w:tcPr>
          <w:p>
            <w:pPr>
              <w:adjustRightInd w:val="0"/>
              <w:snapToGrid w:val="0"/>
              <w:jc w:val="center"/>
              <w:rPr>
                <w:color w:val="auto"/>
                <w:sz w:val="24"/>
              </w:rPr>
            </w:pPr>
            <w:r>
              <w:rPr>
                <w:color w:val="auto"/>
                <w:sz w:val="24"/>
              </w:rPr>
              <w:t>●</w:t>
            </w:r>
          </w:p>
        </w:tc>
        <w:tc>
          <w:tcPr>
            <w:tcW w:w="906"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7</w:t>
            </w:r>
          </w:p>
        </w:tc>
        <w:tc>
          <w:tcPr>
            <w:tcW w:w="2234" w:type="dxa"/>
            <w:vAlign w:val="center"/>
          </w:tcPr>
          <w:p>
            <w:pPr>
              <w:adjustRightInd w:val="0"/>
              <w:snapToGrid w:val="0"/>
              <w:jc w:val="center"/>
              <w:rPr>
                <w:color w:val="auto"/>
                <w:sz w:val="24"/>
              </w:rPr>
            </w:pPr>
            <w:r>
              <w:rPr>
                <w:color w:val="auto"/>
                <w:sz w:val="24"/>
              </w:rPr>
              <w:t>总铅</w:t>
            </w:r>
          </w:p>
        </w:tc>
        <w:tc>
          <w:tcPr>
            <w:tcW w:w="2041" w:type="dxa"/>
            <w:vMerge w:val="continue"/>
            <w:vAlign w:val="center"/>
          </w:tcPr>
          <w:p>
            <w:pPr>
              <w:adjustRightInd w:val="0"/>
              <w:snapToGrid w:val="0"/>
              <w:jc w:val="center"/>
              <w:rPr>
                <w:bCs/>
                <w:color w:val="auto"/>
                <w:sz w:val="24"/>
              </w:rPr>
            </w:pPr>
          </w:p>
        </w:tc>
        <w:tc>
          <w:tcPr>
            <w:tcW w:w="739" w:type="dxa"/>
            <w:vAlign w:val="center"/>
          </w:tcPr>
          <w:p>
            <w:pPr>
              <w:adjustRightInd w:val="0"/>
              <w:snapToGrid w:val="0"/>
              <w:jc w:val="center"/>
              <w:rPr>
                <w:color w:val="auto"/>
                <w:sz w:val="24"/>
              </w:rPr>
            </w:pPr>
            <w:r>
              <w:rPr>
                <w:color w:val="auto"/>
                <w:sz w:val="24"/>
              </w:rPr>
              <w:t>●</w:t>
            </w:r>
          </w:p>
        </w:tc>
        <w:tc>
          <w:tcPr>
            <w:tcW w:w="906"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8</w:t>
            </w:r>
          </w:p>
        </w:tc>
        <w:tc>
          <w:tcPr>
            <w:tcW w:w="2234" w:type="dxa"/>
            <w:vAlign w:val="center"/>
          </w:tcPr>
          <w:p>
            <w:pPr>
              <w:adjustRightInd w:val="0"/>
              <w:snapToGrid w:val="0"/>
              <w:jc w:val="center"/>
              <w:rPr>
                <w:color w:val="auto"/>
                <w:sz w:val="24"/>
              </w:rPr>
            </w:pPr>
            <w:r>
              <w:rPr>
                <w:color w:val="auto"/>
                <w:sz w:val="24"/>
              </w:rPr>
              <w:t>总铬</w:t>
            </w:r>
          </w:p>
        </w:tc>
        <w:tc>
          <w:tcPr>
            <w:tcW w:w="2041" w:type="dxa"/>
            <w:vMerge w:val="continue"/>
            <w:vAlign w:val="center"/>
          </w:tcPr>
          <w:p>
            <w:pPr>
              <w:adjustRightInd w:val="0"/>
              <w:snapToGrid w:val="0"/>
              <w:jc w:val="center"/>
              <w:rPr>
                <w:bCs/>
                <w:color w:val="auto"/>
                <w:sz w:val="24"/>
              </w:rPr>
            </w:pPr>
          </w:p>
        </w:tc>
        <w:tc>
          <w:tcPr>
            <w:tcW w:w="739" w:type="dxa"/>
            <w:vAlign w:val="center"/>
          </w:tcPr>
          <w:p>
            <w:pPr>
              <w:adjustRightInd w:val="0"/>
              <w:snapToGrid w:val="0"/>
              <w:jc w:val="center"/>
              <w:rPr>
                <w:color w:val="auto"/>
                <w:sz w:val="24"/>
              </w:rPr>
            </w:pPr>
            <w:r>
              <w:rPr>
                <w:color w:val="auto"/>
                <w:sz w:val="24"/>
              </w:rPr>
              <w:t>●</w:t>
            </w:r>
          </w:p>
        </w:tc>
        <w:tc>
          <w:tcPr>
            <w:tcW w:w="906"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bl>
    <w:p>
      <w:pPr>
        <w:adjustRightInd w:val="0"/>
        <w:snapToGrid w:val="0"/>
        <w:ind w:firstLine="280" w:firstLineChars="100"/>
        <w:rPr>
          <w:color w:val="auto"/>
          <w:sz w:val="28"/>
          <w:szCs w:val="28"/>
        </w:rPr>
      </w:pPr>
      <w:r>
        <w:rPr>
          <w:color w:val="auto"/>
          <w:sz w:val="28"/>
          <w:szCs w:val="28"/>
        </w:rPr>
        <w:t>1.2 GB/T 15063-2020复合肥料</w:t>
      </w:r>
    </w:p>
    <w:tbl>
      <w:tblPr>
        <w:tblStyle w:val="6"/>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序号</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检验项目</w:t>
            </w:r>
          </w:p>
        </w:tc>
        <w:tc>
          <w:tcPr>
            <w:tcW w:w="204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bCs/>
                <w:color w:val="auto"/>
                <w:sz w:val="24"/>
              </w:rPr>
            </w:pPr>
            <w:r>
              <w:rPr>
                <w:b/>
                <w:color w:val="auto"/>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bCs/>
                <w:color w:val="auto"/>
                <w:sz w:val="24"/>
              </w:rPr>
              <w:t>较重要项</w:t>
            </w:r>
          </w:p>
        </w:tc>
        <w:tc>
          <w:tcPr>
            <w:tcW w:w="812" w:type="dxa"/>
            <w:tcBorders>
              <w:top w:val="single" w:color="auto" w:sz="4" w:space="0"/>
              <w:left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1</w:t>
            </w:r>
          </w:p>
        </w:tc>
        <w:tc>
          <w:tcPr>
            <w:tcW w:w="2234" w:type="dxa"/>
            <w:vAlign w:val="center"/>
          </w:tcPr>
          <w:p>
            <w:pPr>
              <w:adjustRightInd w:val="0"/>
              <w:snapToGrid w:val="0"/>
              <w:jc w:val="center"/>
              <w:rPr>
                <w:color w:val="auto"/>
                <w:sz w:val="24"/>
              </w:rPr>
            </w:pPr>
            <w:r>
              <w:rPr>
                <w:color w:val="auto"/>
                <w:sz w:val="24"/>
              </w:rPr>
              <w:t>总养分（N+P</w:t>
            </w:r>
            <w:r>
              <w:rPr>
                <w:color w:val="auto"/>
                <w:sz w:val="24"/>
                <w:vertAlign w:val="subscript"/>
              </w:rPr>
              <w:t>2</w:t>
            </w:r>
            <w:r>
              <w:rPr>
                <w:color w:val="auto"/>
                <w:sz w:val="24"/>
              </w:rPr>
              <w:t>O</w:t>
            </w:r>
            <w:r>
              <w:rPr>
                <w:color w:val="auto"/>
                <w:sz w:val="24"/>
                <w:vertAlign w:val="subscript"/>
              </w:rPr>
              <w:t>5</w:t>
            </w:r>
            <w:r>
              <w:rPr>
                <w:color w:val="auto"/>
                <w:sz w:val="24"/>
              </w:rPr>
              <w:t>+K</w:t>
            </w:r>
            <w:r>
              <w:rPr>
                <w:color w:val="auto"/>
                <w:sz w:val="24"/>
                <w:vertAlign w:val="subscript"/>
              </w:rPr>
              <w:t>2</w:t>
            </w:r>
            <w:r>
              <w:rPr>
                <w:color w:val="auto"/>
                <w:sz w:val="24"/>
              </w:rPr>
              <w:t>O）</w:t>
            </w:r>
          </w:p>
        </w:tc>
        <w:tc>
          <w:tcPr>
            <w:tcW w:w="2041" w:type="dxa"/>
            <w:vAlign w:val="center"/>
          </w:tcPr>
          <w:p>
            <w:pPr>
              <w:adjustRightInd w:val="0"/>
              <w:snapToGrid w:val="0"/>
              <w:jc w:val="center"/>
              <w:rPr>
                <w:color w:val="auto"/>
                <w:sz w:val="24"/>
              </w:rPr>
            </w:pPr>
            <w:r>
              <w:rPr>
                <w:bCs/>
                <w:color w:val="auto"/>
                <w:sz w:val="24"/>
              </w:rPr>
              <w:t>GB/T 15063-2020</w:t>
            </w:r>
          </w:p>
        </w:tc>
        <w:tc>
          <w:tcPr>
            <w:tcW w:w="739" w:type="dxa"/>
            <w:vAlign w:val="center"/>
          </w:tcPr>
          <w:p>
            <w:pPr>
              <w:adjustRightInd w:val="0"/>
              <w:snapToGrid w:val="0"/>
              <w:jc w:val="center"/>
              <w:rPr>
                <w:color w:val="auto"/>
                <w:sz w:val="24"/>
              </w:rPr>
            </w:pPr>
          </w:p>
        </w:tc>
        <w:tc>
          <w:tcPr>
            <w:tcW w:w="906"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2</w:t>
            </w:r>
          </w:p>
        </w:tc>
        <w:tc>
          <w:tcPr>
            <w:tcW w:w="2234" w:type="dxa"/>
            <w:vAlign w:val="center"/>
          </w:tcPr>
          <w:p>
            <w:pPr>
              <w:adjustRightInd w:val="0"/>
              <w:snapToGrid w:val="0"/>
              <w:jc w:val="center"/>
              <w:rPr>
                <w:color w:val="auto"/>
                <w:sz w:val="24"/>
              </w:rPr>
            </w:pPr>
            <w:r>
              <w:rPr>
                <w:color w:val="auto"/>
                <w:sz w:val="24"/>
              </w:rPr>
              <w:t>水溶性磷占有效磷百分率</w:t>
            </w:r>
          </w:p>
        </w:tc>
        <w:tc>
          <w:tcPr>
            <w:tcW w:w="2041" w:type="dxa"/>
            <w:vAlign w:val="center"/>
          </w:tcPr>
          <w:p>
            <w:pPr>
              <w:snapToGrid w:val="0"/>
              <w:jc w:val="center"/>
              <w:rPr>
                <w:bCs/>
                <w:color w:val="auto"/>
                <w:sz w:val="24"/>
              </w:rPr>
            </w:pPr>
            <w:r>
              <w:rPr>
                <w:bCs/>
                <w:color w:val="auto"/>
                <w:sz w:val="24"/>
              </w:rPr>
              <w:t>GB/T 15063-2020</w:t>
            </w:r>
          </w:p>
        </w:tc>
        <w:tc>
          <w:tcPr>
            <w:tcW w:w="739" w:type="dxa"/>
            <w:vAlign w:val="center"/>
          </w:tcPr>
          <w:p>
            <w:pPr>
              <w:adjustRightInd w:val="0"/>
              <w:snapToGrid w:val="0"/>
              <w:jc w:val="center"/>
              <w:rPr>
                <w:color w:val="auto"/>
                <w:sz w:val="24"/>
              </w:rPr>
            </w:pPr>
          </w:p>
        </w:tc>
        <w:tc>
          <w:tcPr>
            <w:tcW w:w="906"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3</w:t>
            </w:r>
          </w:p>
        </w:tc>
        <w:tc>
          <w:tcPr>
            <w:tcW w:w="2234" w:type="dxa"/>
            <w:vAlign w:val="center"/>
          </w:tcPr>
          <w:p>
            <w:pPr>
              <w:adjustRightInd w:val="0"/>
              <w:snapToGrid w:val="0"/>
              <w:jc w:val="center"/>
              <w:rPr>
                <w:color w:val="auto"/>
                <w:sz w:val="24"/>
              </w:rPr>
            </w:pPr>
            <w:r>
              <w:rPr>
                <w:color w:val="auto"/>
                <w:sz w:val="24"/>
              </w:rPr>
              <w:t>氯离子</w:t>
            </w:r>
          </w:p>
        </w:tc>
        <w:tc>
          <w:tcPr>
            <w:tcW w:w="2041" w:type="dxa"/>
            <w:vAlign w:val="center"/>
          </w:tcPr>
          <w:p>
            <w:pPr>
              <w:snapToGrid w:val="0"/>
              <w:jc w:val="center"/>
              <w:rPr>
                <w:color w:val="auto"/>
                <w:sz w:val="24"/>
              </w:rPr>
            </w:pPr>
            <w:r>
              <w:rPr>
                <w:bCs/>
                <w:color w:val="auto"/>
                <w:sz w:val="24"/>
              </w:rPr>
              <w:t>GB/T 15063-2020</w:t>
            </w:r>
          </w:p>
        </w:tc>
        <w:tc>
          <w:tcPr>
            <w:tcW w:w="739" w:type="dxa"/>
            <w:vAlign w:val="center"/>
          </w:tcPr>
          <w:p>
            <w:pPr>
              <w:adjustRightInd w:val="0"/>
              <w:snapToGrid w:val="0"/>
              <w:jc w:val="center"/>
              <w:rPr>
                <w:color w:val="auto"/>
                <w:sz w:val="24"/>
              </w:rPr>
            </w:pPr>
          </w:p>
        </w:tc>
        <w:tc>
          <w:tcPr>
            <w:tcW w:w="906"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4</w:t>
            </w:r>
          </w:p>
        </w:tc>
        <w:tc>
          <w:tcPr>
            <w:tcW w:w="2234" w:type="dxa"/>
            <w:vAlign w:val="center"/>
          </w:tcPr>
          <w:p>
            <w:pPr>
              <w:adjustRightInd w:val="0"/>
              <w:snapToGrid w:val="0"/>
              <w:jc w:val="center"/>
              <w:rPr>
                <w:color w:val="auto"/>
                <w:sz w:val="24"/>
              </w:rPr>
            </w:pPr>
            <w:r>
              <w:rPr>
                <w:color w:val="auto"/>
                <w:sz w:val="24"/>
              </w:rPr>
              <w:t>总镉</w:t>
            </w:r>
          </w:p>
        </w:tc>
        <w:tc>
          <w:tcPr>
            <w:tcW w:w="2041" w:type="dxa"/>
            <w:vMerge w:val="restart"/>
            <w:vAlign w:val="center"/>
          </w:tcPr>
          <w:p>
            <w:pPr>
              <w:adjustRightInd w:val="0"/>
              <w:snapToGrid w:val="0"/>
              <w:jc w:val="center"/>
              <w:rPr>
                <w:color w:val="auto"/>
              </w:rPr>
            </w:pPr>
            <w:r>
              <w:rPr>
                <w:bCs/>
                <w:color w:val="auto"/>
                <w:sz w:val="24"/>
              </w:rPr>
              <w:t>GB 38400-2019</w:t>
            </w:r>
          </w:p>
        </w:tc>
        <w:tc>
          <w:tcPr>
            <w:tcW w:w="739" w:type="dxa"/>
            <w:vAlign w:val="center"/>
          </w:tcPr>
          <w:p>
            <w:pPr>
              <w:adjustRightInd w:val="0"/>
              <w:snapToGrid w:val="0"/>
              <w:jc w:val="center"/>
              <w:rPr>
                <w:color w:val="auto"/>
                <w:sz w:val="24"/>
              </w:rPr>
            </w:pPr>
            <w:r>
              <w:rPr>
                <w:color w:val="auto"/>
                <w:sz w:val="24"/>
              </w:rPr>
              <w:t>●</w:t>
            </w:r>
          </w:p>
        </w:tc>
        <w:tc>
          <w:tcPr>
            <w:tcW w:w="906"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5</w:t>
            </w:r>
          </w:p>
        </w:tc>
        <w:tc>
          <w:tcPr>
            <w:tcW w:w="2234" w:type="dxa"/>
            <w:vAlign w:val="center"/>
          </w:tcPr>
          <w:p>
            <w:pPr>
              <w:adjustRightInd w:val="0"/>
              <w:snapToGrid w:val="0"/>
              <w:jc w:val="center"/>
              <w:rPr>
                <w:color w:val="auto"/>
                <w:sz w:val="24"/>
              </w:rPr>
            </w:pPr>
            <w:r>
              <w:rPr>
                <w:color w:val="auto"/>
                <w:sz w:val="24"/>
              </w:rPr>
              <w:t>总汞</w:t>
            </w:r>
          </w:p>
        </w:tc>
        <w:tc>
          <w:tcPr>
            <w:tcW w:w="2041" w:type="dxa"/>
            <w:vMerge w:val="continue"/>
            <w:vAlign w:val="center"/>
          </w:tcPr>
          <w:p>
            <w:pPr>
              <w:adjustRightInd w:val="0"/>
              <w:snapToGrid w:val="0"/>
              <w:jc w:val="center"/>
              <w:rPr>
                <w:color w:val="auto"/>
                <w:sz w:val="24"/>
              </w:rPr>
            </w:pPr>
          </w:p>
        </w:tc>
        <w:tc>
          <w:tcPr>
            <w:tcW w:w="739" w:type="dxa"/>
            <w:vAlign w:val="center"/>
          </w:tcPr>
          <w:p>
            <w:pPr>
              <w:adjustRightInd w:val="0"/>
              <w:snapToGrid w:val="0"/>
              <w:jc w:val="center"/>
              <w:rPr>
                <w:color w:val="auto"/>
                <w:sz w:val="24"/>
              </w:rPr>
            </w:pPr>
            <w:r>
              <w:rPr>
                <w:color w:val="auto"/>
                <w:sz w:val="24"/>
              </w:rPr>
              <w:t>●</w:t>
            </w:r>
          </w:p>
        </w:tc>
        <w:tc>
          <w:tcPr>
            <w:tcW w:w="906"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6</w:t>
            </w:r>
          </w:p>
        </w:tc>
        <w:tc>
          <w:tcPr>
            <w:tcW w:w="2234" w:type="dxa"/>
            <w:vAlign w:val="center"/>
          </w:tcPr>
          <w:p>
            <w:pPr>
              <w:adjustRightInd w:val="0"/>
              <w:snapToGrid w:val="0"/>
              <w:jc w:val="center"/>
              <w:rPr>
                <w:color w:val="auto"/>
                <w:sz w:val="24"/>
              </w:rPr>
            </w:pPr>
            <w:r>
              <w:rPr>
                <w:color w:val="auto"/>
                <w:sz w:val="24"/>
              </w:rPr>
              <w:t>总砷</w:t>
            </w:r>
          </w:p>
        </w:tc>
        <w:tc>
          <w:tcPr>
            <w:tcW w:w="2041" w:type="dxa"/>
            <w:vMerge w:val="continue"/>
            <w:vAlign w:val="center"/>
          </w:tcPr>
          <w:p>
            <w:pPr>
              <w:adjustRightInd w:val="0"/>
              <w:snapToGrid w:val="0"/>
              <w:jc w:val="center"/>
              <w:rPr>
                <w:color w:val="auto"/>
                <w:sz w:val="24"/>
              </w:rPr>
            </w:pPr>
          </w:p>
        </w:tc>
        <w:tc>
          <w:tcPr>
            <w:tcW w:w="739" w:type="dxa"/>
            <w:vAlign w:val="center"/>
          </w:tcPr>
          <w:p>
            <w:pPr>
              <w:adjustRightInd w:val="0"/>
              <w:snapToGrid w:val="0"/>
              <w:jc w:val="center"/>
              <w:rPr>
                <w:color w:val="auto"/>
                <w:sz w:val="24"/>
              </w:rPr>
            </w:pPr>
            <w:r>
              <w:rPr>
                <w:color w:val="auto"/>
                <w:sz w:val="24"/>
              </w:rPr>
              <w:t>●</w:t>
            </w:r>
          </w:p>
        </w:tc>
        <w:tc>
          <w:tcPr>
            <w:tcW w:w="906"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7</w:t>
            </w:r>
          </w:p>
        </w:tc>
        <w:tc>
          <w:tcPr>
            <w:tcW w:w="2234" w:type="dxa"/>
            <w:vAlign w:val="center"/>
          </w:tcPr>
          <w:p>
            <w:pPr>
              <w:adjustRightInd w:val="0"/>
              <w:snapToGrid w:val="0"/>
              <w:jc w:val="center"/>
              <w:rPr>
                <w:color w:val="auto"/>
                <w:sz w:val="24"/>
              </w:rPr>
            </w:pPr>
            <w:r>
              <w:rPr>
                <w:color w:val="auto"/>
                <w:sz w:val="24"/>
              </w:rPr>
              <w:t>总铅</w:t>
            </w:r>
          </w:p>
        </w:tc>
        <w:tc>
          <w:tcPr>
            <w:tcW w:w="2041" w:type="dxa"/>
            <w:vMerge w:val="continue"/>
            <w:vAlign w:val="center"/>
          </w:tcPr>
          <w:p>
            <w:pPr>
              <w:adjustRightInd w:val="0"/>
              <w:snapToGrid w:val="0"/>
              <w:jc w:val="center"/>
              <w:rPr>
                <w:color w:val="auto"/>
                <w:sz w:val="24"/>
              </w:rPr>
            </w:pPr>
          </w:p>
        </w:tc>
        <w:tc>
          <w:tcPr>
            <w:tcW w:w="739" w:type="dxa"/>
            <w:vAlign w:val="center"/>
          </w:tcPr>
          <w:p>
            <w:pPr>
              <w:adjustRightInd w:val="0"/>
              <w:snapToGrid w:val="0"/>
              <w:jc w:val="center"/>
              <w:rPr>
                <w:color w:val="auto"/>
                <w:sz w:val="24"/>
              </w:rPr>
            </w:pPr>
            <w:r>
              <w:rPr>
                <w:color w:val="auto"/>
                <w:sz w:val="24"/>
              </w:rPr>
              <w:t>●</w:t>
            </w:r>
          </w:p>
        </w:tc>
        <w:tc>
          <w:tcPr>
            <w:tcW w:w="906"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8</w:t>
            </w:r>
          </w:p>
        </w:tc>
        <w:tc>
          <w:tcPr>
            <w:tcW w:w="2234" w:type="dxa"/>
            <w:vAlign w:val="center"/>
          </w:tcPr>
          <w:p>
            <w:pPr>
              <w:adjustRightInd w:val="0"/>
              <w:snapToGrid w:val="0"/>
              <w:jc w:val="center"/>
              <w:rPr>
                <w:color w:val="auto"/>
                <w:sz w:val="24"/>
              </w:rPr>
            </w:pPr>
            <w:r>
              <w:rPr>
                <w:color w:val="auto"/>
                <w:sz w:val="24"/>
              </w:rPr>
              <w:t>总铬</w:t>
            </w:r>
          </w:p>
        </w:tc>
        <w:tc>
          <w:tcPr>
            <w:tcW w:w="2041" w:type="dxa"/>
            <w:vMerge w:val="continue"/>
            <w:vAlign w:val="center"/>
          </w:tcPr>
          <w:p>
            <w:pPr>
              <w:adjustRightInd w:val="0"/>
              <w:snapToGrid w:val="0"/>
              <w:jc w:val="center"/>
              <w:rPr>
                <w:color w:val="auto"/>
                <w:sz w:val="24"/>
              </w:rPr>
            </w:pPr>
          </w:p>
        </w:tc>
        <w:tc>
          <w:tcPr>
            <w:tcW w:w="739" w:type="dxa"/>
            <w:vAlign w:val="center"/>
          </w:tcPr>
          <w:p>
            <w:pPr>
              <w:adjustRightInd w:val="0"/>
              <w:snapToGrid w:val="0"/>
              <w:jc w:val="center"/>
              <w:rPr>
                <w:color w:val="auto"/>
                <w:sz w:val="24"/>
              </w:rPr>
            </w:pPr>
            <w:r>
              <w:rPr>
                <w:color w:val="auto"/>
                <w:sz w:val="24"/>
              </w:rPr>
              <w:t>●</w:t>
            </w:r>
          </w:p>
        </w:tc>
        <w:tc>
          <w:tcPr>
            <w:tcW w:w="906"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bl>
    <w:p>
      <w:pPr>
        <w:adjustRightInd w:val="0"/>
        <w:snapToGrid w:val="0"/>
        <w:ind w:firstLine="320" w:firstLineChars="100"/>
        <w:rPr>
          <w:color w:val="auto"/>
          <w:szCs w:val="32"/>
        </w:rPr>
      </w:pPr>
      <w:r>
        <w:rPr>
          <w:color w:val="auto"/>
          <w:szCs w:val="32"/>
        </w:rPr>
        <w:t>2．掺混肥料</w:t>
      </w:r>
    </w:p>
    <w:p>
      <w:pPr>
        <w:adjustRightInd w:val="0"/>
        <w:snapToGrid w:val="0"/>
        <w:ind w:firstLine="280" w:firstLineChars="100"/>
        <w:rPr>
          <w:color w:val="auto"/>
          <w:sz w:val="28"/>
          <w:szCs w:val="28"/>
        </w:rPr>
      </w:pPr>
      <w:r>
        <w:rPr>
          <w:color w:val="auto"/>
          <w:sz w:val="28"/>
          <w:szCs w:val="28"/>
        </w:rPr>
        <w:t>2.1 GB/T 21633-2008掺混肥料（BB肥）</w:t>
      </w:r>
    </w:p>
    <w:tbl>
      <w:tblPr>
        <w:tblStyle w:val="6"/>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136"/>
        <w:gridCol w:w="851"/>
        <w:gridCol w:w="699"/>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序号</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检验项目</w:t>
            </w:r>
          </w:p>
        </w:tc>
        <w:tc>
          <w:tcPr>
            <w:tcW w:w="213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检验方法</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强制性</w:t>
            </w: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bCs/>
                <w:color w:val="auto"/>
                <w:sz w:val="24"/>
              </w:rPr>
            </w:pPr>
            <w:r>
              <w:rPr>
                <w:b/>
                <w:color w:val="auto"/>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bCs/>
                <w:color w:val="auto"/>
                <w:sz w:val="24"/>
              </w:rPr>
              <w:t>较重要项</w:t>
            </w:r>
          </w:p>
        </w:tc>
        <w:tc>
          <w:tcPr>
            <w:tcW w:w="812" w:type="dxa"/>
            <w:tcBorders>
              <w:top w:val="single" w:color="auto" w:sz="4" w:space="0"/>
              <w:left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1</w:t>
            </w:r>
          </w:p>
        </w:tc>
        <w:tc>
          <w:tcPr>
            <w:tcW w:w="2234" w:type="dxa"/>
            <w:vAlign w:val="center"/>
          </w:tcPr>
          <w:p>
            <w:pPr>
              <w:adjustRightInd w:val="0"/>
              <w:snapToGrid w:val="0"/>
              <w:jc w:val="center"/>
              <w:rPr>
                <w:color w:val="auto"/>
                <w:sz w:val="24"/>
              </w:rPr>
            </w:pPr>
            <w:r>
              <w:rPr>
                <w:bCs/>
                <w:color w:val="auto"/>
                <w:sz w:val="24"/>
              </w:rPr>
              <w:t>总养分（N+P</w:t>
            </w:r>
            <w:r>
              <w:rPr>
                <w:bCs/>
                <w:color w:val="auto"/>
                <w:sz w:val="24"/>
                <w:vertAlign w:val="subscript"/>
              </w:rPr>
              <w:t>2</w:t>
            </w:r>
            <w:r>
              <w:rPr>
                <w:bCs/>
                <w:color w:val="auto"/>
                <w:sz w:val="24"/>
              </w:rPr>
              <w:t>O</w:t>
            </w:r>
            <w:r>
              <w:rPr>
                <w:bCs/>
                <w:color w:val="auto"/>
                <w:sz w:val="24"/>
                <w:vertAlign w:val="subscript"/>
              </w:rPr>
              <w:t>5</w:t>
            </w:r>
            <w:r>
              <w:rPr>
                <w:bCs/>
                <w:color w:val="auto"/>
                <w:sz w:val="24"/>
              </w:rPr>
              <w:t>+K</w:t>
            </w:r>
            <w:r>
              <w:rPr>
                <w:bCs/>
                <w:color w:val="auto"/>
                <w:sz w:val="24"/>
                <w:vertAlign w:val="subscript"/>
              </w:rPr>
              <w:t>2</w:t>
            </w:r>
            <w:r>
              <w:rPr>
                <w:bCs/>
                <w:color w:val="auto"/>
                <w:sz w:val="24"/>
              </w:rPr>
              <w:t>O）的质量分数</w:t>
            </w:r>
          </w:p>
        </w:tc>
        <w:tc>
          <w:tcPr>
            <w:tcW w:w="2136" w:type="dxa"/>
            <w:vAlign w:val="center"/>
          </w:tcPr>
          <w:p>
            <w:pPr>
              <w:snapToGrid w:val="0"/>
              <w:jc w:val="center"/>
              <w:rPr>
                <w:bCs/>
                <w:color w:val="auto"/>
                <w:sz w:val="24"/>
              </w:rPr>
            </w:pPr>
            <w:r>
              <w:rPr>
                <w:bCs/>
                <w:color w:val="auto"/>
                <w:sz w:val="24"/>
              </w:rPr>
              <w:t>GB/T 21633-2008</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2</w:t>
            </w:r>
          </w:p>
        </w:tc>
        <w:tc>
          <w:tcPr>
            <w:tcW w:w="2234" w:type="dxa"/>
            <w:vAlign w:val="center"/>
          </w:tcPr>
          <w:p>
            <w:pPr>
              <w:adjustRightInd w:val="0"/>
              <w:snapToGrid w:val="0"/>
              <w:jc w:val="center"/>
              <w:rPr>
                <w:bCs/>
                <w:color w:val="auto"/>
                <w:sz w:val="24"/>
              </w:rPr>
            </w:pPr>
            <w:r>
              <w:rPr>
                <w:bCs/>
                <w:color w:val="auto"/>
                <w:sz w:val="24"/>
              </w:rPr>
              <w:t>水溶磷占有效磷的百分率</w:t>
            </w:r>
          </w:p>
        </w:tc>
        <w:tc>
          <w:tcPr>
            <w:tcW w:w="2136" w:type="dxa"/>
            <w:vAlign w:val="center"/>
          </w:tcPr>
          <w:p>
            <w:pPr>
              <w:snapToGrid w:val="0"/>
              <w:jc w:val="center"/>
              <w:rPr>
                <w:bCs/>
                <w:color w:val="auto"/>
                <w:sz w:val="24"/>
              </w:rPr>
            </w:pPr>
            <w:r>
              <w:rPr>
                <w:bCs/>
                <w:color w:val="auto"/>
                <w:sz w:val="24"/>
              </w:rPr>
              <w:t>GB/T 21633-2008</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3</w:t>
            </w:r>
          </w:p>
        </w:tc>
        <w:tc>
          <w:tcPr>
            <w:tcW w:w="2234" w:type="dxa"/>
            <w:vAlign w:val="center"/>
          </w:tcPr>
          <w:p>
            <w:pPr>
              <w:adjustRightInd w:val="0"/>
              <w:snapToGrid w:val="0"/>
              <w:jc w:val="center"/>
              <w:rPr>
                <w:color w:val="auto"/>
                <w:sz w:val="24"/>
              </w:rPr>
            </w:pPr>
            <w:r>
              <w:rPr>
                <w:bCs/>
                <w:color w:val="auto"/>
                <w:sz w:val="24"/>
              </w:rPr>
              <w:t>氯离子的质量分数</w:t>
            </w:r>
          </w:p>
        </w:tc>
        <w:tc>
          <w:tcPr>
            <w:tcW w:w="2136" w:type="dxa"/>
            <w:vAlign w:val="center"/>
          </w:tcPr>
          <w:p>
            <w:pPr>
              <w:snapToGrid w:val="0"/>
              <w:jc w:val="center"/>
              <w:rPr>
                <w:color w:val="auto"/>
                <w:sz w:val="24"/>
              </w:rPr>
            </w:pPr>
            <w:r>
              <w:rPr>
                <w:bCs/>
                <w:color w:val="auto"/>
                <w:sz w:val="24"/>
              </w:rPr>
              <w:t>GB/T 21633-2008</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4</w:t>
            </w:r>
          </w:p>
        </w:tc>
        <w:tc>
          <w:tcPr>
            <w:tcW w:w="2234" w:type="dxa"/>
            <w:vAlign w:val="center"/>
          </w:tcPr>
          <w:p>
            <w:pPr>
              <w:adjustRightInd w:val="0"/>
              <w:snapToGrid w:val="0"/>
              <w:jc w:val="center"/>
              <w:rPr>
                <w:bCs/>
                <w:color w:val="auto"/>
                <w:sz w:val="24"/>
              </w:rPr>
            </w:pPr>
            <w:r>
              <w:rPr>
                <w:color w:val="auto"/>
                <w:sz w:val="24"/>
              </w:rPr>
              <w:t>总镉</w:t>
            </w:r>
          </w:p>
        </w:tc>
        <w:tc>
          <w:tcPr>
            <w:tcW w:w="2136" w:type="dxa"/>
            <w:vMerge w:val="restart"/>
            <w:vAlign w:val="center"/>
          </w:tcPr>
          <w:p>
            <w:pPr>
              <w:adjustRightInd w:val="0"/>
              <w:snapToGrid w:val="0"/>
              <w:jc w:val="center"/>
              <w:rPr>
                <w:bCs/>
                <w:color w:val="auto"/>
                <w:sz w:val="24"/>
              </w:rPr>
            </w:pPr>
            <w:r>
              <w:rPr>
                <w:bCs/>
                <w:color w:val="auto"/>
                <w:sz w:val="24"/>
              </w:rPr>
              <w:t>GB 38400-2019</w:t>
            </w:r>
          </w:p>
        </w:tc>
        <w:tc>
          <w:tcPr>
            <w:tcW w:w="851" w:type="dxa"/>
            <w:vAlign w:val="center"/>
          </w:tcPr>
          <w:p>
            <w:pPr>
              <w:adjustRightInd w:val="0"/>
              <w:snapToGrid w:val="0"/>
              <w:jc w:val="center"/>
              <w:rPr>
                <w:color w:val="auto"/>
                <w:sz w:val="24"/>
              </w:rPr>
            </w:pPr>
            <w:r>
              <w:rPr>
                <w:color w:val="auto"/>
                <w:sz w:val="24"/>
              </w:rPr>
              <w:t>●</w:t>
            </w:r>
          </w:p>
        </w:tc>
        <w:tc>
          <w:tcPr>
            <w:tcW w:w="699"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5</w:t>
            </w:r>
          </w:p>
        </w:tc>
        <w:tc>
          <w:tcPr>
            <w:tcW w:w="2234" w:type="dxa"/>
            <w:vAlign w:val="center"/>
          </w:tcPr>
          <w:p>
            <w:pPr>
              <w:adjustRightInd w:val="0"/>
              <w:snapToGrid w:val="0"/>
              <w:jc w:val="center"/>
              <w:rPr>
                <w:color w:val="auto"/>
                <w:sz w:val="24"/>
              </w:rPr>
            </w:pPr>
            <w:r>
              <w:rPr>
                <w:color w:val="auto"/>
                <w:sz w:val="24"/>
              </w:rPr>
              <w:t>总汞</w:t>
            </w:r>
          </w:p>
        </w:tc>
        <w:tc>
          <w:tcPr>
            <w:tcW w:w="2136" w:type="dxa"/>
            <w:vMerge w:val="continue"/>
            <w:vAlign w:val="center"/>
          </w:tcPr>
          <w:p>
            <w:pPr>
              <w:adjustRightInd w:val="0"/>
              <w:snapToGrid w:val="0"/>
              <w:jc w:val="center"/>
              <w:rPr>
                <w:bCs/>
                <w:color w:val="auto"/>
                <w:sz w:val="24"/>
              </w:rPr>
            </w:pPr>
          </w:p>
        </w:tc>
        <w:tc>
          <w:tcPr>
            <w:tcW w:w="851" w:type="dxa"/>
            <w:vAlign w:val="center"/>
          </w:tcPr>
          <w:p>
            <w:pPr>
              <w:adjustRightInd w:val="0"/>
              <w:snapToGrid w:val="0"/>
              <w:jc w:val="center"/>
              <w:rPr>
                <w:color w:val="auto"/>
                <w:sz w:val="24"/>
              </w:rPr>
            </w:pPr>
            <w:r>
              <w:rPr>
                <w:color w:val="auto"/>
                <w:sz w:val="24"/>
              </w:rPr>
              <w:t>●</w:t>
            </w:r>
          </w:p>
        </w:tc>
        <w:tc>
          <w:tcPr>
            <w:tcW w:w="699"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6</w:t>
            </w:r>
          </w:p>
        </w:tc>
        <w:tc>
          <w:tcPr>
            <w:tcW w:w="2234" w:type="dxa"/>
            <w:vAlign w:val="center"/>
          </w:tcPr>
          <w:p>
            <w:pPr>
              <w:adjustRightInd w:val="0"/>
              <w:snapToGrid w:val="0"/>
              <w:jc w:val="center"/>
              <w:rPr>
                <w:color w:val="auto"/>
                <w:sz w:val="24"/>
              </w:rPr>
            </w:pPr>
            <w:r>
              <w:rPr>
                <w:color w:val="auto"/>
                <w:sz w:val="24"/>
              </w:rPr>
              <w:t>总砷</w:t>
            </w:r>
          </w:p>
        </w:tc>
        <w:tc>
          <w:tcPr>
            <w:tcW w:w="2136" w:type="dxa"/>
            <w:vMerge w:val="continue"/>
            <w:vAlign w:val="center"/>
          </w:tcPr>
          <w:p>
            <w:pPr>
              <w:adjustRightInd w:val="0"/>
              <w:snapToGrid w:val="0"/>
              <w:jc w:val="center"/>
              <w:rPr>
                <w:bCs/>
                <w:color w:val="auto"/>
                <w:sz w:val="24"/>
              </w:rPr>
            </w:pPr>
          </w:p>
        </w:tc>
        <w:tc>
          <w:tcPr>
            <w:tcW w:w="851" w:type="dxa"/>
            <w:vAlign w:val="center"/>
          </w:tcPr>
          <w:p>
            <w:pPr>
              <w:adjustRightInd w:val="0"/>
              <w:snapToGrid w:val="0"/>
              <w:jc w:val="center"/>
              <w:rPr>
                <w:color w:val="auto"/>
                <w:sz w:val="24"/>
              </w:rPr>
            </w:pPr>
            <w:r>
              <w:rPr>
                <w:color w:val="auto"/>
                <w:sz w:val="24"/>
              </w:rPr>
              <w:t>●</w:t>
            </w:r>
          </w:p>
        </w:tc>
        <w:tc>
          <w:tcPr>
            <w:tcW w:w="699"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7</w:t>
            </w:r>
          </w:p>
        </w:tc>
        <w:tc>
          <w:tcPr>
            <w:tcW w:w="2234" w:type="dxa"/>
            <w:vAlign w:val="center"/>
          </w:tcPr>
          <w:p>
            <w:pPr>
              <w:adjustRightInd w:val="0"/>
              <w:snapToGrid w:val="0"/>
              <w:jc w:val="center"/>
              <w:rPr>
                <w:color w:val="auto"/>
                <w:sz w:val="24"/>
              </w:rPr>
            </w:pPr>
            <w:r>
              <w:rPr>
                <w:color w:val="auto"/>
                <w:sz w:val="24"/>
              </w:rPr>
              <w:t>总铅</w:t>
            </w:r>
          </w:p>
        </w:tc>
        <w:tc>
          <w:tcPr>
            <w:tcW w:w="2136" w:type="dxa"/>
            <w:vMerge w:val="continue"/>
            <w:vAlign w:val="center"/>
          </w:tcPr>
          <w:p>
            <w:pPr>
              <w:adjustRightInd w:val="0"/>
              <w:snapToGrid w:val="0"/>
              <w:jc w:val="center"/>
              <w:rPr>
                <w:bCs/>
                <w:color w:val="auto"/>
                <w:sz w:val="24"/>
              </w:rPr>
            </w:pPr>
          </w:p>
        </w:tc>
        <w:tc>
          <w:tcPr>
            <w:tcW w:w="851" w:type="dxa"/>
            <w:vAlign w:val="center"/>
          </w:tcPr>
          <w:p>
            <w:pPr>
              <w:adjustRightInd w:val="0"/>
              <w:snapToGrid w:val="0"/>
              <w:jc w:val="center"/>
              <w:rPr>
                <w:color w:val="auto"/>
                <w:sz w:val="24"/>
              </w:rPr>
            </w:pPr>
            <w:r>
              <w:rPr>
                <w:color w:val="auto"/>
                <w:sz w:val="24"/>
              </w:rPr>
              <w:t>●</w:t>
            </w:r>
          </w:p>
        </w:tc>
        <w:tc>
          <w:tcPr>
            <w:tcW w:w="699"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8</w:t>
            </w:r>
          </w:p>
        </w:tc>
        <w:tc>
          <w:tcPr>
            <w:tcW w:w="2234" w:type="dxa"/>
            <w:vAlign w:val="center"/>
          </w:tcPr>
          <w:p>
            <w:pPr>
              <w:adjustRightInd w:val="0"/>
              <w:snapToGrid w:val="0"/>
              <w:jc w:val="center"/>
              <w:rPr>
                <w:color w:val="auto"/>
                <w:sz w:val="24"/>
              </w:rPr>
            </w:pPr>
            <w:r>
              <w:rPr>
                <w:color w:val="auto"/>
                <w:sz w:val="24"/>
              </w:rPr>
              <w:t>总铬</w:t>
            </w:r>
          </w:p>
        </w:tc>
        <w:tc>
          <w:tcPr>
            <w:tcW w:w="2136" w:type="dxa"/>
            <w:vMerge w:val="continue"/>
            <w:vAlign w:val="center"/>
          </w:tcPr>
          <w:p>
            <w:pPr>
              <w:adjustRightInd w:val="0"/>
              <w:snapToGrid w:val="0"/>
              <w:jc w:val="center"/>
              <w:rPr>
                <w:bCs/>
                <w:color w:val="auto"/>
                <w:sz w:val="24"/>
              </w:rPr>
            </w:pPr>
          </w:p>
        </w:tc>
        <w:tc>
          <w:tcPr>
            <w:tcW w:w="851" w:type="dxa"/>
            <w:vAlign w:val="center"/>
          </w:tcPr>
          <w:p>
            <w:pPr>
              <w:adjustRightInd w:val="0"/>
              <w:snapToGrid w:val="0"/>
              <w:jc w:val="center"/>
              <w:rPr>
                <w:color w:val="auto"/>
                <w:sz w:val="24"/>
              </w:rPr>
            </w:pPr>
            <w:r>
              <w:rPr>
                <w:color w:val="auto"/>
                <w:sz w:val="24"/>
              </w:rPr>
              <w:t>●</w:t>
            </w:r>
          </w:p>
        </w:tc>
        <w:tc>
          <w:tcPr>
            <w:tcW w:w="699"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bl>
    <w:p>
      <w:pPr>
        <w:adjustRightInd w:val="0"/>
        <w:snapToGrid w:val="0"/>
        <w:ind w:firstLine="280" w:firstLineChars="100"/>
        <w:rPr>
          <w:color w:val="auto"/>
          <w:sz w:val="28"/>
          <w:szCs w:val="28"/>
        </w:rPr>
      </w:pPr>
      <w:r>
        <w:rPr>
          <w:color w:val="auto"/>
          <w:sz w:val="28"/>
          <w:szCs w:val="28"/>
        </w:rPr>
        <w:t>2.2 GB/T 21633-2020掺混肥料（BB肥）</w:t>
      </w:r>
    </w:p>
    <w:tbl>
      <w:tblPr>
        <w:tblStyle w:val="6"/>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136"/>
        <w:gridCol w:w="851"/>
        <w:gridCol w:w="699"/>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序号</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检验项目</w:t>
            </w:r>
          </w:p>
        </w:tc>
        <w:tc>
          <w:tcPr>
            <w:tcW w:w="213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检验方法</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强制性</w:t>
            </w: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bCs/>
                <w:color w:val="auto"/>
                <w:sz w:val="24"/>
              </w:rPr>
            </w:pPr>
            <w:r>
              <w:rPr>
                <w:b/>
                <w:color w:val="auto"/>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bCs/>
                <w:color w:val="auto"/>
                <w:sz w:val="24"/>
              </w:rPr>
              <w:t>较重要项</w:t>
            </w:r>
          </w:p>
        </w:tc>
        <w:tc>
          <w:tcPr>
            <w:tcW w:w="812" w:type="dxa"/>
            <w:tcBorders>
              <w:top w:val="single" w:color="auto" w:sz="4" w:space="0"/>
              <w:left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1</w:t>
            </w:r>
          </w:p>
        </w:tc>
        <w:tc>
          <w:tcPr>
            <w:tcW w:w="2234" w:type="dxa"/>
            <w:vAlign w:val="center"/>
          </w:tcPr>
          <w:p>
            <w:pPr>
              <w:adjustRightInd w:val="0"/>
              <w:snapToGrid w:val="0"/>
              <w:jc w:val="center"/>
              <w:rPr>
                <w:color w:val="auto"/>
                <w:sz w:val="24"/>
              </w:rPr>
            </w:pPr>
            <w:r>
              <w:rPr>
                <w:bCs/>
                <w:color w:val="auto"/>
                <w:sz w:val="24"/>
              </w:rPr>
              <w:t>总养分（N+P</w:t>
            </w:r>
            <w:r>
              <w:rPr>
                <w:bCs/>
                <w:color w:val="auto"/>
                <w:sz w:val="24"/>
                <w:vertAlign w:val="subscript"/>
              </w:rPr>
              <w:t>2</w:t>
            </w:r>
            <w:r>
              <w:rPr>
                <w:bCs/>
                <w:color w:val="auto"/>
                <w:sz w:val="24"/>
              </w:rPr>
              <w:t>O</w:t>
            </w:r>
            <w:r>
              <w:rPr>
                <w:bCs/>
                <w:color w:val="auto"/>
                <w:sz w:val="24"/>
                <w:vertAlign w:val="subscript"/>
              </w:rPr>
              <w:t>5</w:t>
            </w:r>
            <w:r>
              <w:rPr>
                <w:bCs/>
                <w:color w:val="auto"/>
                <w:sz w:val="24"/>
              </w:rPr>
              <w:t>+K</w:t>
            </w:r>
            <w:r>
              <w:rPr>
                <w:bCs/>
                <w:color w:val="auto"/>
                <w:sz w:val="24"/>
                <w:vertAlign w:val="subscript"/>
              </w:rPr>
              <w:t>2</w:t>
            </w:r>
            <w:r>
              <w:rPr>
                <w:bCs/>
                <w:color w:val="auto"/>
                <w:sz w:val="24"/>
              </w:rPr>
              <w:t>O）</w:t>
            </w:r>
          </w:p>
        </w:tc>
        <w:tc>
          <w:tcPr>
            <w:tcW w:w="2136" w:type="dxa"/>
            <w:vAlign w:val="center"/>
          </w:tcPr>
          <w:p>
            <w:pPr>
              <w:adjustRightInd w:val="0"/>
              <w:snapToGrid w:val="0"/>
              <w:jc w:val="center"/>
              <w:rPr>
                <w:bCs/>
                <w:color w:val="auto"/>
                <w:sz w:val="24"/>
              </w:rPr>
            </w:pPr>
            <w:r>
              <w:rPr>
                <w:bCs/>
                <w:color w:val="auto"/>
                <w:sz w:val="24"/>
              </w:rPr>
              <w:t>GB/T 21633-2020</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2</w:t>
            </w:r>
          </w:p>
        </w:tc>
        <w:tc>
          <w:tcPr>
            <w:tcW w:w="2234" w:type="dxa"/>
            <w:vAlign w:val="center"/>
          </w:tcPr>
          <w:p>
            <w:pPr>
              <w:adjustRightInd w:val="0"/>
              <w:snapToGrid w:val="0"/>
              <w:jc w:val="center"/>
              <w:rPr>
                <w:bCs/>
                <w:color w:val="auto"/>
                <w:sz w:val="24"/>
              </w:rPr>
            </w:pPr>
            <w:r>
              <w:rPr>
                <w:bCs/>
                <w:color w:val="auto"/>
                <w:sz w:val="24"/>
              </w:rPr>
              <w:t>水溶性磷占有效磷的百分率</w:t>
            </w:r>
          </w:p>
        </w:tc>
        <w:tc>
          <w:tcPr>
            <w:tcW w:w="2136" w:type="dxa"/>
            <w:vAlign w:val="center"/>
          </w:tcPr>
          <w:p>
            <w:pPr>
              <w:snapToGrid w:val="0"/>
              <w:jc w:val="center"/>
              <w:rPr>
                <w:color w:val="auto"/>
              </w:rPr>
            </w:pPr>
            <w:r>
              <w:rPr>
                <w:bCs/>
                <w:color w:val="auto"/>
                <w:sz w:val="24"/>
              </w:rPr>
              <w:t>GB/T 21633-2020</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3</w:t>
            </w:r>
          </w:p>
        </w:tc>
        <w:tc>
          <w:tcPr>
            <w:tcW w:w="2234" w:type="dxa"/>
            <w:vAlign w:val="center"/>
          </w:tcPr>
          <w:p>
            <w:pPr>
              <w:adjustRightInd w:val="0"/>
              <w:snapToGrid w:val="0"/>
              <w:jc w:val="center"/>
              <w:rPr>
                <w:color w:val="auto"/>
                <w:sz w:val="24"/>
              </w:rPr>
            </w:pPr>
            <w:r>
              <w:rPr>
                <w:bCs/>
                <w:color w:val="auto"/>
                <w:sz w:val="24"/>
              </w:rPr>
              <w:t>氯离子</w:t>
            </w:r>
          </w:p>
        </w:tc>
        <w:tc>
          <w:tcPr>
            <w:tcW w:w="2136" w:type="dxa"/>
            <w:vAlign w:val="center"/>
          </w:tcPr>
          <w:p>
            <w:pPr>
              <w:adjustRightInd w:val="0"/>
              <w:snapToGrid w:val="0"/>
              <w:jc w:val="center"/>
              <w:rPr>
                <w:color w:val="auto"/>
                <w:sz w:val="24"/>
              </w:rPr>
            </w:pPr>
            <w:r>
              <w:rPr>
                <w:bCs/>
                <w:color w:val="auto"/>
                <w:sz w:val="24"/>
              </w:rPr>
              <w:t>GB/T 21633-2020</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4</w:t>
            </w:r>
          </w:p>
        </w:tc>
        <w:tc>
          <w:tcPr>
            <w:tcW w:w="2234" w:type="dxa"/>
            <w:vAlign w:val="center"/>
          </w:tcPr>
          <w:p>
            <w:pPr>
              <w:adjustRightInd w:val="0"/>
              <w:snapToGrid w:val="0"/>
              <w:jc w:val="center"/>
              <w:rPr>
                <w:color w:val="auto"/>
                <w:sz w:val="24"/>
              </w:rPr>
            </w:pPr>
            <w:r>
              <w:rPr>
                <w:bCs/>
                <w:color w:val="auto"/>
                <w:sz w:val="24"/>
              </w:rPr>
              <w:t>总砷</w:t>
            </w:r>
          </w:p>
        </w:tc>
        <w:tc>
          <w:tcPr>
            <w:tcW w:w="2136" w:type="dxa"/>
            <w:vMerge w:val="restart"/>
            <w:vAlign w:val="center"/>
          </w:tcPr>
          <w:p>
            <w:pPr>
              <w:adjustRightInd w:val="0"/>
              <w:snapToGrid w:val="0"/>
              <w:jc w:val="center"/>
              <w:rPr>
                <w:color w:val="auto"/>
                <w:sz w:val="24"/>
              </w:rPr>
            </w:pPr>
            <w:r>
              <w:rPr>
                <w:bCs/>
                <w:color w:val="auto"/>
                <w:sz w:val="24"/>
              </w:rPr>
              <w:t>GB 38400-2019</w:t>
            </w:r>
          </w:p>
        </w:tc>
        <w:tc>
          <w:tcPr>
            <w:tcW w:w="851" w:type="dxa"/>
            <w:vAlign w:val="center"/>
          </w:tcPr>
          <w:p>
            <w:pPr>
              <w:adjustRightInd w:val="0"/>
              <w:snapToGrid w:val="0"/>
              <w:jc w:val="center"/>
              <w:rPr>
                <w:color w:val="auto"/>
                <w:sz w:val="24"/>
              </w:rPr>
            </w:pPr>
            <w:r>
              <w:rPr>
                <w:color w:val="auto"/>
                <w:sz w:val="24"/>
              </w:rPr>
              <w:t>●</w:t>
            </w:r>
          </w:p>
        </w:tc>
        <w:tc>
          <w:tcPr>
            <w:tcW w:w="699"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5</w:t>
            </w:r>
          </w:p>
        </w:tc>
        <w:tc>
          <w:tcPr>
            <w:tcW w:w="2234" w:type="dxa"/>
            <w:vAlign w:val="center"/>
          </w:tcPr>
          <w:p>
            <w:pPr>
              <w:adjustRightInd w:val="0"/>
              <w:snapToGrid w:val="0"/>
              <w:jc w:val="center"/>
              <w:rPr>
                <w:color w:val="auto"/>
                <w:sz w:val="24"/>
              </w:rPr>
            </w:pPr>
            <w:r>
              <w:rPr>
                <w:bCs/>
                <w:color w:val="auto"/>
                <w:sz w:val="24"/>
              </w:rPr>
              <w:t>总镉</w:t>
            </w:r>
          </w:p>
        </w:tc>
        <w:tc>
          <w:tcPr>
            <w:tcW w:w="2136" w:type="dxa"/>
            <w:vMerge w:val="continue"/>
            <w:vAlign w:val="center"/>
          </w:tcPr>
          <w:p>
            <w:pPr>
              <w:adjustRightInd w:val="0"/>
              <w:snapToGrid w:val="0"/>
              <w:jc w:val="center"/>
              <w:rPr>
                <w:color w:val="auto"/>
                <w:sz w:val="24"/>
              </w:rPr>
            </w:pPr>
          </w:p>
        </w:tc>
        <w:tc>
          <w:tcPr>
            <w:tcW w:w="851" w:type="dxa"/>
            <w:vAlign w:val="center"/>
          </w:tcPr>
          <w:p>
            <w:pPr>
              <w:adjustRightInd w:val="0"/>
              <w:snapToGrid w:val="0"/>
              <w:jc w:val="center"/>
              <w:rPr>
                <w:color w:val="auto"/>
                <w:sz w:val="24"/>
              </w:rPr>
            </w:pPr>
            <w:r>
              <w:rPr>
                <w:color w:val="auto"/>
                <w:sz w:val="24"/>
              </w:rPr>
              <w:t>●</w:t>
            </w:r>
          </w:p>
        </w:tc>
        <w:tc>
          <w:tcPr>
            <w:tcW w:w="699"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6</w:t>
            </w:r>
          </w:p>
        </w:tc>
        <w:tc>
          <w:tcPr>
            <w:tcW w:w="2234" w:type="dxa"/>
            <w:vAlign w:val="center"/>
          </w:tcPr>
          <w:p>
            <w:pPr>
              <w:adjustRightInd w:val="0"/>
              <w:snapToGrid w:val="0"/>
              <w:jc w:val="center"/>
              <w:rPr>
                <w:color w:val="auto"/>
                <w:sz w:val="24"/>
              </w:rPr>
            </w:pPr>
            <w:r>
              <w:rPr>
                <w:bCs/>
                <w:color w:val="auto"/>
                <w:sz w:val="24"/>
              </w:rPr>
              <w:t>总铅</w:t>
            </w:r>
          </w:p>
        </w:tc>
        <w:tc>
          <w:tcPr>
            <w:tcW w:w="2136" w:type="dxa"/>
            <w:vMerge w:val="continue"/>
            <w:vAlign w:val="center"/>
          </w:tcPr>
          <w:p>
            <w:pPr>
              <w:adjustRightInd w:val="0"/>
              <w:snapToGrid w:val="0"/>
              <w:jc w:val="center"/>
              <w:rPr>
                <w:bCs/>
                <w:color w:val="auto"/>
                <w:sz w:val="24"/>
              </w:rPr>
            </w:pPr>
          </w:p>
        </w:tc>
        <w:tc>
          <w:tcPr>
            <w:tcW w:w="851" w:type="dxa"/>
            <w:vAlign w:val="center"/>
          </w:tcPr>
          <w:p>
            <w:pPr>
              <w:adjustRightInd w:val="0"/>
              <w:snapToGrid w:val="0"/>
              <w:jc w:val="center"/>
              <w:rPr>
                <w:color w:val="auto"/>
                <w:sz w:val="24"/>
              </w:rPr>
            </w:pPr>
            <w:r>
              <w:rPr>
                <w:color w:val="auto"/>
                <w:sz w:val="24"/>
              </w:rPr>
              <w:t>●</w:t>
            </w:r>
          </w:p>
        </w:tc>
        <w:tc>
          <w:tcPr>
            <w:tcW w:w="699"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7</w:t>
            </w:r>
          </w:p>
        </w:tc>
        <w:tc>
          <w:tcPr>
            <w:tcW w:w="2234" w:type="dxa"/>
            <w:vAlign w:val="center"/>
          </w:tcPr>
          <w:p>
            <w:pPr>
              <w:adjustRightInd w:val="0"/>
              <w:snapToGrid w:val="0"/>
              <w:jc w:val="center"/>
              <w:rPr>
                <w:color w:val="auto"/>
                <w:sz w:val="24"/>
              </w:rPr>
            </w:pPr>
            <w:r>
              <w:rPr>
                <w:bCs/>
                <w:color w:val="auto"/>
                <w:sz w:val="24"/>
              </w:rPr>
              <w:t>总铬</w:t>
            </w:r>
          </w:p>
        </w:tc>
        <w:tc>
          <w:tcPr>
            <w:tcW w:w="2136" w:type="dxa"/>
            <w:vMerge w:val="continue"/>
            <w:vAlign w:val="center"/>
          </w:tcPr>
          <w:p>
            <w:pPr>
              <w:adjustRightInd w:val="0"/>
              <w:snapToGrid w:val="0"/>
              <w:jc w:val="center"/>
              <w:rPr>
                <w:color w:val="auto"/>
                <w:sz w:val="24"/>
              </w:rPr>
            </w:pPr>
          </w:p>
        </w:tc>
        <w:tc>
          <w:tcPr>
            <w:tcW w:w="851" w:type="dxa"/>
            <w:vAlign w:val="center"/>
          </w:tcPr>
          <w:p>
            <w:pPr>
              <w:adjustRightInd w:val="0"/>
              <w:snapToGrid w:val="0"/>
              <w:jc w:val="center"/>
              <w:rPr>
                <w:color w:val="auto"/>
                <w:sz w:val="24"/>
              </w:rPr>
            </w:pPr>
            <w:r>
              <w:rPr>
                <w:color w:val="auto"/>
                <w:sz w:val="24"/>
              </w:rPr>
              <w:t>●</w:t>
            </w:r>
          </w:p>
        </w:tc>
        <w:tc>
          <w:tcPr>
            <w:tcW w:w="699"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8</w:t>
            </w:r>
          </w:p>
        </w:tc>
        <w:tc>
          <w:tcPr>
            <w:tcW w:w="2234" w:type="dxa"/>
            <w:vAlign w:val="center"/>
          </w:tcPr>
          <w:p>
            <w:pPr>
              <w:adjustRightInd w:val="0"/>
              <w:snapToGrid w:val="0"/>
              <w:jc w:val="center"/>
              <w:rPr>
                <w:color w:val="auto"/>
                <w:sz w:val="24"/>
              </w:rPr>
            </w:pPr>
            <w:r>
              <w:rPr>
                <w:bCs/>
                <w:color w:val="auto"/>
                <w:sz w:val="24"/>
              </w:rPr>
              <w:t>总汞</w:t>
            </w:r>
          </w:p>
        </w:tc>
        <w:tc>
          <w:tcPr>
            <w:tcW w:w="2136" w:type="dxa"/>
            <w:vMerge w:val="continue"/>
            <w:vAlign w:val="center"/>
          </w:tcPr>
          <w:p>
            <w:pPr>
              <w:adjustRightInd w:val="0"/>
              <w:snapToGrid w:val="0"/>
              <w:jc w:val="center"/>
              <w:rPr>
                <w:color w:val="auto"/>
                <w:sz w:val="24"/>
              </w:rPr>
            </w:pPr>
          </w:p>
        </w:tc>
        <w:tc>
          <w:tcPr>
            <w:tcW w:w="851" w:type="dxa"/>
            <w:vAlign w:val="center"/>
          </w:tcPr>
          <w:p>
            <w:pPr>
              <w:adjustRightInd w:val="0"/>
              <w:snapToGrid w:val="0"/>
              <w:jc w:val="center"/>
              <w:rPr>
                <w:color w:val="auto"/>
                <w:sz w:val="24"/>
              </w:rPr>
            </w:pPr>
            <w:r>
              <w:rPr>
                <w:color w:val="auto"/>
                <w:sz w:val="24"/>
              </w:rPr>
              <w:t>●</w:t>
            </w:r>
          </w:p>
        </w:tc>
        <w:tc>
          <w:tcPr>
            <w:tcW w:w="699" w:type="dxa"/>
            <w:vAlign w:val="center"/>
          </w:tcPr>
          <w:p>
            <w:pPr>
              <w:adjustRightInd w:val="0"/>
              <w:snapToGrid w:val="0"/>
              <w:jc w:val="center"/>
              <w:rPr>
                <w:color w:val="auto"/>
                <w:sz w:val="24"/>
              </w:rPr>
            </w:pPr>
          </w:p>
        </w:tc>
        <w:tc>
          <w:tcPr>
            <w:tcW w:w="852" w:type="dxa"/>
            <w:vAlign w:val="center"/>
          </w:tcPr>
          <w:p>
            <w:pPr>
              <w:adjustRightInd w:val="0"/>
              <w:snapToGrid w:val="0"/>
              <w:jc w:val="center"/>
              <w:rPr>
                <w:color w:val="auto"/>
                <w:sz w:val="24"/>
              </w:rPr>
            </w:pPr>
            <w:r>
              <w:rPr>
                <w:color w:val="auto"/>
                <w:sz w:val="24"/>
              </w:rPr>
              <w:t>●</w:t>
            </w:r>
          </w:p>
        </w:tc>
        <w:tc>
          <w:tcPr>
            <w:tcW w:w="839" w:type="dxa"/>
            <w:vAlign w:val="center"/>
          </w:tcPr>
          <w:p>
            <w:pPr>
              <w:adjustRightInd w:val="0"/>
              <w:snapToGrid w:val="0"/>
              <w:jc w:val="center"/>
              <w:rPr>
                <w:color w:val="auto"/>
                <w:sz w:val="24"/>
              </w:rPr>
            </w:pPr>
          </w:p>
        </w:tc>
        <w:tc>
          <w:tcPr>
            <w:tcW w:w="812" w:type="dxa"/>
            <w:vAlign w:val="center"/>
          </w:tcPr>
          <w:p>
            <w:pPr>
              <w:adjustRightInd w:val="0"/>
              <w:snapToGrid w:val="0"/>
              <w:jc w:val="center"/>
              <w:rPr>
                <w:color w:val="auto"/>
                <w:sz w:val="24"/>
              </w:rPr>
            </w:pPr>
          </w:p>
        </w:tc>
      </w:tr>
    </w:tbl>
    <w:p>
      <w:pPr>
        <w:spacing w:line="520" w:lineRule="exact"/>
        <w:ind w:firstLine="640" w:firstLineChars="200"/>
        <w:rPr>
          <w:rFonts w:hint="default" w:ascii="楷体_GB2312" w:hAnsi="楷体_GB2312" w:eastAsia="楷体_GB2312" w:cs="楷体_GB2312"/>
          <w:color w:val="auto"/>
          <w:szCs w:val="32"/>
          <w:lang w:val="en-US" w:eastAsia="zh-CN"/>
        </w:rPr>
      </w:pPr>
      <w:r>
        <w:rPr>
          <w:rFonts w:hint="eastAsia" w:ascii="楷体_GB2312" w:hAnsi="楷体_GB2312" w:eastAsia="楷体_GB2312" w:cs="楷体_GB2312"/>
          <w:color w:val="auto"/>
          <w:szCs w:val="32"/>
          <w:lang w:eastAsia="zh-CN"/>
        </w:rPr>
        <w:t>（</w:t>
      </w:r>
      <w:r>
        <w:rPr>
          <w:rFonts w:hint="eastAsia" w:ascii="楷体_GB2312" w:hAnsi="楷体_GB2312" w:eastAsia="楷体_GB2312" w:cs="楷体_GB2312"/>
          <w:color w:val="auto"/>
          <w:szCs w:val="32"/>
          <w:lang w:val="en-US" w:eastAsia="zh-CN"/>
        </w:rPr>
        <w:t>二</w:t>
      </w:r>
      <w:r>
        <w:rPr>
          <w:rFonts w:hint="eastAsia" w:ascii="楷体_GB2312" w:hAnsi="楷体_GB2312" w:eastAsia="楷体_GB2312" w:cs="楷体_GB2312"/>
          <w:color w:val="auto"/>
          <w:szCs w:val="32"/>
          <w:lang w:eastAsia="zh-CN"/>
        </w:rPr>
        <w:t>）</w:t>
      </w:r>
      <w:r>
        <w:rPr>
          <w:rFonts w:hint="eastAsia" w:ascii="楷体_GB2312" w:hAnsi="楷体_GB2312" w:eastAsia="楷体_GB2312" w:cs="楷体_GB2312"/>
          <w:color w:val="auto"/>
          <w:szCs w:val="32"/>
          <w:lang w:val="en-US" w:eastAsia="zh-CN"/>
        </w:rPr>
        <w:t>磷肥</w:t>
      </w:r>
    </w:p>
    <w:p>
      <w:pPr>
        <w:adjustRightInd w:val="0"/>
        <w:snapToGrid w:val="0"/>
        <w:spacing w:line="590" w:lineRule="exact"/>
        <w:ind w:firstLine="640" w:firstLineChars="200"/>
        <w:rPr>
          <w:color w:val="auto"/>
          <w:szCs w:val="21"/>
        </w:rPr>
      </w:pPr>
      <w:r>
        <w:rPr>
          <w:rFonts w:hint="eastAsia"/>
          <w:color w:val="auto"/>
          <w:szCs w:val="21"/>
        </w:rPr>
        <w:t>1</w:t>
      </w:r>
      <w:r>
        <w:rPr>
          <w:color w:val="auto"/>
          <w:szCs w:val="21"/>
        </w:rPr>
        <w:t>．过磷酸钙</w:t>
      </w:r>
    </w:p>
    <w:tbl>
      <w:tblPr>
        <w:tblStyle w:val="6"/>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ascii="黑体" w:hAnsi="黑体" w:eastAsia="黑体" w:cs="黑体"/>
                <w:bCs/>
                <w:color w:val="auto"/>
                <w:sz w:val="24"/>
              </w:rPr>
            </w:pPr>
            <w:r>
              <w:rPr>
                <w:rFonts w:hint="eastAsia" w:ascii="黑体" w:hAnsi="黑体" w:eastAsia="黑体" w:cs="黑体"/>
                <w:bCs/>
                <w:color w:val="auto"/>
                <w:sz w:val="24"/>
              </w:rPr>
              <w:t>序号</w:t>
            </w:r>
          </w:p>
        </w:tc>
        <w:tc>
          <w:tcPr>
            <w:tcW w:w="223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ascii="黑体" w:hAnsi="黑体" w:eastAsia="黑体" w:cs="黑体"/>
                <w:bCs/>
                <w:color w:val="auto"/>
                <w:sz w:val="24"/>
              </w:rPr>
            </w:pPr>
            <w:r>
              <w:rPr>
                <w:rFonts w:hint="eastAsia" w:ascii="黑体" w:hAnsi="黑体" w:eastAsia="黑体" w:cs="黑体"/>
                <w:bCs/>
                <w:color w:val="auto"/>
                <w:sz w:val="24"/>
              </w:rPr>
              <w:t>检验项目</w:t>
            </w:r>
          </w:p>
        </w:tc>
        <w:tc>
          <w:tcPr>
            <w:tcW w:w="204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ascii="黑体" w:hAnsi="黑体" w:eastAsia="黑体" w:cs="黑体"/>
                <w:bCs/>
                <w:color w:val="auto"/>
                <w:sz w:val="24"/>
              </w:rPr>
            </w:pPr>
            <w:r>
              <w:rPr>
                <w:rFonts w:hint="eastAsia" w:ascii="黑体" w:hAnsi="黑体" w:eastAsia="黑体" w:cs="黑体"/>
                <w:bCs/>
                <w:color w:val="auto"/>
                <w:sz w:val="24"/>
              </w:rPr>
              <w:t>检验方法</w:t>
            </w:r>
          </w:p>
        </w:tc>
        <w:tc>
          <w:tcPr>
            <w:tcW w:w="73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ascii="黑体" w:hAnsi="黑体" w:eastAsia="黑体" w:cs="黑体"/>
                <w:bCs/>
                <w:color w:val="auto"/>
                <w:sz w:val="24"/>
              </w:rPr>
            </w:pPr>
            <w:r>
              <w:rPr>
                <w:rFonts w:hint="eastAsia" w:ascii="黑体" w:hAnsi="黑体" w:eastAsia="黑体" w:cs="黑体"/>
                <w:bCs/>
                <w:color w:val="auto"/>
                <w:sz w:val="24"/>
              </w:rPr>
              <w:t>强制性</w:t>
            </w:r>
          </w:p>
        </w:tc>
        <w:tc>
          <w:tcPr>
            <w:tcW w:w="90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ascii="黑体" w:hAnsi="黑体" w:eastAsia="黑体" w:cs="黑体"/>
                <w:bCs/>
                <w:color w:val="auto"/>
                <w:sz w:val="24"/>
              </w:rPr>
            </w:pPr>
            <w:r>
              <w:rPr>
                <w:rFonts w:hint="eastAsia" w:ascii="黑体" w:hAnsi="黑体" w:eastAsia="黑体" w:cs="黑体"/>
                <w:bCs/>
                <w:color w:val="auto"/>
                <w:sz w:val="24"/>
              </w:rPr>
              <w:t>非强制性</w:t>
            </w:r>
          </w:p>
        </w:tc>
        <w:tc>
          <w:tcPr>
            <w:tcW w:w="85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ascii="黑体" w:hAnsi="黑体" w:eastAsia="黑体" w:cs="黑体"/>
                <w:bCs/>
                <w:color w:val="auto"/>
                <w:sz w:val="24"/>
              </w:rPr>
            </w:pPr>
            <w:r>
              <w:rPr>
                <w:rFonts w:hint="eastAsia" w:ascii="黑体" w:hAnsi="黑体" w:eastAsia="黑体" w:cs="黑体"/>
                <w:bCs/>
                <w:color w:val="auto"/>
                <w:sz w:val="24"/>
              </w:rPr>
              <w:t>重要项</w:t>
            </w:r>
          </w:p>
        </w:tc>
        <w:tc>
          <w:tcPr>
            <w:tcW w:w="83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rFonts w:ascii="黑体" w:hAnsi="黑体" w:eastAsia="黑体" w:cs="黑体"/>
                <w:bCs/>
                <w:color w:val="auto"/>
                <w:sz w:val="24"/>
              </w:rPr>
            </w:pPr>
            <w:r>
              <w:rPr>
                <w:rFonts w:hint="eastAsia" w:ascii="黑体" w:hAnsi="黑体" w:eastAsia="黑体" w:cs="黑体"/>
                <w:bCs/>
                <w:color w:val="auto"/>
                <w:sz w:val="24"/>
              </w:rPr>
              <w:t>较重要项</w:t>
            </w:r>
          </w:p>
        </w:tc>
        <w:tc>
          <w:tcPr>
            <w:tcW w:w="812" w:type="dxa"/>
            <w:tcBorders>
              <w:top w:val="single" w:color="auto" w:sz="4" w:space="0"/>
              <w:left w:val="single" w:color="auto" w:sz="4" w:space="0"/>
              <w:right w:val="single" w:color="auto" w:sz="4" w:space="0"/>
            </w:tcBorders>
            <w:vAlign w:val="center"/>
          </w:tcPr>
          <w:p>
            <w:pPr>
              <w:adjustRightInd w:val="0"/>
              <w:snapToGrid w:val="0"/>
              <w:spacing w:line="360" w:lineRule="exact"/>
              <w:jc w:val="center"/>
              <w:rPr>
                <w:rFonts w:ascii="黑体" w:hAnsi="黑体" w:eastAsia="黑体" w:cs="黑体"/>
                <w:bCs/>
                <w:color w:val="auto"/>
                <w:sz w:val="24"/>
              </w:rPr>
            </w:pPr>
            <w:r>
              <w:rPr>
                <w:rFonts w:hint="eastAsia" w:ascii="黑体" w:hAnsi="黑体" w:eastAsia="黑体" w:cs="黑体"/>
                <w:bCs/>
                <w:color w:val="auto"/>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spacing w:line="360" w:lineRule="exact"/>
              <w:jc w:val="center"/>
              <w:rPr>
                <w:color w:val="auto"/>
                <w:sz w:val="24"/>
              </w:rPr>
            </w:pPr>
            <w:r>
              <w:rPr>
                <w:color w:val="auto"/>
                <w:sz w:val="24"/>
              </w:rPr>
              <w:t>1</w:t>
            </w:r>
          </w:p>
        </w:tc>
        <w:tc>
          <w:tcPr>
            <w:tcW w:w="2234" w:type="dxa"/>
            <w:vAlign w:val="center"/>
          </w:tcPr>
          <w:p>
            <w:pPr>
              <w:adjustRightInd w:val="0"/>
              <w:snapToGrid w:val="0"/>
              <w:spacing w:line="360" w:lineRule="exact"/>
              <w:jc w:val="center"/>
              <w:rPr>
                <w:color w:val="auto"/>
                <w:sz w:val="24"/>
              </w:rPr>
            </w:pPr>
            <w:r>
              <w:rPr>
                <w:color w:val="auto"/>
                <w:sz w:val="24"/>
              </w:rPr>
              <w:t>有效磷（以P</w:t>
            </w:r>
            <w:r>
              <w:rPr>
                <w:color w:val="auto"/>
                <w:sz w:val="24"/>
                <w:vertAlign w:val="subscript"/>
              </w:rPr>
              <w:t>2</w:t>
            </w:r>
            <w:r>
              <w:rPr>
                <w:color w:val="auto"/>
                <w:sz w:val="24"/>
              </w:rPr>
              <w:t>O</w:t>
            </w:r>
            <w:r>
              <w:rPr>
                <w:color w:val="auto"/>
                <w:sz w:val="24"/>
                <w:vertAlign w:val="subscript"/>
              </w:rPr>
              <w:t>5</w:t>
            </w:r>
            <w:r>
              <w:rPr>
                <w:color w:val="auto"/>
                <w:sz w:val="24"/>
              </w:rPr>
              <w:t>计）的质量分数</w:t>
            </w:r>
          </w:p>
        </w:tc>
        <w:tc>
          <w:tcPr>
            <w:tcW w:w="2041" w:type="dxa"/>
            <w:vAlign w:val="center"/>
          </w:tcPr>
          <w:p>
            <w:pPr>
              <w:snapToGrid w:val="0"/>
              <w:jc w:val="center"/>
              <w:rPr>
                <w:color w:val="auto"/>
                <w:sz w:val="24"/>
              </w:rPr>
            </w:pPr>
            <w:r>
              <w:rPr>
                <w:bCs/>
                <w:color w:val="auto"/>
                <w:sz w:val="24"/>
              </w:rPr>
              <w:t>GB/T 20413-2017</w:t>
            </w:r>
          </w:p>
        </w:tc>
        <w:tc>
          <w:tcPr>
            <w:tcW w:w="739" w:type="dxa"/>
            <w:vAlign w:val="center"/>
          </w:tcPr>
          <w:p>
            <w:pPr>
              <w:adjustRightInd w:val="0"/>
              <w:snapToGrid w:val="0"/>
              <w:spacing w:line="360" w:lineRule="exact"/>
              <w:jc w:val="center"/>
              <w:rPr>
                <w:rFonts w:ascii="仿宋_GB2312" w:hAnsi="仿宋_GB2312" w:cs="仿宋_GB2312"/>
                <w:color w:val="auto"/>
                <w:sz w:val="24"/>
              </w:rPr>
            </w:pPr>
          </w:p>
        </w:tc>
        <w:tc>
          <w:tcPr>
            <w:tcW w:w="906" w:type="dxa"/>
            <w:vAlign w:val="center"/>
          </w:tcPr>
          <w:p>
            <w:pPr>
              <w:adjustRightInd w:val="0"/>
              <w:snapToGrid w:val="0"/>
              <w:spacing w:line="360" w:lineRule="exact"/>
              <w:jc w:val="center"/>
              <w:rPr>
                <w:rFonts w:ascii="仿宋_GB2312" w:hAnsi="仿宋_GB2312" w:cs="仿宋_GB2312"/>
                <w:color w:val="auto"/>
                <w:sz w:val="24"/>
              </w:rPr>
            </w:pPr>
            <w:r>
              <w:rPr>
                <w:rFonts w:hint="eastAsia" w:ascii="仿宋_GB2312" w:hAnsi="仿宋_GB2312" w:cs="仿宋_GB2312"/>
                <w:color w:val="auto"/>
                <w:sz w:val="24"/>
              </w:rPr>
              <w:t>●</w:t>
            </w:r>
          </w:p>
        </w:tc>
        <w:tc>
          <w:tcPr>
            <w:tcW w:w="852" w:type="dxa"/>
            <w:vAlign w:val="center"/>
          </w:tcPr>
          <w:p>
            <w:pPr>
              <w:adjustRightInd w:val="0"/>
              <w:snapToGrid w:val="0"/>
              <w:spacing w:line="360" w:lineRule="exact"/>
              <w:jc w:val="center"/>
              <w:rPr>
                <w:rFonts w:ascii="仿宋_GB2312" w:hAnsi="仿宋_GB2312" w:cs="仿宋_GB2312"/>
                <w:color w:val="auto"/>
                <w:sz w:val="24"/>
              </w:rPr>
            </w:pPr>
            <w:r>
              <w:rPr>
                <w:rFonts w:hint="eastAsia" w:ascii="仿宋_GB2312" w:hAnsi="仿宋_GB2312" w:cs="仿宋_GB2312"/>
                <w:color w:val="auto"/>
                <w:sz w:val="24"/>
              </w:rPr>
              <w:t>●</w:t>
            </w:r>
          </w:p>
        </w:tc>
        <w:tc>
          <w:tcPr>
            <w:tcW w:w="839" w:type="dxa"/>
            <w:vAlign w:val="center"/>
          </w:tcPr>
          <w:p>
            <w:pPr>
              <w:adjustRightInd w:val="0"/>
              <w:snapToGrid w:val="0"/>
              <w:spacing w:line="360" w:lineRule="exact"/>
              <w:jc w:val="center"/>
              <w:rPr>
                <w:color w:val="auto"/>
                <w:sz w:val="24"/>
              </w:rPr>
            </w:pPr>
          </w:p>
        </w:tc>
        <w:tc>
          <w:tcPr>
            <w:tcW w:w="812" w:type="dxa"/>
            <w:vAlign w:val="center"/>
          </w:tcPr>
          <w:p>
            <w:pPr>
              <w:adjustRightInd w:val="0"/>
              <w:snapToGrid w:val="0"/>
              <w:spacing w:line="360" w:lineRule="exact"/>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spacing w:line="360" w:lineRule="exact"/>
              <w:jc w:val="center"/>
              <w:rPr>
                <w:rFonts w:hint="eastAsia" w:eastAsia="仿宋_GB2312"/>
                <w:color w:val="auto"/>
                <w:sz w:val="24"/>
                <w:lang w:val="en-US" w:eastAsia="zh-CN"/>
              </w:rPr>
            </w:pPr>
            <w:r>
              <w:rPr>
                <w:rFonts w:hint="eastAsia"/>
                <w:color w:val="auto"/>
                <w:sz w:val="24"/>
                <w:lang w:val="en-US" w:eastAsia="zh-CN"/>
              </w:rPr>
              <w:t>2</w:t>
            </w:r>
          </w:p>
        </w:tc>
        <w:tc>
          <w:tcPr>
            <w:tcW w:w="2234" w:type="dxa"/>
            <w:vAlign w:val="center"/>
          </w:tcPr>
          <w:p>
            <w:pPr>
              <w:adjustRightInd w:val="0"/>
              <w:snapToGrid w:val="0"/>
              <w:spacing w:line="360" w:lineRule="exact"/>
              <w:jc w:val="center"/>
              <w:rPr>
                <w:color w:val="auto"/>
                <w:sz w:val="24"/>
              </w:rPr>
            </w:pPr>
            <w:r>
              <w:rPr>
                <w:color w:val="auto"/>
                <w:sz w:val="24"/>
              </w:rPr>
              <w:t>总镉</w:t>
            </w:r>
          </w:p>
        </w:tc>
        <w:tc>
          <w:tcPr>
            <w:tcW w:w="2041" w:type="dxa"/>
            <w:vMerge w:val="restart"/>
            <w:vAlign w:val="center"/>
          </w:tcPr>
          <w:p>
            <w:pPr>
              <w:adjustRightInd w:val="0"/>
              <w:snapToGrid w:val="0"/>
              <w:spacing w:line="360" w:lineRule="exact"/>
              <w:jc w:val="center"/>
              <w:rPr>
                <w:bCs/>
                <w:color w:val="auto"/>
                <w:sz w:val="24"/>
              </w:rPr>
            </w:pPr>
            <w:r>
              <w:rPr>
                <w:rFonts w:hint="eastAsia"/>
                <w:bCs/>
                <w:color w:val="auto"/>
                <w:sz w:val="24"/>
              </w:rPr>
              <w:t>GB 38400-2019</w:t>
            </w:r>
          </w:p>
          <w:p>
            <w:pPr>
              <w:adjustRightInd w:val="0"/>
              <w:snapToGrid w:val="0"/>
              <w:spacing w:line="360" w:lineRule="exact"/>
              <w:jc w:val="center"/>
              <w:rPr>
                <w:bCs/>
                <w:color w:val="auto"/>
                <w:sz w:val="24"/>
              </w:rPr>
            </w:pPr>
            <w:r>
              <w:rPr>
                <w:bCs/>
                <w:color w:val="auto"/>
                <w:sz w:val="24"/>
              </w:rPr>
              <w:t>GB/T 23349-2020</w:t>
            </w:r>
          </w:p>
        </w:tc>
        <w:tc>
          <w:tcPr>
            <w:tcW w:w="739" w:type="dxa"/>
            <w:vAlign w:val="center"/>
          </w:tcPr>
          <w:p>
            <w:pPr>
              <w:adjustRightInd w:val="0"/>
              <w:snapToGrid w:val="0"/>
              <w:spacing w:line="360" w:lineRule="exact"/>
              <w:jc w:val="center"/>
              <w:rPr>
                <w:rFonts w:ascii="仿宋_GB2312" w:hAnsi="仿宋_GB2312" w:cs="仿宋_GB2312"/>
                <w:color w:val="auto"/>
                <w:sz w:val="24"/>
              </w:rPr>
            </w:pPr>
            <w:r>
              <w:rPr>
                <w:rFonts w:hint="eastAsia" w:ascii="仿宋_GB2312" w:hAnsi="仿宋_GB2312" w:cs="仿宋_GB2312"/>
                <w:color w:val="auto"/>
                <w:sz w:val="24"/>
              </w:rPr>
              <w:t>●</w:t>
            </w:r>
          </w:p>
        </w:tc>
        <w:tc>
          <w:tcPr>
            <w:tcW w:w="906" w:type="dxa"/>
            <w:vAlign w:val="center"/>
          </w:tcPr>
          <w:p>
            <w:pPr>
              <w:adjustRightInd w:val="0"/>
              <w:snapToGrid w:val="0"/>
              <w:spacing w:line="360" w:lineRule="exact"/>
              <w:jc w:val="center"/>
              <w:rPr>
                <w:rFonts w:ascii="仿宋_GB2312" w:hAnsi="仿宋_GB2312" w:cs="仿宋_GB2312"/>
                <w:color w:val="auto"/>
                <w:sz w:val="20"/>
              </w:rPr>
            </w:pPr>
          </w:p>
        </w:tc>
        <w:tc>
          <w:tcPr>
            <w:tcW w:w="852" w:type="dxa"/>
            <w:vAlign w:val="center"/>
          </w:tcPr>
          <w:p>
            <w:pPr>
              <w:adjustRightInd w:val="0"/>
              <w:snapToGrid w:val="0"/>
              <w:spacing w:line="360" w:lineRule="exact"/>
              <w:jc w:val="center"/>
              <w:rPr>
                <w:rFonts w:ascii="仿宋_GB2312" w:hAnsi="仿宋_GB2312" w:cs="仿宋_GB2312"/>
                <w:color w:val="auto"/>
                <w:sz w:val="20"/>
              </w:rPr>
            </w:pPr>
            <w:r>
              <w:rPr>
                <w:rFonts w:hint="eastAsia" w:ascii="仿宋_GB2312" w:hAnsi="仿宋_GB2312" w:cs="仿宋_GB2312"/>
                <w:color w:val="auto"/>
                <w:sz w:val="24"/>
              </w:rPr>
              <w:t>●</w:t>
            </w:r>
          </w:p>
        </w:tc>
        <w:tc>
          <w:tcPr>
            <w:tcW w:w="839" w:type="dxa"/>
            <w:vAlign w:val="center"/>
          </w:tcPr>
          <w:p>
            <w:pPr>
              <w:adjustRightInd w:val="0"/>
              <w:snapToGrid w:val="0"/>
              <w:spacing w:line="360" w:lineRule="exact"/>
              <w:jc w:val="center"/>
              <w:rPr>
                <w:color w:val="auto"/>
                <w:sz w:val="24"/>
              </w:rPr>
            </w:pPr>
          </w:p>
        </w:tc>
        <w:tc>
          <w:tcPr>
            <w:tcW w:w="812" w:type="dxa"/>
            <w:vAlign w:val="center"/>
          </w:tcPr>
          <w:p>
            <w:pPr>
              <w:adjustRightInd w:val="0"/>
              <w:snapToGrid w:val="0"/>
              <w:spacing w:line="360" w:lineRule="exact"/>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spacing w:line="360" w:lineRule="exact"/>
              <w:jc w:val="center"/>
              <w:rPr>
                <w:rFonts w:ascii="Times New Roman" w:hAnsi="Times New Roman" w:eastAsia="仿宋_GB2312" w:cs="Times New Roman"/>
                <w:color w:val="auto"/>
                <w:kern w:val="2"/>
                <w:sz w:val="24"/>
                <w:szCs w:val="24"/>
                <w:lang w:val="en-US" w:eastAsia="zh-CN" w:bidi="ar-SA"/>
              </w:rPr>
            </w:pPr>
            <w:r>
              <w:rPr>
                <w:rFonts w:hint="eastAsia"/>
                <w:color w:val="auto"/>
                <w:sz w:val="24"/>
              </w:rPr>
              <w:t>3</w:t>
            </w:r>
          </w:p>
        </w:tc>
        <w:tc>
          <w:tcPr>
            <w:tcW w:w="2234" w:type="dxa"/>
            <w:vAlign w:val="center"/>
          </w:tcPr>
          <w:p>
            <w:pPr>
              <w:adjustRightInd w:val="0"/>
              <w:snapToGrid w:val="0"/>
              <w:spacing w:line="360" w:lineRule="exact"/>
              <w:jc w:val="center"/>
              <w:rPr>
                <w:color w:val="auto"/>
                <w:sz w:val="24"/>
              </w:rPr>
            </w:pPr>
            <w:r>
              <w:rPr>
                <w:color w:val="auto"/>
                <w:sz w:val="24"/>
              </w:rPr>
              <w:t>总汞</w:t>
            </w:r>
          </w:p>
        </w:tc>
        <w:tc>
          <w:tcPr>
            <w:tcW w:w="2041" w:type="dxa"/>
            <w:vMerge w:val="continue"/>
            <w:vAlign w:val="center"/>
          </w:tcPr>
          <w:p>
            <w:pPr>
              <w:adjustRightInd w:val="0"/>
              <w:snapToGrid w:val="0"/>
              <w:spacing w:line="360" w:lineRule="exact"/>
              <w:jc w:val="center"/>
              <w:rPr>
                <w:bCs/>
                <w:color w:val="auto"/>
                <w:sz w:val="24"/>
              </w:rPr>
            </w:pPr>
          </w:p>
        </w:tc>
        <w:tc>
          <w:tcPr>
            <w:tcW w:w="739" w:type="dxa"/>
            <w:vAlign w:val="center"/>
          </w:tcPr>
          <w:p>
            <w:pPr>
              <w:adjustRightInd w:val="0"/>
              <w:snapToGrid w:val="0"/>
              <w:spacing w:line="360" w:lineRule="exact"/>
              <w:jc w:val="center"/>
              <w:rPr>
                <w:rFonts w:ascii="仿宋_GB2312" w:hAnsi="仿宋_GB2312" w:cs="仿宋_GB2312"/>
                <w:color w:val="auto"/>
                <w:sz w:val="24"/>
              </w:rPr>
            </w:pPr>
            <w:r>
              <w:rPr>
                <w:rFonts w:hint="eastAsia" w:ascii="仿宋_GB2312" w:hAnsi="仿宋_GB2312" w:cs="仿宋_GB2312"/>
                <w:color w:val="auto"/>
                <w:sz w:val="24"/>
              </w:rPr>
              <w:t>●</w:t>
            </w:r>
          </w:p>
        </w:tc>
        <w:tc>
          <w:tcPr>
            <w:tcW w:w="906" w:type="dxa"/>
            <w:vAlign w:val="center"/>
          </w:tcPr>
          <w:p>
            <w:pPr>
              <w:adjustRightInd w:val="0"/>
              <w:snapToGrid w:val="0"/>
              <w:spacing w:line="360" w:lineRule="exact"/>
              <w:jc w:val="center"/>
              <w:rPr>
                <w:rFonts w:ascii="仿宋_GB2312" w:hAnsi="仿宋_GB2312" w:cs="仿宋_GB2312"/>
                <w:color w:val="auto"/>
                <w:sz w:val="20"/>
              </w:rPr>
            </w:pPr>
          </w:p>
        </w:tc>
        <w:tc>
          <w:tcPr>
            <w:tcW w:w="852" w:type="dxa"/>
            <w:vAlign w:val="center"/>
          </w:tcPr>
          <w:p>
            <w:pPr>
              <w:adjustRightInd w:val="0"/>
              <w:snapToGrid w:val="0"/>
              <w:spacing w:line="360" w:lineRule="exact"/>
              <w:jc w:val="center"/>
              <w:rPr>
                <w:rFonts w:ascii="仿宋_GB2312" w:hAnsi="仿宋_GB2312" w:cs="仿宋_GB2312"/>
                <w:color w:val="auto"/>
                <w:sz w:val="24"/>
              </w:rPr>
            </w:pPr>
            <w:r>
              <w:rPr>
                <w:rFonts w:hint="eastAsia" w:ascii="仿宋_GB2312" w:hAnsi="仿宋_GB2312" w:cs="仿宋_GB2312"/>
                <w:color w:val="auto"/>
                <w:sz w:val="24"/>
              </w:rPr>
              <w:t>●</w:t>
            </w:r>
          </w:p>
        </w:tc>
        <w:tc>
          <w:tcPr>
            <w:tcW w:w="839" w:type="dxa"/>
            <w:vAlign w:val="center"/>
          </w:tcPr>
          <w:p>
            <w:pPr>
              <w:adjustRightInd w:val="0"/>
              <w:snapToGrid w:val="0"/>
              <w:spacing w:line="360" w:lineRule="exact"/>
              <w:jc w:val="center"/>
              <w:rPr>
                <w:color w:val="auto"/>
                <w:sz w:val="24"/>
              </w:rPr>
            </w:pPr>
          </w:p>
        </w:tc>
        <w:tc>
          <w:tcPr>
            <w:tcW w:w="812" w:type="dxa"/>
            <w:vAlign w:val="center"/>
          </w:tcPr>
          <w:p>
            <w:pPr>
              <w:adjustRightInd w:val="0"/>
              <w:snapToGrid w:val="0"/>
              <w:spacing w:line="360" w:lineRule="exact"/>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spacing w:line="360" w:lineRule="exact"/>
              <w:jc w:val="center"/>
              <w:rPr>
                <w:rFonts w:ascii="Times New Roman" w:hAnsi="Times New Roman" w:eastAsia="仿宋_GB2312" w:cs="Times New Roman"/>
                <w:color w:val="auto"/>
                <w:kern w:val="2"/>
                <w:sz w:val="24"/>
                <w:szCs w:val="24"/>
                <w:lang w:val="en-US" w:eastAsia="zh-CN" w:bidi="ar-SA"/>
              </w:rPr>
            </w:pPr>
            <w:r>
              <w:rPr>
                <w:rFonts w:hint="eastAsia"/>
                <w:color w:val="auto"/>
                <w:sz w:val="24"/>
              </w:rPr>
              <w:t>4</w:t>
            </w:r>
          </w:p>
        </w:tc>
        <w:tc>
          <w:tcPr>
            <w:tcW w:w="2234" w:type="dxa"/>
            <w:vAlign w:val="center"/>
          </w:tcPr>
          <w:p>
            <w:pPr>
              <w:adjustRightInd w:val="0"/>
              <w:snapToGrid w:val="0"/>
              <w:spacing w:line="360" w:lineRule="exact"/>
              <w:jc w:val="center"/>
              <w:rPr>
                <w:color w:val="auto"/>
                <w:sz w:val="24"/>
              </w:rPr>
            </w:pPr>
            <w:r>
              <w:rPr>
                <w:color w:val="auto"/>
                <w:sz w:val="24"/>
              </w:rPr>
              <w:t>总砷</w:t>
            </w:r>
          </w:p>
        </w:tc>
        <w:tc>
          <w:tcPr>
            <w:tcW w:w="2041" w:type="dxa"/>
            <w:vMerge w:val="continue"/>
            <w:vAlign w:val="center"/>
          </w:tcPr>
          <w:p>
            <w:pPr>
              <w:adjustRightInd w:val="0"/>
              <w:snapToGrid w:val="0"/>
              <w:spacing w:line="360" w:lineRule="exact"/>
              <w:jc w:val="center"/>
              <w:rPr>
                <w:bCs/>
                <w:color w:val="auto"/>
                <w:sz w:val="24"/>
              </w:rPr>
            </w:pPr>
          </w:p>
        </w:tc>
        <w:tc>
          <w:tcPr>
            <w:tcW w:w="739" w:type="dxa"/>
            <w:vAlign w:val="center"/>
          </w:tcPr>
          <w:p>
            <w:pPr>
              <w:adjustRightInd w:val="0"/>
              <w:snapToGrid w:val="0"/>
              <w:spacing w:line="360" w:lineRule="exact"/>
              <w:jc w:val="center"/>
              <w:rPr>
                <w:rFonts w:ascii="仿宋_GB2312" w:hAnsi="仿宋_GB2312" w:cs="仿宋_GB2312"/>
                <w:color w:val="auto"/>
                <w:sz w:val="24"/>
              </w:rPr>
            </w:pPr>
            <w:r>
              <w:rPr>
                <w:rFonts w:hint="eastAsia" w:ascii="仿宋_GB2312" w:hAnsi="仿宋_GB2312" w:cs="仿宋_GB2312"/>
                <w:color w:val="auto"/>
                <w:sz w:val="24"/>
              </w:rPr>
              <w:t>●</w:t>
            </w:r>
          </w:p>
        </w:tc>
        <w:tc>
          <w:tcPr>
            <w:tcW w:w="906" w:type="dxa"/>
            <w:vAlign w:val="center"/>
          </w:tcPr>
          <w:p>
            <w:pPr>
              <w:adjustRightInd w:val="0"/>
              <w:snapToGrid w:val="0"/>
              <w:spacing w:line="360" w:lineRule="exact"/>
              <w:jc w:val="center"/>
              <w:rPr>
                <w:rFonts w:ascii="仿宋_GB2312" w:hAnsi="仿宋_GB2312" w:cs="仿宋_GB2312"/>
                <w:color w:val="auto"/>
                <w:sz w:val="20"/>
              </w:rPr>
            </w:pPr>
          </w:p>
        </w:tc>
        <w:tc>
          <w:tcPr>
            <w:tcW w:w="852" w:type="dxa"/>
            <w:vAlign w:val="center"/>
          </w:tcPr>
          <w:p>
            <w:pPr>
              <w:adjustRightInd w:val="0"/>
              <w:snapToGrid w:val="0"/>
              <w:spacing w:line="360" w:lineRule="exact"/>
              <w:jc w:val="center"/>
              <w:rPr>
                <w:rFonts w:ascii="仿宋_GB2312" w:hAnsi="仿宋_GB2312" w:cs="仿宋_GB2312"/>
                <w:color w:val="auto"/>
                <w:sz w:val="24"/>
              </w:rPr>
            </w:pPr>
            <w:r>
              <w:rPr>
                <w:rFonts w:hint="eastAsia" w:ascii="仿宋_GB2312" w:hAnsi="仿宋_GB2312" w:cs="仿宋_GB2312"/>
                <w:color w:val="auto"/>
                <w:sz w:val="24"/>
              </w:rPr>
              <w:t>●</w:t>
            </w:r>
          </w:p>
        </w:tc>
        <w:tc>
          <w:tcPr>
            <w:tcW w:w="839" w:type="dxa"/>
            <w:vAlign w:val="center"/>
          </w:tcPr>
          <w:p>
            <w:pPr>
              <w:adjustRightInd w:val="0"/>
              <w:snapToGrid w:val="0"/>
              <w:spacing w:line="360" w:lineRule="exact"/>
              <w:jc w:val="center"/>
              <w:rPr>
                <w:color w:val="auto"/>
                <w:sz w:val="24"/>
              </w:rPr>
            </w:pPr>
          </w:p>
        </w:tc>
        <w:tc>
          <w:tcPr>
            <w:tcW w:w="812" w:type="dxa"/>
            <w:vAlign w:val="center"/>
          </w:tcPr>
          <w:p>
            <w:pPr>
              <w:adjustRightInd w:val="0"/>
              <w:snapToGrid w:val="0"/>
              <w:spacing w:line="360" w:lineRule="exact"/>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spacing w:line="360" w:lineRule="exact"/>
              <w:jc w:val="center"/>
              <w:rPr>
                <w:rFonts w:ascii="Times New Roman" w:hAnsi="Times New Roman" w:eastAsia="仿宋_GB2312" w:cs="Times New Roman"/>
                <w:color w:val="auto"/>
                <w:kern w:val="2"/>
                <w:sz w:val="24"/>
                <w:szCs w:val="24"/>
                <w:lang w:val="en-US" w:eastAsia="zh-CN" w:bidi="ar-SA"/>
              </w:rPr>
            </w:pPr>
            <w:r>
              <w:rPr>
                <w:rFonts w:hint="eastAsia"/>
                <w:color w:val="auto"/>
                <w:sz w:val="24"/>
              </w:rPr>
              <w:t>5</w:t>
            </w:r>
          </w:p>
        </w:tc>
        <w:tc>
          <w:tcPr>
            <w:tcW w:w="2234" w:type="dxa"/>
            <w:vAlign w:val="center"/>
          </w:tcPr>
          <w:p>
            <w:pPr>
              <w:adjustRightInd w:val="0"/>
              <w:snapToGrid w:val="0"/>
              <w:spacing w:line="360" w:lineRule="exact"/>
              <w:jc w:val="center"/>
              <w:rPr>
                <w:color w:val="auto"/>
                <w:sz w:val="24"/>
              </w:rPr>
            </w:pPr>
            <w:r>
              <w:rPr>
                <w:color w:val="auto"/>
                <w:sz w:val="24"/>
              </w:rPr>
              <w:t>总铅</w:t>
            </w:r>
          </w:p>
        </w:tc>
        <w:tc>
          <w:tcPr>
            <w:tcW w:w="2041" w:type="dxa"/>
            <w:vMerge w:val="continue"/>
            <w:vAlign w:val="center"/>
          </w:tcPr>
          <w:p>
            <w:pPr>
              <w:adjustRightInd w:val="0"/>
              <w:snapToGrid w:val="0"/>
              <w:spacing w:line="360" w:lineRule="exact"/>
              <w:jc w:val="center"/>
              <w:rPr>
                <w:bCs/>
                <w:color w:val="auto"/>
                <w:sz w:val="24"/>
              </w:rPr>
            </w:pPr>
          </w:p>
        </w:tc>
        <w:tc>
          <w:tcPr>
            <w:tcW w:w="739" w:type="dxa"/>
            <w:vAlign w:val="center"/>
          </w:tcPr>
          <w:p>
            <w:pPr>
              <w:adjustRightInd w:val="0"/>
              <w:snapToGrid w:val="0"/>
              <w:spacing w:line="360" w:lineRule="exact"/>
              <w:jc w:val="center"/>
              <w:rPr>
                <w:rFonts w:ascii="仿宋_GB2312" w:hAnsi="仿宋_GB2312" w:cs="仿宋_GB2312"/>
                <w:color w:val="auto"/>
                <w:sz w:val="24"/>
              </w:rPr>
            </w:pPr>
            <w:r>
              <w:rPr>
                <w:rFonts w:hint="eastAsia" w:ascii="仿宋_GB2312" w:hAnsi="仿宋_GB2312" w:cs="仿宋_GB2312"/>
                <w:color w:val="auto"/>
                <w:sz w:val="24"/>
              </w:rPr>
              <w:t>●</w:t>
            </w:r>
          </w:p>
        </w:tc>
        <w:tc>
          <w:tcPr>
            <w:tcW w:w="906" w:type="dxa"/>
            <w:vAlign w:val="center"/>
          </w:tcPr>
          <w:p>
            <w:pPr>
              <w:adjustRightInd w:val="0"/>
              <w:snapToGrid w:val="0"/>
              <w:spacing w:line="360" w:lineRule="exact"/>
              <w:jc w:val="center"/>
              <w:rPr>
                <w:rFonts w:ascii="仿宋_GB2312" w:hAnsi="仿宋_GB2312" w:cs="仿宋_GB2312"/>
                <w:color w:val="auto"/>
                <w:sz w:val="20"/>
              </w:rPr>
            </w:pPr>
          </w:p>
        </w:tc>
        <w:tc>
          <w:tcPr>
            <w:tcW w:w="852" w:type="dxa"/>
            <w:vAlign w:val="center"/>
          </w:tcPr>
          <w:p>
            <w:pPr>
              <w:adjustRightInd w:val="0"/>
              <w:snapToGrid w:val="0"/>
              <w:spacing w:line="360" w:lineRule="exact"/>
              <w:jc w:val="center"/>
              <w:rPr>
                <w:rFonts w:ascii="仿宋_GB2312" w:hAnsi="仿宋_GB2312" w:cs="仿宋_GB2312"/>
                <w:color w:val="auto"/>
                <w:sz w:val="24"/>
              </w:rPr>
            </w:pPr>
            <w:r>
              <w:rPr>
                <w:rFonts w:hint="eastAsia" w:ascii="仿宋_GB2312" w:hAnsi="仿宋_GB2312" w:cs="仿宋_GB2312"/>
                <w:color w:val="auto"/>
                <w:sz w:val="24"/>
              </w:rPr>
              <w:t>●</w:t>
            </w:r>
          </w:p>
        </w:tc>
        <w:tc>
          <w:tcPr>
            <w:tcW w:w="839" w:type="dxa"/>
            <w:vAlign w:val="center"/>
          </w:tcPr>
          <w:p>
            <w:pPr>
              <w:adjustRightInd w:val="0"/>
              <w:snapToGrid w:val="0"/>
              <w:spacing w:line="360" w:lineRule="exact"/>
              <w:jc w:val="center"/>
              <w:rPr>
                <w:color w:val="auto"/>
                <w:sz w:val="24"/>
              </w:rPr>
            </w:pPr>
          </w:p>
        </w:tc>
        <w:tc>
          <w:tcPr>
            <w:tcW w:w="812" w:type="dxa"/>
            <w:vAlign w:val="center"/>
          </w:tcPr>
          <w:p>
            <w:pPr>
              <w:adjustRightInd w:val="0"/>
              <w:snapToGrid w:val="0"/>
              <w:spacing w:line="360" w:lineRule="exact"/>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spacing w:line="360" w:lineRule="exact"/>
              <w:jc w:val="center"/>
              <w:rPr>
                <w:rFonts w:ascii="Times New Roman" w:hAnsi="Times New Roman" w:eastAsia="仿宋_GB2312" w:cs="Times New Roman"/>
                <w:color w:val="auto"/>
                <w:kern w:val="2"/>
                <w:sz w:val="24"/>
                <w:szCs w:val="24"/>
                <w:lang w:val="en-US" w:eastAsia="zh-CN" w:bidi="ar-SA"/>
              </w:rPr>
            </w:pPr>
            <w:r>
              <w:rPr>
                <w:rFonts w:hint="eastAsia"/>
                <w:color w:val="auto"/>
                <w:sz w:val="24"/>
              </w:rPr>
              <w:t>6</w:t>
            </w:r>
          </w:p>
        </w:tc>
        <w:tc>
          <w:tcPr>
            <w:tcW w:w="2234" w:type="dxa"/>
            <w:vAlign w:val="center"/>
          </w:tcPr>
          <w:p>
            <w:pPr>
              <w:adjustRightInd w:val="0"/>
              <w:snapToGrid w:val="0"/>
              <w:spacing w:line="360" w:lineRule="exact"/>
              <w:jc w:val="center"/>
              <w:rPr>
                <w:color w:val="auto"/>
                <w:sz w:val="24"/>
              </w:rPr>
            </w:pPr>
            <w:r>
              <w:rPr>
                <w:color w:val="auto"/>
                <w:sz w:val="24"/>
              </w:rPr>
              <w:t>总铬</w:t>
            </w:r>
          </w:p>
        </w:tc>
        <w:tc>
          <w:tcPr>
            <w:tcW w:w="2041" w:type="dxa"/>
            <w:vMerge w:val="continue"/>
            <w:vAlign w:val="center"/>
          </w:tcPr>
          <w:p>
            <w:pPr>
              <w:adjustRightInd w:val="0"/>
              <w:snapToGrid w:val="0"/>
              <w:spacing w:line="360" w:lineRule="exact"/>
              <w:jc w:val="center"/>
              <w:rPr>
                <w:bCs/>
                <w:color w:val="auto"/>
                <w:sz w:val="24"/>
              </w:rPr>
            </w:pPr>
          </w:p>
        </w:tc>
        <w:tc>
          <w:tcPr>
            <w:tcW w:w="739" w:type="dxa"/>
            <w:vAlign w:val="center"/>
          </w:tcPr>
          <w:p>
            <w:pPr>
              <w:adjustRightInd w:val="0"/>
              <w:snapToGrid w:val="0"/>
              <w:spacing w:line="360" w:lineRule="exact"/>
              <w:jc w:val="center"/>
              <w:rPr>
                <w:rFonts w:ascii="仿宋_GB2312" w:hAnsi="仿宋_GB2312" w:cs="仿宋_GB2312"/>
                <w:color w:val="auto"/>
                <w:sz w:val="24"/>
              </w:rPr>
            </w:pPr>
            <w:r>
              <w:rPr>
                <w:rFonts w:hint="eastAsia" w:ascii="仿宋_GB2312" w:hAnsi="仿宋_GB2312" w:cs="仿宋_GB2312"/>
                <w:color w:val="auto"/>
                <w:sz w:val="24"/>
              </w:rPr>
              <w:t>●</w:t>
            </w:r>
          </w:p>
        </w:tc>
        <w:tc>
          <w:tcPr>
            <w:tcW w:w="906" w:type="dxa"/>
            <w:vAlign w:val="center"/>
          </w:tcPr>
          <w:p>
            <w:pPr>
              <w:adjustRightInd w:val="0"/>
              <w:snapToGrid w:val="0"/>
              <w:spacing w:line="360" w:lineRule="exact"/>
              <w:jc w:val="center"/>
              <w:rPr>
                <w:rFonts w:ascii="仿宋_GB2312" w:hAnsi="仿宋_GB2312" w:cs="仿宋_GB2312"/>
                <w:color w:val="auto"/>
                <w:sz w:val="20"/>
              </w:rPr>
            </w:pPr>
          </w:p>
        </w:tc>
        <w:tc>
          <w:tcPr>
            <w:tcW w:w="852" w:type="dxa"/>
            <w:vAlign w:val="center"/>
          </w:tcPr>
          <w:p>
            <w:pPr>
              <w:adjustRightInd w:val="0"/>
              <w:snapToGrid w:val="0"/>
              <w:spacing w:line="360" w:lineRule="exact"/>
              <w:jc w:val="center"/>
              <w:rPr>
                <w:rFonts w:ascii="仿宋_GB2312" w:hAnsi="仿宋_GB2312" w:cs="仿宋_GB2312"/>
                <w:color w:val="auto"/>
                <w:sz w:val="24"/>
              </w:rPr>
            </w:pPr>
            <w:r>
              <w:rPr>
                <w:rFonts w:hint="eastAsia" w:ascii="仿宋_GB2312" w:hAnsi="仿宋_GB2312" w:cs="仿宋_GB2312"/>
                <w:color w:val="auto"/>
                <w:sz w:val="24"/>
              </w:rPr>
              <w:t>●</w:t>
            </w:r>
          </w:p>
        </w:tc>
        <w:tc>
          <w:tcPr>
            <w:tcW w:w="839" w:type="dxa"/>
            <w:vAlign w:val="center"/>
          </w:tcPr>
          <w:p>
            <w:pPr>
              <w:adjustRightInd w:val="0"/>
              <w:snapToGrid w:val="0"/>
              <w:spacing w:line="360" w:lineRule="exact"/>
              <w:jc w:val="center"/>
              <w:rPr>
                <w:color w:val="auto"/>
                <w:sz w:val="24"/>
              </w:rPr>
            </w:pPr>
          </w:p>
        </w:tc>
        <w:tc>
          <w:tcPr>
            <w:tcW w:w="812" w:type="dxa"/>
            <w:vAlign w:val="center"/>
          </w:tcPr>
          <w:p>
            <w:pPr>
              <w:adjustRightInd w:val="0"/>
              <w:snapToGrid w:val="0"/>
              <w:spacing w:line="360" w:lineRule="exact"/>
              <w:jc w:val="center"/>
              <w:rPr>
                <w:color w:val="auto"/>
                <w:sz w:val="24"/>
              </w:rPr>
            </w:pPr>
          </w:p>
        </w:tc>
      </w:tr>
    </w:tbl>
    <w:p>
      <w:pPr>
        <w:spacing w:line="520" w:lineRule="exact"/>
        <w:ind w:firstLine="640" w:firstLineChars="200"/>
        <w:rPr>
          <w:rFonts w:hint="eastAsia" w:ascii="楷体_GB2312" w:hAnsi="楷体_GB2312" w:eastAsia="楷体_GB2312" w:cs="楷体_GB2312"/>
          <w:color w:val="auto"/>
          <w:szCs w:val="32"/>
        </w:rPr>
      </w:pPr>
      <w:r>
        <w:rPr>
          <w:rFonts w:hint="eastAsia" w:ascii="楷体_GB2312" w:hAnsi="楷体_GB2312" w:eastAsia="楷体_GB2312" w:cs="楷体_GB2312"/>
          <w:color w:val="auto"/>
          <w:szCs w:val="32"/>
        </w:rPr>
        <w:t>（</w:t>
      </w:r>
      <w:r>
        <w:rPr>
          <w:rFonts w:hint="eastAsia" w:ascii="楷体_GB2312" w:hAnsi="楷体_GB2312" w:eastAsia="楷体_GB2312" w:cs="楷体_GB2312"/>
          <w:color w:val="auto"/>
          <w:szCs w:val="32"/>
          <w:lang w:val="en-US" w:eastAsia="zh-CN"/>
        </w:rPr>
        <w:t>三</w:t>
      </w:r>
      <w:r>
        <w:rPr>
          <w:rFonts w:hint="eastAsia" w:ascii="楷体_GB2312" w:hAnsi="楷体_GB2312" w:eastAsia="楷体_GB2312" w:cs="楷体_GB2312"/>
          <w:color w:val="auto"/>
          <w:szCs w:val="32"/>
        </w:rPr>
        <w:t>）水泥</w:t>
      </w:r>
    </w:p>
    <w:p>
      <w:pPr>
        <w:adjustRightInd w:val="0"/>
        <w:snapToGrid w:val="0"/>
        <w:spacing w:line="590" w:lineRule="exact"/>
        <w:ind w:firstLine="640" w:firstLineChars="200"/>
        <w:rPr>
          <w:rFonts w:hint="default"/>
          <w:color w:val="auto"/>
          <w:szCs w:val="21"/>
          <w:lang w:val="en-US" w:eastAsia="zh-CN"/>
        </w:rPr>
      </w:pPr>
      <w:r>
        <w:rPr>
          <w:rFonts w:hint="eastAsia"/>
          <w:color w:val="auto"/>
          <w:szCs w:val="21"/>
          <w:lang w:val="en-US" w:eastAsia="zh-CN"/>
        </w:rPr>
        <w:t>1.通用硅酸盐水泥</w:t>
      </w:r>
    </w:p>
    <w:tbl>
      <w:tblPr>
        <w:tblStyle w:val="6"/>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1858"/>
        <w:gridCol w:w="2590"/>
        <w:gridCol w:w="781"/>
        <w:gridCol w:w="782"/>
        <w:gridCol w:w="782"/>
        <w:gridCol w:w="782"/>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789"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序号</w:t>
            </w:r>
          </w:p>
        </w:tc>
        <w:tc>
          <w:tcPr>
            <w:tcW w:w="1858"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检验项目</w:t>
            </w:r>
          </w:p>
        </w:tc>
        <w:tc>
          <w:tcPr>
            <w:tcW w:w="2590" w:type="dxa"/>
            <w:noWrap/>
            <w:vAlign w:val="center"/>
          </w:tcPr>
          <w:p>
            <w:pPr>
              <w:snapToGrid w:val="0"/>
              <w:spacing w:line="260" w:lineRule="exact"/>
              <w:jc w:val="center"/>
              <w:rPr>
                <w:rFonts w:eastAsia="宋体"/>
                <w:b/>
                <w:bCs/>
                <w:color w:val="auto"/>
                <w:sz w:val="21"/>
                <w:szCs w:val="21"/>
              </w:rPr>
            </w:pPr>
            <w:r>
              <w:rPr>
                <w:rFonts w:eastAsia="宋体"/>
                <w:b/>
                <w:bCs/>
                <w:color w:val="auto"/>
                <w:sz w:val="24"/>
              </w:rPr>
              <w:t>检验方法</w:t>
            </w:r>
          </w:p>
        </w:tc>
        <w:tc>
          <w:tcPr>
            <w:tcW w:w="781"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强制性</w:t>
            </w:r>
          </w:p>
        </w:tc>
        <w:tc>
          <w:tcPr>
            <w:tcW w:w="782"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非强制性</w:t>
            </w:r>
          </w:p>
        </w:tc>
        <w:tc>
          <w:tcPr>
            <w:tcW w:w="782"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重要项</w:t>
            </w:r>
          </w:p>
        </w:tc>
        <w:tc>
          <w:tcPr>
            <w:tcW w:w="782"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较重要项</w:t>
            </w:r>
          </w:p>
        </w:tc>
        <w:tc>
          <w:tcPr>
            <w:tcW w:w="813"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jc w:val="center"/>
        </w:trPr>
        <w:tc>
          <w:tcPr>
            <w:tcW w:w="789" w:type="dxa"/>
            <w:noWrap/>
            <w:vAlign w:val="center"/>
          </w:tcPr>
          <w:p>
            <w:pPr>
              <w:snapToGrid w:val="0"/>
              <w:spacing w:line="300" w:lineRule="exact"/>
              <w:jc w:val="center"/>
              <w:rPr>
                <w:rFonts w:eastAsia="宋体"/>
                <w:color w:val="auto"/>
                <w:sz w:val="21"/>
                <w:szCs w:val="21"/>
              </w:rPr>
            </w:pPr>
            <w:r>
              <w:rPr>
                <w:rFonts w:hint="eastAsia" w:eastAsia="宋体"/>
                <w:color w:val="auto"/>
                <w:sz w:val="21"/>
                <w:szCs w:val="21"/>
              </w:rPr>
              <w:t>1</w:t>
            </w:r>
          </w:p>
        </w:tc>
        <w:tc>
          <w:tcPr>
            <w:tcW w:w="1858" w:type="dxa"/>
            <w:noWrap/>
            <w:vAlign w:val="center"/>
          </w:tcPr>
          <w:p>
            <w:pPr>
              <w:snapToGrid w:val="0"/>
              <w:spacing w:line="300" w:lineRule="exact"/>
              <w:jc w:val="center"/>
              <w:rPr>
                <w:rFonts w:eastAsia="宋体"/>
                <w:color w:val="auto"/>
                <w:sz w:val="21"/>
                <w:szCs w:val="21"/>
              </w:rPr>
            </w:pPr>
            <w:r>
              <w:rPr>
                <w:rFonts w:hint="eastAsia" w:eastAsia="宋体"/>
                <w:color w:val="auto"/>
                <w:sz w:val="21"/>
                <w:szCs w:val="21"/>
              </w:rPr>
              <w:t>强度</w:t>
            </w:r>
          </w:p>
        </w:tc>
        <w:tc>
          <w:tcPr>
            <w:tcW w:w="2590" w:type="dxa"/>
            <w:noWrap/>
            <w:vAlign w:val="center"/>
          </w:tcPr>
          <w:p>
            <w:pPr>
              <w:snapToGrid w:val="0"/>
              <w:spacing w:line="300" w:lineRule="exact"/>
              <w:jc w:val="center"/>
              <w:rPr>
                <w:rFonts w:hint="eastAsia" w:eastAsia="宋体"/>
                <w:color w:val="auto"/>
                <w:sz w:val="21"/>
                <w:szCs w:val="21"/>
              </w:rPr>
            </w:pPr>
            <w:r>
              <w:rPr>
                <w:rFonts w:hint="eastAsia" w:eastAsia="宋体"/>
                <w:color w:val="auto"/>
                <w:sz w:val="21"/>
                <w:szCs w:val="21"/>
              </w:rPr>
              <w:t>GB 175-2007</w:t>
            </w:r>
          </w:p>
          <w:p>
            <w:pPr>
              <w:snapToGrid w:val="0"/>
              <w:spacing w:line="300" w:lineRule="exact"/>
              <w:jc w:val="center"/>
              <w:rPr>
                <w:rFonts w:hint="eastAsia" w:eastAsia="宋体"/>
                <w:color w:val="auto"/>
                <w:sz w:val="21"/>
                <w:szCs w:val="21"/>
                <w:lang w:eastAsia="zh-CN"/>
              </w:rPr>
            </w:pPr>
            <w:r>
              <w:rPr>
                <w:rFonts w:hint="eastAsia" w:eastAsia="宋体"/>
                <w:color w:val="auto"/>
                <w:sz w:val="21"/>
                <w:szCs w:val="21"/>
                <w:lang w:eastAsia="zh-CN"/>
              </w:rPr>
              <w:t>（</w:t>
            </w:r>
            <w:r>
              <w:rPr>
                <w:rFonts w:hint="eastAsia" w:eastAsia="宋体"/>
                <w:color w:val="auto"/>
                <w:sz w:val="21"/>
                <w:szCs w:val="21"/>
                <w:lang w:val="en-US" w:eastAsia="zh-CN"/>
              </w:rPr>
              <w:t>含第3号修改单</w:t>
            </w:r>
            <w:r>
              <w:rPr>
                <w:rFonts w:hint="eastAsia" w:eastAsia="宋体"/>
                <w:color w:val="auto"/>
                <w:sz w:val="21"/>
                <w:szCs w:val="21"/>
                <w:lang w:eastAsia="zh-CN"/>
              </w:rPr>
              <w:t>）</w:t>
            </w:r>
          </w:p>
        </w:tc>
        <w:tc>
          <w:tcPr>
            <w:tcW w:w="781" w:type="dxa"/>
            <w:noWrap/>
            <w:vAlign w:val="center"/>
          </w:tcPr>
          <w:p>
            <w:pPr>
              <w:snapToGrid w:val="0"/>
              <w:spacing w:line="300" w:lineRule="exact"/>
              <w:jc w:val="center"/>
              <w:rPr>
                <w:rFonts w:eastAsia="宋体"/>
                <w:color w:val="auto"/>
                <w:sz w:val="21"/>
                <w:szCs w:val="21"/>
              </w:rPr>
            </w:pPr>
            <w:r>
              <w:rPr>
                <w:rFonts w:hint="eastAsia" w:eastAsia="宋体"/>
                <w:color w:val="auto"/>
                <w:sz w:val="21"/>
                <w:szCs w:val="21"/>
              </w:rPr>
              <w:t>●</w:t>
            </w:r>
          </w:p>
        </w:tc>
        <w:tc>
          <w:tcPr>
            <w:tcW w:w="782" w:type="dxa"/>
            <w:noWrap/>
            <w:vAlign w:val="center"/>
          </w:tcPr>
          <w:p>
            <w:pPr>
              <w:snapToGrid w:val="0"/>
              <w:spacing w:line="300" w:lineRule="exact"/>
              <w:jc w:val="center"/>
              <w:rPr>
                <w:rFonts w:eastAsia="宋体"/>
                <w:color w:val="auto"/>
                <w:sz w:val="21"/>
                <w:szCs w:val="21"/>
              </w:rPr>
            </w:pPr>
          </w:p>
        </w:tc>
        <w:tc>
          <w:tcPr>
            <w:tcW w:w="782" w:type="dxa"/>
            <w:noWrap/>
            <w:vAlign w:val="center"/>
          </w:tcPr>
          <w:p>
            <w:pPr>
              <w:snapToGrid w:val="0"/>
              <w:spacing w:line="300" w:lineRule="exact"/>
              <w:jc w:val="center"/>
              <w:rPr>
                <w:rFonts w:eastAsia="宋体"/>
                <w:color w:val="auto"/>
                <w:sz w:val="21"/>
                <w:szCs w:val="21"/>
              </w:rPr>
            </w:pPr>
            <w:r>
              <w:rPr>
                <w:rFonts w:hint="eastAsia" w:eastAsia="宋体"/>
                <w:color w:val="auto"/>
                <w:sz w:val="21"/>
                <w:szCs w:val="21"/>
              </w:rPr>
              <w:t>●</w:t>
            </w:r>
          </w:p>
        </w:tc>
        <w:tc>
          <w:tcPr>
            <w:tcW w:w="782" w:type="dxa"/>
            <w:noWrap/>
            <w:vAlign w:val="center"/>
          </w:tcPr>
          <w:p>
            <w:pPr>
              <w:snapToGrid w:val="0"/>
              <w:spacing w:line="300" w:lineRule="exact"/>
              <w:jc w:val="center"/>
              <w:rPr>
                <w:rFonts w:eastAsia="宋体"/>
                <w:color w:val="auto"/>
                <w:sz w:val="21"/>
                <w:szCs w:val="21"/>
              </w:rPr>
            </w:pPr>
          </w:p>
        </w:tc>
        <w:tc>
          <w:tcPr>
            <w:tcW w:w="813" w:type="dxa"/>
            <w:noWrap/>
            <w:vAlign w:val="center"/>
          </w:tcPr>
          <w:p>
            <w:pPr>
              <w:snapToGrid w:val="0"/>
              <w:spacing w:line="300" w:lineRule="exact"/>
              <w:jc w:val="center"/>
              <w:rPr>
                <w:rFonts w:eastAsia="宋体"/>
                <w:color w:val="auto"/>
                <w:sz w:val="21"/>
                <w:szCs w:val="21"/>
              </w:rPr>
            </w:pPr>
          </w:p>
        </w:tc>
      </w:tr>
    </w:tbl>
    <w:p>
      <w:pPr>
        <w:adjustRightInd w:val="0"/>
        <w:snapToGrid w:val="0"/>
        <w:spacing w:line="590" w:lineRule="exact"/>
        <w:ind w:firstLine="640" w:firstLineChars="200"/>
        <w:rPr>
          <w:rFonts w:hint="eastAsia"/>
          <w:color w:val="auto"/>
          <w:szCs w:val="21"/>
          <w:lang w:val="en-US" w:eastAsia="zh-CN"/>
        </w:rPr>
      </w:pPr>
      <w:r>
        <w:rPr>
          <w:rFonts w:hint="eastAsia"/>
          <w:color w:val="auto"/>
          <w:szCs w:val="21"/>
          <w:lang w:val="en-US" w:eastAsia="zh-CN"/>
        </w:rPr>
        <w:t>2.砌筑水泥</w:t>
      </w:r>
    </w:p>
    <w:tbl>
      <w:tblPr>
        <w:tblStyle w:val="6"/>
        <w:tblW w:w="9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1858"/>
        <w:gridCol w:w="2590"/>
        <w:gridCol w:w="781"/>
        <w:gridCol w:w="782"/>
        <w:gridCol w:w="782"/>
        <w:gridCol w:w="782"/>
        <w:gridCol w:w="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789"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序号</w:t>
            </w:r>
          </w:p>
        </w:tc>
        <w:tc>
          <w:tcPr>
            <w:tcW w:w="1858"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检验项目</w:t>
            </w:r>
          </w:p>
        </w:tc>
        <w:tc>
          <w:tcPr>
            <w:tcW w:w="2590" w:type="dxa"/>
            <w:noWrap/>
            <w:vAlign w:val="center"/>
          </w:tcPr>
          <w:p>
            <w:pPr>
              <w:snapToGrid w:val="0"/>
              <w:spacing w:line="260" w:lineRule="exact"/>
              <w:jc w:val="center"/>
              <w:rPr>
                <w:rFonts w:eastAsia="宋体"/>
                <w:b/>
                <w:bCs/>
                <w:color w:val="auto"/>
                <w:sz w:val="21"/>
                <w:szCs w:val="21"/>
              </w:rPr>
            </w:pPr>
            <w:r>
              <w:rPr>
                <w:rFonts w:eastAsia="宋体"/>
                <w:b/>
                <w:bCs/>
                <w:color w:val="auto"/>
                <w:sz w:val="24"/>
              </w:rPr>
              <w:t>检验方法</w:t>
            </w:r>
          </w:p>
        </w:tc>
        <w:tc>
          <w:tcPr>
            <w:tcW w:w="781"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强制性</w:t>
            </w:r>
          </w:p>
        </w:tc>
        <w:tc>
          <w:tcPr>
            <w:tcW w:w="782"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非强制性</w:t>
            </w:r>
          </w:p>
        </w:tc>
        <w:tc>
          <w:tcPr>
            <w:tcW w:w="782"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重要项</w:t>
            </w:r>
          </w:p>
        </w:tc>
        <w:tc>
          <w:tcPr>
            <w:tcW w:w="782"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较重要项</w:t>
            </w:r>
          </w:p>
        </w:tc>
        <w:tc>
          <w:tcPr>
            <w:tcW w:w="813"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jc w:val="center"/>
        </w:trPr>
        <w:tc>
          <w:tcPr>
            <w:tcW w:w="789" w:type="dxa"/>
            <w:noWrap/>
            <w:vAlign w:val="center"/>
          </w:tcPr>
          <w:p>
            <w:pPr>
              <w:snapToGrid w:val="0"/>
              <w:spacing w:line="300" w:lineRule="exact"/>
              <w:jc w:val="center"/>
              <w:rPr>
                <w:rFonts w:eastAsia="宋体"/>
                <w:color w:val="auto"/>
                <w:sz w:val="21"/>
                <w:szCs w:val="21"/>
              </w:rPr>
            </w:pPr>
            <w:r>
              <w:rPr>
                <w:rFonts w:hint="eastAsia" w:eastAsia="宋体"/>
                <w:color w:val="auto"/>
                <w:sz w:val="21"/>
                <w:szCs w:val="21"/>
              </w:rPr>
              <w:t>1</w:t>
            </w:r>
          </w:p>
        </w:tc>
        <w:tc>
          <w:tcPr>
            <w:tcW w:w="1858" w:type="dxa"/>
            <w:noWrap/>
            <w:vAlign w:val="center"/>
          </w:tcPr>
          <w:p>
            <w:pPr>
              <w:snapToGrid w:val="0"/>
              <w:spacing w:line="300" w:lineRule="exact"/>
              <w:jc w:val="center"/>
              <w:rPr>
                <w:rFonts w:eastAsia="宋体"/>
                <w:color w:val="auto"/>
                <w:sz w:val="21"/>
                <w:szCs w:val="21"/>
              </w:rPr>
            </w:pPr>
            <w:r>
              <w:rPr>
                <w:rFonts w:hint="eastAsia" w:eastAsia="宋体"/>
                <w:color w:val="auto"/>
                <w:sz w:val="21"/>
                <w:szCs w:val="21"/>
              </w:rPr>
              <w:t>强度</w:t>
            </w:r>
          </w:p>
        </w:tc>
        <w:tc>
          <w:tcPr>
            <w:tcW w:w="2590" w:type="dxa"/>
            <w:noWrap/>
            <w:vAlign w:val="center"/>
          </w:tcPr>
          <w:p>
            <w:pPr>
              <w:snapToGrid w:val="0"/>
              <w:spacing w:line="300" w:lineRule="exact"/>
              <w:jc w:val="center"/>
              <w:rPr>
                <w:rFonts w:hint="default" w:eastAsia="宋体"/>
                <w:color w:val="auto"/>
                <w:sz w:val="21"/>
                <w:szCs w:val="21"/>
                <w:lang w:val="en-US" w:eastAsia="zh-CN"/>
              </w:rPr>
            </w:pPr>
            <w:r>
              <w:rPr>
                <w:rFonts w:hint="eastAsia" w:eastAsia="宋体"/>
                <w:color w:val="auto"/>
                <w:sz w:val="21"/>
                <w:szCs w:val="21"/>
              </w:rPr>
              <w:t xml:space="preserve">GB </w:t>
            </w:r>
            <w:r>
              <w:rPr>
                <w:rFonts w:hint="eastAsia" w:eastAsia="宋体"/>
                <w:color w:val="auto"/>
                <w:sz w:val="21"/>
                <w:szCs w:val="21"/>
                <w:lang w:val="en-US" w:eastAsia="zh-CN"/>
              </w:rPr>
              <w:t>/T 3183-2017</w:t>
            </w:r>
          </w:p>
        </w:tc>
        <w:tc>
          <w:tcPr>
            <w:tcW w:w="781" w:type="dxa"/>
            <w:noWrap/>
            <w:vAlign w:val="center"/>
          </w:tcPr>
          <w:p>
            <w:pPr>
              <w:snapToGrid w:val="0"/>
              <w:spacing w:line="300" w:lineRule="exact"/>
              <w:jc w:val="center"/>
              <w:rPr>
                <w:rFonts w:eastAsia="宋体"/>
                <w:color w:val="auto"/>
                <w:sz w:val="21"/>
                <w:szCs w:val="21"/>
              </w:rPr>
            </w:pPr>
          </w:p>
        </w:tc>
        <w:tc>
          <w:tcPr>
            <w:tcW w:w="782" w:type="dxa"/>
            <w:noWrap/>
            <w:vAlign w:val="center"/>
          </w:tcPr>
          <w:p>
            <w:pPr>
              <w:snapToGrid w:val="0"/>
              <w:spacing w:line="300" w:lineRule="exact"/>
              <w:jc w:val="center"/>
              <w:rPr>
                <w:rFonts w:eastAsia="宋体"/>
                <w:color w:val="auto"/>
                <w:sz w:val="21"/>
                <w:szCs w:val="21"/>
              </w:rPr>
            </w:pPr>
            <w:r>
              <w:rPr>
                <w:rFonts w:hint="eastAsia" w:eastAsia="宋体"/>
                <w:color w:val="auto"/>
                <w:sz w:val="21"/>
                <w:szCs w:val="21"/>
              </w:rPr>
              <w:t>●</w:t>
            </w:r>
          </w:p>
        </w:tc>
        <w:tc>
          <w:tcPr>
            <w:tcW w:w="782" w:type="dxa"/>
            <w:noWrap/>
            <w:vAlign w:val="center"/>
          </w:tcPr>
          <w:p>
            <w:pPr>
              <w:snapToGrid w:val="0"/>
              <w:spacing w:line="300" w:lineRule="exact"/>
              <w:jc w:val="center"/>
              <w:rPr>
                <w:rFonts w:eastAsia="宋体"/>
                <w:color w:val="auto"/>
                <w:sz w:val="21"/>
                <w:szCs w:val="21"/>
              </w:rPr>
            </w:pPr>
            <w:r>
              <w:rPr>
                <w:rFonts w:hint="eastAsia" w:eastAsia="宋体"/>
                <w:color w:val="auto"/>
                <w:sz w:val="21"/>
                <w:szCs w:val="21"/>
              </w:rPr>
              <w:t>●</w:t>
            </w:r>
          </w:p>
        </w:tc>
        <w:tc>
          <w:tcPr>
            <w:tcW w:w="782" w:type="dxa"/>
            <w:noWrap/>
            <w:vAlign w:val="center"/>
          </w:tcPr>
          <w:p>
            <w:pPr>
              <w:snapToGrid w:val="0"/>
              <w:spacing w:line="300" w:lineRule="exact"/>
              <w:jc w:val="center"/>
              <w:rPr>
                <w:rFonts w:eastAsia="宋体"/>
                <w:color w:val="auto"/>
                <w:sz w:val="21"/>
                <w:szCs w:val="21"/>
              </w:rPr>
            </w:pPr>
          </w:p>
        </w:tc>
        <w:tc>
          <w:tcPr>
            <w:tcW w:w="813" w:type="dxa"/>
            <w:noWrap/>
            <w:vAlign w:val="center"/>
          </w:tcPr>
          <w:p>
            <w:pPr>
              <w:snapToGrid w:val="0"/>
              <w:spacing w:line="300" w:lineRule="exact"/>
              <w:jc w:val="center"/>
              <w:rPr>
                <w:rFonts w:eastAsia="宋体"/>
                <w:color w:val="auto"/>
                <w:sz w:val="21"/>
                <w:szCs w:val="21"/>
              </w:rPr>
            </w:pPr>
          </w:p>
        </w:tc>
      </w:tr>
    </w:tbl>
    <w:p>
      <w:pPr>
        <w:numPr>
          <w:ilvl w:val="0"/>
          <w:numId w:val="0"/>
        </w:numPr>
        <w:spacing w:line="520" w:lineRule="exact"/>
        <w:ind w:firstLine="640" w:firstLineChars="200"/>
        <w:rPr>
          <w:color w:val="auto"/>
        </w:rPr>
      </w:pPr>
      <w:r>
        <w:rPr>
          <w:rFonts w:hint="eastAsia" w:ascii="楷体_GB2312" w:hAnsi="楷体_GB2312" w:eastAsia="楷体_GB2312" w:cs="楷体_GB2312"/>
          <w:color w:val="auto"/>
          <w:szCs w:val="32"/>
          <w:lang w:eastAsia="zh-CN"/>
        </w:rPr>
        <w:t>（</w:t>
      </w:r>
      <w:r>
        <w:rPr>
          <w:rFonts w:hint="eastAsia" w:ascii="楷体_GB2312" w:hAnsi="楷体_GB2312" w:eastAsia="楷体_GB2312" w:cs="楷体_GB2312"/>
          <w:color w:val="auto"/>
          <w:szCs w:val="32"/>
          <w:lang w:val="en-US" w:eastAsia="zh-CN"/>
        </w:rPr>
        <w:t>四</w:t>
      </w:r>
      <w:r>
        <w:rPr>
          <w:rFonts w:hint="eastAsia" w:ascii="楷体_GB2312" w:hAnsi="楷体_GB2312" w:eastAsia="楷体_GB2312" w:cs="楷体_GB2312"/>
          <w:color w:val="auto"/>
          <w:szCs w:val="32"/>
          <w:lang w:eastAsia="zh-CN"/>
        </w:rPr>
        <w:t>）</w:t>
      </w:r>
      <w:r>
        <w:rPr>
          <w:rFonts w:hint="eastAsia" w:ascii="楷体_GB2312" w:hAnsi="楷体_GB2312" w:eastAsia="楷体_GB2312" w:cs="楷体_GB2312"/>
          <w:color w:val="auto"/>
          <w:szCs w:val="32"/>
        </w:rPr>
        <w:t>农业用聚乙烯吹塑棚膜</w:t>
      </w:r>
    </w:p>
    <w:tbl>
      <w:tblPr>
        <w:tblStyle w:val="6"/>
        <w:tblW w:w="91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136"/>
        <w:gridCol w:w="851"/>
        <w:gridCol w:w="699"/>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序号</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检验项目</w:t>
            </w:r>
          </w:p>
        </w:tc>
        <w:tc>
          <w:tcPr>
            <w:tcW w:w="213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rFonts w:hint="eastAsia" w:eastAsia="仿宋_GB2312"/>
                <w:b/>
                <w:color w:val="auto"/>
                <w:sz w:val="24"/>
                <w:lang w:eastAsia="zh-CN"/>
              </w:rPr>
            </w:pPr>
            <w:r>
              <w:rPr>
                <w:b/>
                <w:color w:val="auto"/>
                <w:sz w:val="24"/>
              </w:rPr>
              <w:t>检验</w:t>
            </w:r>
            <w:r>
              <w:rPr>
                <w:rFonts w:hint="eastAsia"/>
                <w:b/>
                <w:color w:val="auto"/>
                <w:sz w:val="24"/>
                <w:lang w:val="en-US" w:eastAsia="zh-CN"/>
              </w:rPr>
              <w:t>方法</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强制性</w:t>
            </w:r>
          </w:p>
        </w:tc>
        <w:tc>
          <w:tcPr>
            <w:tcW w:w="69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bCs/>
                <w:color w:val="auto"/>
                <w:sz w:val="24"/>
              </w:rPr>
            </w:pPr>
            <w:r>
              <w:rPr>
                <w:b/>
                <w:color w:val="auto"/>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jc w:val="center"/>
              <w:rPr>
                <w:b/>
                <w:color w:val="auto"/>
                <w:sz w:val="24"/>
              </w:rPr>
            </w:pPr>
            <w:r>
              <w:rPr>
                <w:b/>
                <w:bCs/>
                <w:color w:val="auto"/>
                <w:sz w:val="24"/>
              </w:rPr>
              <w:t>较重要项</w:t>
            </w:r>
          </w:p>
        </w:tc>
        <w:tc>
          <w:tcPr>
            <w:tcW w:w="812" w:type="dxa"/>
            <w:tcBorders>
              <w:top w:val="single" w:color="auto" w:sz="4" w:space="0"/>
              <w:left w:val="single" w:color="auto" w:sz="4" w:space="0"/>
              <w:right w:val="single" w:color="auto" w:sz="4" w:space="0"/>
            </w:tcBorders>
            <w:shd w:val="clear" w:color="auto" w:fill="auto"/>
            <w:vAlign w:val="center"/>
          </w:tcPr>
          <w:p>
            <w:pPr>
              <w:adjustRightInd w:val="0"/>
              <w:snapToGrid w:val="0"/>
              <w:jc w:val="center"/>
              <w:rPr>
                <w:b/>
                <w:color w:val="auto"/>
                <w:sz w:val="24"/>
              </w:rPr>
            </w:pPr>
            <w:r>
              <w:rPr>
                <w:b/>
                <w:color w:val="auto"/>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1</w:t>
            </w:r>
          </w:p>
        </w:tc>
        <w:tc>
          <w:tcPr>
            <w:tcW w:w="2234" w:type="dxa"/>
            <w:vAlign w:val="center"/>
          </w:tcPr>
          <w:p>
            <w:pPr>
              <w:adjustRightInd w:val="0"/>
              <w:snapToGrid w:val="0"/>
              <w:jc w:val="center"/>
              <w:rPr>
                <w:bCs/>
                <w:color w:val="auto"/>
                <w:sz w:val="24"/>
              </w:rPr>
            </w:pPr>
            <w:r>
              <w:rPr>
                <w:rFonts w:hint="eastAsia"/>
                <w:bCs/>
                <w:color w:val="auto"/>
                <w:sz w:val="24"/>
              </w:rPr>
              <w:t>宽度极限偏差</w:t>
            </w:r>
          </w:p>
        </w:tc>
        <w:tc>
          <w:tcPr>
            <w:tcW w:w="2136" w:type="dxa"/>
            <w:vAlign w:val="center"/>
          </w:tcPr>
          <w:p>
            <w:pPr>
              <w:adjustRightInd w:val="0"/>
              <w:snapToGrid w:val="0"/>
              <w:jc w:val="center"/>
              <w:rPr>
                <w:bCs/>
                <w:color w:val="auto"/>
                <w:sz w:val="24"/>
              </w:rPr>
            </w:pPr>
            <w:r>
              <w:rPr>
                <w:bCs/>
                <w:color w:val="auto"/>
                <w:sz w:val="24"/>
              </w:rPr>
              <w:t xml:space="preserve">GB/T </w:t>
            </w:r>
            <w:r>
              <w:rPr>
                <w:rFonts w:hint="eastAsia"/>
                <w:bCs/>
                <w:color w:val="auto"/>
                <w:sz w:val="24"/>
              </w:rPr>
              <w:t>4455-2019</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2</w:t>
            </w:r>
          </w:p>
        </w:tc>
        <w:tc>
          <w:tcPr>
            <w:tcW w:w="2234" w:type="dxa"/>
            <w:vAlign w:val="center"/>
          </w:tcPr>
          <w:p>
            <w:pPr>
              <w:adjustRightInd w:val="0"/>
              <w:snapToGrid w:val="0"/>
              <w:jc w:val="center"/>
              <w:rPr>
                <w:bCs/>
                <w:color w:val="auto"/>
                <w:sz w:val="24"/>
              </w:rPr>
            </w:pPr>
            <w:r>
              <w:rPr>
                <w:rFonts w:hint="eastAsia"/>
                <w:bCs/>
                <w:color w:val="auto"/>
                <w:sz w:val="24"/>
              </w:rPr>
              <w:t>厚度极限偏差</w:t>
            </w:r>
          </w:p>
        </w:tc>
        <w:tc>
          <w:tcPr>
            <w:tcW w:w="2136" w:type="dxa"/>
            <w:vAlign w:val="center"/>
          </w:tcPr>
          <w:p>
            <w:pPr>
              <w:adjustRightInd w:val="0"/>
              <w:snapToGrid w:val="0"/>
              <w:jc w:val="center"/>
              <w:rPr>
                <w:color w:val="auto"/>
              </w:rPr>
            </w:pPr>
            <w:r>
              <w:rPr>
                <w:bCs/>
                <w:color w:val="auto"/>
                <w:sz w:val="24"/>
              </w:rPr>
              <w:t xml:space="preserve">GB/T </w:t>
            </w:r>
            <w:r>
              <w:rPr>
                <w:rFonts w:hint="eastAsia"/>
                <w:bCs/>
                <w:color w:val="auto"/>
                <w:sz w:val="24"/>
              </w:rPr>
              <w:t>4455-2019</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3</w:t>
            </w:r>
          </w:p>
        </w:tc>
        <w:tc>
          <w:tcPr>
            <w:tcW w:w="2234" w:type="dxa"/>
            <w:vAlign w:val="center"/>
          </w:tcPr>
          <w:p>
            <w:pPr>
              <w:adjustRightInd w:val="0"/>
              <w:snapToGrid w:val="0"/>
              <w:jc w:val="center"/>
              <w:rPr>
                <w:bCs/>
                <w:color w:val="auto"/>
                <w:sz w:val="24"/>
              </w:rPr>
            </w:pPr>
            <w:r>
              <w:rPr>
                <w:rFonts w:hint="eastAsia"/>
                <w:bCs/>
                <w:color w:val="auto"/>
                <w:sz w:val="24"/>
              </w:rPr>
              <w:t>厚度平均偏差</w:t>
            </w:r>
          </w:p>
        </w:tc>
        <w:tc>
          <w:tcPr>
            <w:tcW w:w="2136" w:type="dxa"/>
            <w:vAlign w:val="center"/>
          </w:tcPr>
          <w:p>
            <w:pPr>
              <w:adjustRightInd w:val="0"/>
              <w:snapToGrid w:val="0"/>
              <w:jc w:val="center"/>
              <w:rPr>
                <w:color w:val="auto"/>
                <w:sz w:val="24"/>
              </w:rPr>
            </w:pPr>
            <w:r>
              <w:rPr>
                <w:bCs/>
                <w:color w:val="auto"/>
                <w:sz w:val="24"/>
              </w:rPr>
              <w:t xml:space="preserve">GB/T </w:t>
            </w:r>
            <w:r>
              <w:rPr>
                <w:rFonts w:hint="eastAsia"/>
                <w:bCs/>
                <w:color w:val="auto"/>
                <w:sz w:val="24"/>
              </w:rPr>
              <w:t>4455-2019</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4</w:t>
            </w:r>
          </w:p>
        </w:tc>
        <w:tc>
          <w:tcPr>
            <w:tcW w:w="2234" w:type="dxa"/>
            <w:vAlign w:val="center"/>
          </w:tcPr>
          <w:p>
            <w:pPr>
              <w:adjustRightInd w:val="0"/>
              <w:snapToGrid w:val="0"/>
              <w:jc w:val="center"/>
              <w:rPr>
                <w:bCs/>
                <w:color w:val="auto"/>
                <w:sz w:val="24"/>
              </w:rPr>
            </w:pPr>
            <w:r>
              <w:rPr>
                <w:rFonts w:hint="eastAsia"/>
                <w:bCs/>
                <w:color w:val="auto"/>
                <w:sz w:val="24"/>
              </w:rPr>
              <w:t>横向拉伸强度</w:t>
            </w:r>
          </w:p>
        </w:tc>
        <w:tc>
          <w:tcPr>
            <w:tcW w:w="2136" w:type="dxa"/>
            <w:vAlign w:val="center"/>
          </w:tcPr>
          <w:p>
            <w:pPr>
              <w:adjustRightInd w:val="0"/>
              <w:snapToGrid w:val="0"/>
              <w:jc w:val="center"/>
              <w:rPr>
                <w:color w:val="auto"/>
                <w:sz w:val="24"/>
              </w:rPr>
            </w:pPr>
            <w:r>
              <w:rPr>
                <w:bCs/>
                <w:color w:val="auto"/>
                <w:sz w:val="24"/>
              </w:rPr>
              <w:t xml:space="preserve">GB/T </w:t>
            </w:r>
            <w:r>
              <w:rPr>
                <w:rFonts w:hint="eastAsia"/>
                <w:bCs/>
                <w:color w:val="auto"/>
                <w:sz w:val="24"/>
              </w:rPr>
              <w:t>4455-2019</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5</w:t>
            </w:r>
          </w:p>
        </w:tc>
        <w:tc>
          <w:tcPr>
            <w:tcW w:w="2234" w:type="dxa"/>
            <w:vAlign w:val="center"/>
          </w:tcPr>
          <w:p>
            <w:pPr>
              <w:adjustRightInd w:val="0"/>
              <w:snapToGrid w:val="0"/>
              <w:jc w:val="center"/>
              <w:rPr>
                <w:bCs/>
                <w:color w:val="auto"/>
                <w:sz w:val="24"/>
              </w:rPr>
            </w:pPr>
            <w:r>
              <w:rPr>
                <w:rFonts w:hint="eastAsia"/>
                <w:bCs/>
                <w:color w:val="auto"/>
                <w:sz w:val="24"/>
              </w:rPr>
              <w:t>纵向拉伸强度</w:t>
            </w:r>
          </w:p>
        </w:tc>
        <w:tc>
          <w:tcPr>
            <w:tcW w:w="2136" w:type="dxa"/>
            <w:vAlign w:val="center"/>
          </w:tcPr>
          <w:p>
            <w:pPr>
              <w:adjustRightInd w:val="0"/>
              <w:snapToGrid w:val="0"/>
              <w:jc w:val="center"/>
              <w:rPr>
                <w:color w:val="auto"/>
                <w:sz w:val="24"/>
              </w:rPr>
            </w:pPr>
            <w:r>
              <w:rPr>
                <w:bCs/>
                <w:color w:val="auto"/>
                <w:sz w:val="24"/>
              </w:rPr>
              <w:t xml:space="preserve">GB/T </w:t>
            </w:r>
            <w:r>
              <w:rPr>
                <w:rFonts w:hint="eastAsia"/>
                <w:bCs/>
                <w:color w:val="auto"/>
                <w:sz w:val="24"/>
              </w:rPr>
              <w:t>4455-2019</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6</w:t>
            </w:r>
          </w:p>
        </w:tc>
        <w:tc>
          <w:tcPr>
            <w:tcW w:w="2234" w:type="dxa"/>
            <w:vAlign w:val="center"/>
          </w:tcPr>
          <w:p>
            <w:pPr>
              <w:adjustRightInd w:val="0"/>
              <w:snapToGrid w:val="0"/>
              <w:jc w:val="center"/>
              <w:rPr>
                <w:bCs/>
                <w:color w:val="auto"/>
                <w:sz w:val="24"/>
              </w:rPr>
            </w:pPr>
            <w:r>
              <w:rPr>
                <w:rFonts w:hint="eastAsia"/>
                <w:bCs/>
                <w:color w:val="auto"/>
                <w:sz w:val="24"/>
              </w:rPr>
              <w:t>横向断裂标称应变</w:t>
            </w:r>
          </w:p>
        </w:tc>
        <w:tc>
          <w:tcPr>
            <w:tcW w:w="2136" w:type="dxa"/>
            <w:vAlign w:val="center"/>
          </w:tcPr>
          <w:p>
            <w:pPr>
              <w:adjustRightInd w:val="0"/>
              <w:snapToGrid w:val="0"/>
              <w:jc w:val="center"/>
              <w:rPr>
                <w:bCs/>
                <w:color w:val="auto"/>
                <w:sz w:val="24"/>
              </w:rPr>
            </w:pPr>
            <w:r>
              <w:rPr>
                <w:bCs/>
                <w:color w:val="auto"/>
                <w:sz w:val="24"/>
              </w:rPr>
              <w:t xml:space="preserve">GB/T </w:t>
            </w:r>
            <w:r>
              <w:rPr>
                <w:rFonts w:hint="eastAsia"/>
                <w:bCs/>
                <w:color w:val="auto"/>
                <w:sz w:val="24"/>
              </w:rPr>
              <w:t>4455-2019</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color w:val="auto"/>
                <w:sz w:val="24"/>
              </w:rPr>
              <w:t>7</w:t>
            </w:r>
          </w:p>
        </w:tc>
        <w:tc>
          <w:tcPr>
            <w:tcW w:w="2234" w:type="dxa"/>
            <w:vAlign w:val="center"/>
          </w:tcPr>
          <w:p>
            <w:pPr>
              <w:adjustRightInd w:val="0"/>
              <w:snapToGrid w:val="0"/>
              <w:jc w:val="center"/>
              <w:rPr>
                <w:bCs/>
                <w:color w:val="auto"/>
                <w:sz w:val="24"/>
              </w:rPr>
            </w:pPr>
            <w:r>
              <w:rPr>
                <w:rFonts w:hint="eastAsia"/>
                <w:bCs/>
                <w:color w:val="auto"/>
                <w:sz w:val="24"/>
              </w:rPr>
              <w:t>纵向断裂标称应变</w:t>
            </w:r>
          </w:p>
        </w:tc>
        <w:tc>
          <w:tcPr>
            <w:tcW w:w="2136" w:type="dxa"/>
            <w:vAlign w:val="center"/>
          </w:tcPr>
          <w:p>
            <w:pPr>
              <w:adjustRightInd w:val="0"/>
              <w:snapToGrid w:val="0"/>
              <w:jc w:val="center"/>
              <w:rPr>
                <w:color w:val="auto"/>
                <w:sz w:val="24"/>
              </w:rPr>
            </w:pPr>
            <w:r>
              <w:rPr>
                <w:bCs/>
                <w:color w:val="auto"/>
                <w:sz w:val="24"/>
              </w:rPr>
              <w:t xml:space="preserve">GB/T </w:t>
            </w:r>
            <w:r>
              <w:rPr>
                <w:rFonts w:hint="eastAsia"/>
                <w:bCs/>
                <w:color w:val="auto"/>
                <w:sz w:val="24"/>
              </w:rPr>
              <w:t>4455-2019</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rFonts w:hint="eastAsia"/>
                <w:color w:val="auto"/>
                <w:sz w:val="24"/>
              </w:rPr>
              <w:t>8</w:t>
            </w:r>
          </w:p>
        </w:tc>
        <w:tc>
          <w:tcPr>
            <w:tcW w:w="2234" w:type="dxa"/>
            <w:vAlign w:val="center"/>
          </w:tcPr>
          <w:p>
            <w:pPr>
              <w:adjustRightInd w:val="0"/>
              <w:snapToGrid w:val="0"/>
              <w:jc w:val="center"/>
              <w:rPr>
                <w:bCs/>
                <w:color w:val="auto"/>
                <w:sz w:val="24"/>
              </w:rPr>
            </w:pPr>
            <w:r>
              <w:rPr>
                <w:rFonts w:hint="eastAsia"/>
                <w:bCs/>
                <w:color w:val="auto"/>
                <w:sz w:val="24"/>
              </w:rPr>
              <w:t>横向直角撕裂强度</w:t>
            </w:r>
          </w:p>
        </w:tc>
        <w:tc>
          <w:tcPr>
            <w:tcW w:w="2136" w:type="dxa"/>
            <w:vAlign w:val="center"/>
          </w:tcPr>
          <w:p>
            <w:pPr>
              <w:adjustRightInd w:val="0"/>
              <w:snapToGrid w:val="0"/>
              <w:jc w:val="center"/>
              <w:rPr>
                <w:color w:val="auto"/>
                <w:sz w:val="24"/>
              </w:rPr>
            </w:pPr>
            <w:r>
              <w:rPr>
                <w:bCs/>
                <w:color w:val="auto"/>
                <w:sz w:val="24"/>
              </w:rPr>
              <w:t xml:space="preserve">GB/T </w:t>
            </w:r>
            <w:r>
              <w:rPr>
                <w:rFonts w:hint="eastAsia"/>
                <w:bCs/>
                <w:color w:val="auto"/>
                <w:sz w:val="24"/>
              </w:rPr>
              <w:t>4455-2019</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rFonts w:hint="eastAsia"/>
                <w:color w:val="auto"/>
                <w:sz w:val="24"/>
              </w:rPr>
              <w:t>9</w:t>
            </w:r>
          </w:p>
        </w:tc>
        <w:tc>
          <w:tcPr>
            <w:tcW w:w="2234" w:type="dxa"/>
            <w:vAlign w:val="center"/>
          </w:tcPr>
          <w:p>
            <w:pPr>
              <w:adjustRightInd w:val="0"/>
              <w:snapToGrid w:val="0"/>
              <w:jc w:val="center"/>
              <w:rPr>
                <w:bCs/>
                <w:color w:val="auto"/>
                <w:sz w:val="24"/>
              </w:rPr>
            </w:pPr>
            <w:r>
              <w:rPr>
                <w:rFonts w:hint="eastAsia"/>
                <w:bCs/>
                <w:color w:val="auto"/>
                <w:sz w:val="24"/>
              </w:rPr>
              <w:t>纵向直角撕裂强度</w:t>
            </w:r>
          </w:p>
        </w:tc>
        <w:tc>
          <w:tcPr>
            <w:tcW w:w="2136" w:type="dxa"/>
            <w:vAlign w:val="center"/>
          </w:tcPr>
          <w:p>
            <w:pPr>
              <w:adjustRightInd w:val="0"/>
              <w:snapToGrid w:val="0"/>
              <w:jc w:val="center"/>
              <w:rPr>
                <w:color w:val="auto"/>
                <w:sz w:val="24"/>
              </w:rPr>
            </w:pPr>
            <w:r>
              <w:rPr>
                <w:bCs/>
                <w:color w:val="auto"/>
                <w:sz w:val="24"/>
              </w:rPr>
              <w:t xml:space="preserve">GB/T </w:t>
            </w:r>
            <w:r>
              <w:rPr>
                <w:rFonts w:hint="eastAsia"/>
                <w:bCs/>
                <w:color w:val="auto"/>
                <w:sz w:val="24"/>
              </w:rPr>
              <w:t>4455-2019</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rFonts w:hint="eastAsia"/>
                <w:color w:val="auto"/>
                <w:sz w:val="24"/>
              </w:rPr>
              <w:t>10</w:t>
            </w:r>
          </w:p>
        </w:tc>
        <w:tc>
          <w:tcPr>
            <w:tcW w:w="2234" w:type="dxa"/>
            <w:vAlign w:val="center"/>
          </w:tcPr>
          <w:p>
            <w:pPr>
              <w:adjustRightInd w:val="0"/>
              <w:snapToGrid w:val="0"/>
              <w:jc w:val="center"/>
              <w:rPr>
                <w:bCs/>
                <w:color w:val="auto"/>
                <w:sz w:val="24"/>
              </w:rPr>
            </w:pPr>
            <w:r>
              <w:rPr>
                <w:rFonts w:hint="eastAsia"/>
                <w:bCs/>
                <w:color w:val="auto"/>
                <w:sz w:val="24"/>
              </w:rPr>
              <w:t>透光率</w:t>
            </w:r>
          </w:p>
        </w:tc>
        <w:tc>
          <w:tcPr>
            <w:tcW w:w="2136" w:type="dxa"/>
            <w:vAlign w:val="center"/>
          </w:tcPr>
          <w:p>
            <w:pPr>
              <w:adjustRightInd w:val="0"/>
              <w:snapToGrid w:val="0"/>
              <w:jc w:val="center"/>
              <w:rPr>
                <w:color w:val="auto"/>
                <w:sz w:val="24"/>
              </w:rPr>
            </w:pPr>
            <w:r>
              <w:rPr>
                <w:bCs/>
                <w:color w:val="auto"/>
                <w:sz w:val="24"/>
              </w:rPr>
              <w:t xml:space="preserve">GB/T </w:t>
            </w:r>
            <w:r>
              <w:rPr>
                <w:rFonts w:hint="eastAsia"/>
                <w:bCs/>
                <w:color w:val="auto"/>
                <w:sz w:val="24"/>
              </w:rPr>
              <w:t>4455-2019</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color w:val="auto"/>
                <w:sz w:val="24"/>
              </w:rPr>
            </w:pPr>
            <w:r>
              <w:rPr>
                <w:rFonts w:hint="eastAsia"/>
                <w:color w:val="auto"/>
                <w:sz w:val="24"/>
              </w:rPr>
              <w:t>11</w:t>
            </w:r>
          </w:p>
        </w:tc>
        <w:tc>
          <w:tcPr>
            <w:tcW w:w="2234" w:type="dxa"/>
            <w:vAlign w:val="center"/>
          </w:tcPr>
          <w:p>
            <w:pPr>
              <w:adjustRightInd w:val="0"/>
              <w:snapToGrid w:val="0"/>
              <w:jc w:val="center"/>
              <w:rPr>
                <w:bCs/>
                <w:color w:val="auto"/>
                <w:sz w:val="24"/>
              </w:rPr>
            </w:pPr>
            <w:r>
              <w:rPr>
                <w:rFonts w:hint="eastAsia"/>
                <w:bCs/>
                <w:color w:val="auto"/>
                <w:sz w:val="24"/>
              </w:rPr>
              <w:t>雾度</w:t>
            </w:r>
          </w:p>
        </w:tc>
        <w:tc>
          <w:tcPr>
            <w:tcW w:w="2136" w:type="dxa"/>
            <w:vAlign w:val="center"/>
          </w:tcPr>
          <w:p>
            <w:pPr>
              <w:adjustRightInd w:val="0"/>
              <w:snapToGrid w:val="0"/>
              <w:jc w:val="center"/>
              <w:rPr>
                <w:color w:val="auto"/>
                <w:sz w:val="24"/>
              </w:rPr>
            </w:pPr>
            <w:r>
              <w:rPr>
                <w:bCs/>
                <w:color w:val="auto"/>
                <w:sz w:val="24"/>
              </w:rPr>
              <w:t xml:space="preserve">GB/T </w:t>
            </w:r>
            <w:r>
              <w:rPr>
                <w:rFonts w:hint="eastAsia"/>
                <w:bCs/>
                <w:color w:val="auto"/>
                <w:sz w:val="24"/>
              </w:rPr>
              <w:t>4455-2019</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4" w:type="dxa"/>
            <w:vAlign w:val="center"/>
          </w:tcPr>
          <w:p>
            <w:pPr>
              <w:adjustRightInd w:val="0"/>
              <w:snapToGrid w:val="0"/>
              <w:jc w:val="center"/>
              <w:rPr>
                <w:rFonts w:hint="eastAsia" w:eastAsia="仿宋_GB2312"/>
                <w:color w:val="auto"/>
                <w:sz w:val="24"/>
                <w:lang w:eastAsia="zh-CN"/>
              </w:rPr>
            </w:pPr>
            <w:r>
              <w:rPr>
                <w:rFonts w:hint="eastAsia"/>
                <w:color w:val="auto"/>
                <w:sz w:val="24"/>
              </w:rPr>
              <w:t>1</w:t>
            </w:r>
            <w:r>
              <w:rPr>
                <w:rFonts w:hint="eastAsia"/>
                <w:color w:val="auto"/>
                <w:sz w:val="24"/>
                <w:lang w:val="en-US" w:eastAsia="zh-CN"/>
              </w:rPr>
              <w:t>2</w:t>
            </w:r>
          </w:p>
        </w:tc>
        <w:tc>
          <w:tcPr>
            <w:tcW w:w="2234" w:type="dxa"/>
            <w:vAlign w:val="center"/>
          </w:tcPr>
          <w:p>
            <w:pPr>
              <w:adjustRightInd w:val="0"/>
              <w:snapToGrid w:val="0"/>
              <w:jc w:val="center"/>
              <w:rPr>
                <w:bCs/>
                <w:color w:val="auto"/>
                <w:sz w:val="24"/>
              </w:rPr>
            </w:pPr>
            <w:r>
              <w:rPr>
                <w:rFonts w:hint="eastAsia"/>
                <w:bCs/>
                <w:color w:val="auto"/>
                <w:sz w:val="24"/>
              </w:rPr>
              <w:t>外观</w:t>
            </w:r>
          </w:p>
        </w:tc>
        <w:tc>
          <w:tcPr>
            <w:tcW w:w="2136" w:type="dxa"/>
            <w:vAlign w:val="center"/>
          </w:tcPr>
          <w:p>
            <w:pPr>
              <w:adjustRightInd w:val="0"/>
              <w:snapToGrid w:val="0"/>
              <w:jc w:val="center"/>
              <w:rPr>
                <w:color w:val="auto"/>
                <w:sz w:val="24"/>
              </w:rPr>
            </w:pPr>
            <w:r>
              <w:rPr>
                <w:bCs/>
                <w:color w:val="auto"/>
                <w:sz w:val="24"/>
              </w:rPr>
              <w:t xml:space="preserve">GB/T </w:t>
            </w:r>
            <w:r>
              <w:rPr>
                <w:rFonts w:hint="eastAsia"/>
                <w:bCs/>
                <w:color w:val="auto"/>
                <w:sz w:val="24"/>
              </w:rPr>
              <w:t>4455-2019</w:t>
            </w:r>
          </w:p>
        </w:tc>
        <w:tc>
          <w:tcPr>
            <w:tcW w:w="851" w:type="dxa"/>
            <w:vAlign w:val="center"/>
          </w:tcPr>
          <w:p>
            <w:pPr>
              <w:adjustRightInd w:val="0"/>
              <w:snapToGrid w:val="0"/>
              <w:jc w:val="center"/>
              <w:rPr>
                <w:color w:val="auto"/>
                <w:sz w:val="24"/>
              </w:rPr>
            </w:pPr>
          </w:p>
        </w:tc>
        <w:tc>
          <w:tcPr>
            <w:tcW w:w="699" w:type="dxa"/>
            <w:vAlign w:val="center"/>
          </w:tcPr>
          <w:p>
            <w:pPr>
              <w:adjustRightInd w:val="0"/>
              <w:snapToGrid w:val="0"/>
              <w:jc w:val="center"/>
              <w:rPr>
                <w:color w:val="auto"/>
                <w:sz w:val="24"/>
              </w:rPr>
            </w:pPr>
            <w:r>
              <w:rPr>
                <w:color w:val="auto"/>
                <w:sz w:val="24"/>
              </w:rPr>
              <w:t>●</w:t>
            </w:r>
          </w:p>
        </w:tc>
        <w:tc>
          <w:tcPr>
            <w:tcW w:w="852" w:type="dxa"/>
            <w:vAlign w:val="center"/>
          </w:tcPr>
          <w:p>
            <w:pPr>
              <w:adjustRightInd w:val="0"/>
              <w:snapToGrid w:val="0"/>
              <w:jc w:val="center"/>
              <w:rPr>
                <w:color w:val="auto"/>
                <w:sz w:val="24"/>
              </w:rPr>
            </w:pPr>
          </w:p>
        </w:tc>
        <w:tc>
          <w:tcPr>
            <w:tcW w:w="839" w:type="dxa"/>
            <w:vAlign w:val="center"/>
          </w:tcPr>
          <w:p>
            <w:pPr>
              <w:adjustRightInd w:val="0"/>
              <w:snapToGrid w:val="0"/>
              <w:jc w:val="center"/>
              <w:rPr>
                <w:color w:val="auto"/>
                <w:sz w:val="24"/>
              </w:rPr>
            </w:pPr>
            <w:r>
              <w:rPr>
                <w:color w:val="auto"/>
                <w:sz w:val="24"/>
              </w:rPr>
              <w:t>●</w:t>
            </w:r>
          </w:p>
        </w:tc>
        <w:tc>
          <w:tcPr>
            <w:tcW w:w="812" w:type="dxa"/>
            <w:vAlign w:val="center"/>
          </w:tcPr>
          <w:p>
            <w:pPr>
              <w:adjustRightInd w:val="0"/>
              <w:snapToGrid w:val="0"/>
              <w:jc w:val="center"/>
              <w:rPr>
                <w:color w:val="auto"/>
                <w:sz w:val="24"/>
              </w:rPr>
            </w:pPr>
          </w:p>
        </w:tc>
      </w:tr>
    </w:tbl>
    <w:p>
      <w:pPr>
        <w:spacing w:line="520" w:lineRule="exact"/>
        <w:ind w:firstLine="640" w:firstLineChars="200"/>
        <w:rPr>
          <w:rFonts w:ascii="楷体_GB2312" w:hAnsi="楷体_GB2312" w:eastAsia="楷体_GB2312" w:cs="楷体_GB2312"/>
          <w:color w:val="auto"/>
          <w:szCs w:val="32"/>
        </w:rPr>
      </w:pPr>
      <w:r>
        <w:rPr>
          <w:rFonts w:hint="eastAsia" w:ascii="楷体_GB2312" w:hAnsi="楷体_GB2312" w:eastAsia="楷体_GB2312" w:cs="楷体_GB2312"/>
          <w:color w:val="auto"/>
          <w:szCs w:val="32"/>
        </w:rPr>
        <w:t>（</w:t>
      </w:r>
      <w:r>
        <w:rPr>
          <w:rFonts w:hint="eastAsia" w:ascii="楷体_GB2312" w:hAnsi="楷体_GB2312" w:eastAsia="楷体_GB2312" w:cs="楷体_GB2312"/>
          <w:color w:val="auto"/>
          <w:szCs w:val="32"/>
          <w:lang w:val="en-US" w:eastAsia="zh-CN"/>
        </w:rPr>
        <w:t>五</w:t>
      </w:r>
      <w:r>
        <w:rPr>
          <w:rFonts w:hint="eastAsia" w:ascii="楷体_GB2312" w:hAnsi="楷体_GB2312" w:eastAsia="楷体_GB2312" w:cs="楷体_GB2312"/>
          <w:color w:val="auto"/>
          <w:szCs w:val="32"/>
        </w:rPr>
        <w:t>）工业用甲醛溶液</w:t>
      </w:r>
    </w:p>
    <w:tbl>
      <w:tblPr>
        <w:tblStyle w:val="6"/>
        <w:tblW w:w="89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1882"/>
        <w:gridCol w:w="2478"/>
        <w:gridCol w:w="766"/>
        <w:gridCol w:w="767"/>
        <w:gridCol w:w="767"/>
        <w:gridCol w:w="767"/>
        <w:gridCol w:w="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773"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序号</w:t>
            </w:r>
          </w:p>
        </w:tc>
        <w:tc>
          <w:tcPr>
            <w:tcW w:w="1882"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检验项目</w:t>
            </w:r>
          </w:p>
        </w:tc>
        <w:tc>
          <w:tcPr>
            <w:tcW w:w="2478" w:type="dxa"/>
            <w:noWrap/>
            <w:vAlign w:val="center"/>
          </w:tcPr>
          <w:p>
            <w:pPr>
              <w:snapToGrid w:val="0"/>
              <w:spacing w:line="260" w:lineRule="exact"/>
              <w:jc w:val="center"/>
              <w:rPr>
                <w:rFonts w:eastAsia="宋体"/>
                <w:b/>
                <w:bCs/>
                <w:color w:val="auto"/>
                <w:sz w:val="21"/>
                <w:szCs w:val="21"/>
              </w:rPr>
            </w:pPr>
            <w:r>
              <w:rPr>
                <w:b/>
                <w:color w:val="auto"/>
                <w:sz w:val="24"/>
              </w:rPr>
              <w:t>检验</w:t>
            </w:r>
            <w:r>
              <w:rPr>
                <w:rFonts w:hint="eastAsia"/>
                <w:b/>
                <w:color w:val="auto"/>
                <w:sz w:val="24"/>
                <w:lang w:val="en-US" w:eastAsia="zh-CN"/>
              </w:rPr>
              <w:t>方法</w:t>
            </w:r>
          </w:p>
        </w:tc>
        <w:tc>
          <w:tcPr>
            <w:tcW w:w="766"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强制性</w:t>
            </w:r>
          </w:p>
        </w:tc>
        <w:tc>
          <w:tcPr>
            <w:tcW w:w="767"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非强制性</w:t>
            </w:r>
          </w:p>
        </w:tc>
        <w:tc>
          <w:tcPr>
            <w:tcW w:w="767"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重要项</w:t>
            </w:r>
          </w:p>
        </w:tc>
        <w:tc>
          <w:tcPr>
            <w:tcW w:w="767"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较重要项</w:t>
            </w:r>
          </w:p>
        </w:tc>
        <w:tc>
          <w:tcPr>
            <w:tcW w:w="797" w:type="dxa"/>
            <w:noWrap/>
            <w:vAlign w:val="center"/>
          </w:tcPr>
          <w:p>
            <w:pPr>
              <w:snapToGrid w:val="0"/>
              <w:spacing w:line="260" w:lineRule="exact"/>
              <w:jc w:val="center"/>
              <w:rPr>
                <w:rFonts w:eastAsia="宋体"/>
                <w:b/>
                <w:bCs/>
                <w:color w:val="auto"/>
                <w:sz w:val="21"/>
                <w:szCs w:val="21"/>
              </w:rPr>
            </w:pPr>
            <w:r>
              <w:rPr>
                <w:rFonts w:eastAsia="宋体"/>
                <w:b/>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773" w:type="dxa"/>
            <w:noWrap/>
            <w:vAlign w:val="center"/>
          </w:tcPr>
          <w:p>
            <w:pPr>
              <w:snapToGrid w:val="0"/>
              <w:spacing w:line="300" w:lineRule="exact"/>
              <w:jc w:val="center"/>
              <w:rPr>
                <w:rFonts w:eastAsiaTheme="minorEastAsia"/>
                <w:color w:val="auto"/>
                <w:sz w:val="21"/>
                <w:szCs w:val="21"/>
              </w:rPr>
            </w:pPr>
            <w:r>
              <w:rPr>
                <w:rFonts w:eastAsiaTheme="minorEastAsia"/>
                <w:color w:val="auto"/>
                <w:sz w:val="21"/>
                <w:szCs w:val="21"/>
              </w:rPr>
              <w:t>1</w:t>
            </w:r>
          </w:p>
        </w:tc>
        <w:tc>
          <w:tcPr>
            <w:tcW w:w="1882" w:type="dxa"/>
            <w:noWrap/>
            <w:vAlign w:val="center"/>
          </w:tcPr>
          <w:p>
            <w:pPr>
              <w:adjustRightInd w:val="0"/>
              <w:snapToGrid w:val="0"/>
              <w:jc w:val="center"/>
              <w:rPr>
                <w:color w:val="auto"/>
                <w:sz w:val="24"/>
              </w:rPr>
            </w:pPr>
            <w:r>
              <w:rPr>
                <w:color w:val="auto"/>
                <w:sz w:val="24"/>
              </w:rPr>
              <w:t>密度</w:t>
            </w:r>
          </w:p>
        </w:tc>
        <w:tc>
          <w:tcPr>
            <w:tcW w:w="2478" w:type="dxa"/>
            <w:noWrap/>
            <w:vAlign w:val="center"/>
          </w:tcPr>
          <w:p>
            <w:pPr>
              <w:adjustRightInd w:val="0"/>
              <w:spacing w:line="260" w:lineRule="exact"/>
              <w:jc w:val="center"/>
              <w:rPr>
                <w:rFonts w:eastAsiaTheme="minorEastAsia"/>
                <w:color w:val="auto"/>
                <w:sz w:val="21"/>
                <w:szCs w:val="21"/>
              </w:rPr>
            </w:pPr>
            <w:r>
              <w:rPr>
                <w:rFonts w:eastAsiaTheme="minorEastAsia"/>
                <w:color w:val="auto"/>
                <w:sz w:val="21"/>
                <w:szCs w:val="21"/>
              </w:rPr>
              <w:t xml:space="preserve">GB/T 9009-2011 </w:t>
            </w:r>
          </w:p>
        </w:tc>
        <w:tc>
          <w:tcPr>
            <w:tcW w:w="766" w:type="dxa"/>
            <w:noWrap/>
            <w:vAlign w:val="center"/>
          </w:tcPr>
          <w:p>
            <w:pPr>
              <w:spacing w:line="260" w:lineRule="exact"/>
              <w:jc w:val="center"/>
              <w:rPr>
                <w:rFonts w:eastAsiaTheme="minorEastAsia"/>
                <w:color w:val="auto"/>
                <w:sz w:val="21"/>
                <w:szCs w:val="21"/>
              </w:rPr>
            </w:pPr>
          </w:p>
        </w:tc>
        <w:tc>
          <w:tcPr>
            <w:tcW w:w="767" w:type="dxa"/>
            <w:noWrap/>
            <w:vAlign w:val="center"/>
          </w:tcPr>
          <w:p>
            <w:pPr>
              <w:spacing w:line="260" w:lineRule="exact"/>
              <w:jc w:val="center"/>
              <w:rPr>
                <w:rFonts w:eastAsiaTheme="minorEastAsia"/>
                <w:color w:val="auto"/>
                <w:sz w:val="21"/>
                <w:szCs w:val="21"/>
              </w:rPr>
            </w:pPr>
            <w:r>
              <w:rPr>
                <w:rFonts w:eastAsiaTheme="minorEastAsia"/>
                <w:color w:val="auto"/>
                <w:sz w:val="21"/>
                <w:szCs w:val="21"/>
              </w:rPr>
              <w:t>●</w:t>
            </w:r>
          </w:p>
        </w:tc>
        <w:tc>
          <w:tcPr>
            <w:tcW w:w="767" w:type="dxa"/>
            <w:noWrap/>
            <w:vAlign w:val="center"/>
          </w:tcPr>
          <w:p>
            <w:pPr>
              <w:spacing w:line="260" w:lineRule="exact"/>
              <w:jc w:val="center"/>
              <w:rPr>
                <w:rFonts w:eastAsiaTheme="minorEastAsia"/>
                <w:color w:val="auto"/>
                <w:sz w:val="21"/>
                <w:szCs w:val="21"/>
              </w:rPr>
            </w:pPr>
          </w:p>
        </w:tc>
        <w:tc>
          <w:tcPr>
            <w:tcW w:w="767" w:type="dxa"/>
            <w:noWrap/>
            <w:vAlign w:val="center"/>
          </w:tcPr>
          <w:p>
            <w:pPr>
              <w:adjustRightInd w:val="0"/>
              <w:spacing w:line="260" w:lineRule="exact"/>
              <w:jc w:val="center"/>
              <w:rPr>
                <w:rFonts w:eastAsiaTheme="minorEastAsia"/>
                <w:color w:val="auto"/>
                <w:sz w:val="21"/>
                <w:szCs w:val="21"/>
              </w:rPr>
            </w:pPr>
            <w:r>
              <w:rPr>
                <w:rFonts w:eastAsiaTheme="minorEastAsia"/>
                <w:color w:val="auto"/>
                <w:sz w:val="21"/>
                <w:szCs w:val="21"/>
              </w:rPr>
              <w:t>●</w:t>
            </w:r>
          </w:p>
        </w:tc>
        <w:tc>
          <w:tcPr>
            <w:tcW w:w="797" w:type="dxa"/>
            <w:noWrap/>
            <w:vAlign w:val="center"/>
          </w:tcPr>
          <w:p>
            <w:pPr>
              <w:spacing w:line="260" w:lineRule="exact"/>
              <w:jc w:val="center"/>
              <w:rPr>
                <w:rFonts w:eastAsia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773" w:type="dxa"/>
            <w:noWrap/>
            <w:vAlign w:val="center"/>
          </w:tcPr>
          <w:p>
            <w:pPr>
              <w:snapToGrid w:val="0"/>
              <w:spacing w:line="300" w:lineRule="exact"/>
              <w:jc w:val="center"/>
              <w:rPr>
                <w:rFonts w:eastAsiaTheme="minorEastAsia"/>
                <w:color w:val="auto"/>
                <w:sz w:val="21"/>
                <w:szCs w:val="21"/>
              </w:rPr>
            </w:pPr>
            <w:r>
              <w:rPr>
                <w:rFonts w:eastAsiaTheme="minorEastAsia"/>
                <w:color w:val="auto"/>
                <w:sz w:val="21"/>
                <w:szCs w:val="21"/>
              </w:rPr>
              <w:t>2</w:t>
            </w:r>
          </w:p>
        </w:tc>
        <w:tc>
          <w:tcPr>
            <w:tcW w:w="1882" w:type="dxa"/>
            <w:noWrap/>
            <w:vAlign w:val="center"/>
          </w:tcPr>
          <w:p>
            <w:pPr>
              <w:adjustRightInd w:val="0"/>
              <w:snapToGrid w:val="0"/>
              <w:jc w:val="center"/>
              <w:rPr>
                <w:color w:val="auto"/>
                <w:sz w:val="24"/>
              </w:rPr>
            </w:pPr>
            <w:r>
              <w:rPr>
                <w:color w:val="auto"/>
                <w:sz w:val="24"/>
              </w:rPr>
              <w:t>甲醛</w:t>
            </w:r>
          </w:p>
        </w:tc>
        <w:tc>
          <w:tcPr>
            <w:tcW w:w="2478" w:type="dxa"/>
            <w:noWrap/>
            <w:vAlign w:val="center"/>
          </w:tcPr>
          <w:p>
            <w:pPr>
              <w:widowControl/>
              <w:spacing w:line="260" w:lineRule="exact"/>
              <w:jc w:val="center"/>
              <w:rPr>
                <w:rFonts w:eastAsiaTheme="minorEastAsia"/>
                <w:color w:val="auto"/>
                <w:sz w:val="21"/>
                <w:szCs w:val="21"/>
              </w:rPr>
            </w:pPr>
            <w:r>
              <w:rPr>
                <w:rFonts w:eastAsiaTheme="minorEastAsia"/>
                <w:color w:val="auto"/>
                <w:sz w:val="21"/>
                <w:szCs w:val="21"/>
              </w:rPr>
              <w:t>GB/T 9009-2011</w:t>
            </w:r>
          </w:p>
        </w:tc>
        <w:tc>
          <w:tcPr>
            <w:tcW w:w="766" w:type="dxa"/>
            <w:noWrap/>
            <w:vAlign w:val="center"/>
          </w:tcPr>
          <w:p>
            <w:pPr>
              <w:spacing w:line="260" w:lineRule="exact"/>
              <w:jc w:val="center"/>
              <w:rPr>
                <w:rFonts w:eastAsiaTheme="minorEastAsia"/>
                <w:color w:val="auto"/>
                <w:sz w:val="21"/>
                <w:szCs w:val="21"/>
              </w:rPr>
            </w:pPr>
          </w:p>
        </w:tc>
        <w:tc>
          <w:tcPr>
            <w:tcW w:w="767" w:type="dxa"/>
            <w:noWrap/>
            <w:vAlign w:val="center"/>
          </w:tcPr>
          <w:p>
            <w:pPr>
              <w:spacing w:line="260" w:lineRule="exact"/>
              <w:jc w:val="center"/>
              <w:rPr>
                <w:rFonts w:eastAsiaTheme="minorEastAsia"/>
                <w:color w:val="auto"/>
                <w:sz w:val="21"/>
                <w:szCs w:val="21"/>
              </w:rPr>
            </w:pPr>
            <w:r>
              <w:rPr>
                <w:rFonts w:eastAsiaTheme="minorEastAsia"/>
                <w:color w:val="auto"/>
                <w:sz w:val="21"/>
                <w:szCs w:val="21"/>
              </w:rPr>
              <w:t>●</w:t>
            </w:r>
          </w:p>
        </w:tc>
        <w:tc>
          <w:tcPr>
            <w:tcW w:w="767" w:type="dxa"/>
            <w:noWrap/>
            <w:vAlign w:val="center"/>
          </w:tcPr>
          <w:p>
            <w:pPr>
              <w:adjustRightInd w:val="0"/>
              <w:spacing w:line="260" w:lineRule="exact"/>
              <w:jc w:val="center"/>
              <w:rPr>
                <w:rFonts w:eastAsiaTheme="minorEastAsia"/>
                <w:color w:val="auto"/>
                <w:sz w:val="21"/>
                <w:szCs w:val="21"/>
              </w:rPr>
            </w:pPr>
            <w:r>
              <w:rPr>
                <w:rFonts w:eastAsiaTheme="minorEastAsia"/>
                <w:color w:val="auto"/>
                <w:sz w:val="21"/>
                <w:szCs w:val="21"/>
              </w:rPr>
              <w:t>●</w:t>
            </w:r>
          </w:p>
        </w:tc>
        <w:tc>
          <w:tcPr>
            <w:tcW w:w="767" w:type="dxa"/>
            <w:noWrap/>
            <w:vAlign w:val="center"/>
          </w:tcPr>
          <w:p>
            <w:pPr>
              <w:adjustRightInd w:val="0"/>
              <w:spacing w:line="260" w:lineRule="exact"/>
              <w:jc w:val="center"/>
              <w:rPr>
                <w:rFonts w:eastAsiaTheme="minorEastAsia"/>
                <w:color w:val="auto"/>
                <w:sz w:val="21"/>
                <w:szCs w:val="21"/>
              </w:rPr>
            </w:pPr>
          </w:p>
        </w:tc>
        <w:tc>
          <w:tcPr>
            <w:tcW w:w="797" w:type="dxa"/>
            <w:noWrap/>
            <w:vAlign w:val="center"/>
          </w:tcPr>
          <w:p>
            <w:pPr>
              <w:spacing w:line="260" w:lineRule="exact"/>
              <w:jc w:val="center"/>
              <w:rPr>
                <w:rFonts w:eastAsia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773" w:type="dxa"/>
            <w:noWrap/>
            <w:vAlign w:val="center"/>
          </w:tcPr>
          <w:p>
            <w:pPr>
              <w:snapToGrid w:val="0"/>
              <w:spacing w:line="300" w:lineRule="exact"/>
              <w:jc w:val="center"/>
              <w:rPr>
                <w:rFonts w:eastAsiaTheme="minorEastAsia"/>
                <w:color w:val="auto"/>
                <w:sz w:val="21"/>
                <w:szCs w:val="21"/>
              </w:rPr>
            </w:pPr>
            <w:r>
              <w:rPr>
                <w:rFonts w:eastAsiaTheme="minorEastAsia"/>
                <w:color w:val="auto"/>
                <w:sz w:val="21"/>
                <w:szCs w:val="21"/>
              </w:rPr>
              <w:t>3</w:t>
            </w:r>
          </w:p>
        </w:tc>
        <w:tc>
          <w:tcPr>
            <w:tcW w:w="1882" w:type="dxa"/>
            <w:noWrap/>
            <w:vAlign w:val="center"/>
          </w:tcPr>
          <w:p>
            <w:pPr>
              <w:adjustRightInd w:val="0"/>
              <w:snapToGrid w:val="0"/>
              <w:jc w:val="center"/>
              <w:rPr>
                <w:color w:val="auto"/>
                <w:sz w:val="24"/>
              </w:rPr>
            </w:pPr>
            <w:r>
              <w:rPr>
                <w:color w:val="auto"/>
                <w:sz w:val="24"/>
              </w:rPr>
              <w:t>酸</w:t>
            </w:r>
          </w:p>
        </w:tc>
        <w:tc>
          <w:tcPr>
            <w:tcW w:w="2478" w:type="dxa"/>
            <w:noWrap/>
            <w:vAlign w:val="center"/>
          </w:tcPr>
          <w:p>
            <w:pPr>
              <w:widowControl/>
              <w:spacing w:line="260" w:lineRule="exact"/>
              <w:jc w:val="center"/>
              <w:rPr>
                <w:rFonts w:eastAsiaTheme="minorEastAsia"/>
                <w:color w:val="auto"/>
                <w:kern w:val="0"/>
                <w:sz w:val="21"/>
                <w:szCs w:val="21"/>
              </w:rPr>
            </w:pPr>
            <w:r>
              <w:rPr>
                <w:rFonts w:eastAsiaTheme="minorEastAsia"/>
                <w:color w:val="auto"/>
                <w:sz w:val="21"/>
                <w:szCs w:val="21"/>
              </w:rPr>
              <w:t>GB/T 9009-2011</w:t>
            </w:r>
          </w:p>
        </w:tc>
        <w:tc>
          <w:tcPr>
            <w:tcW w:w="766" w:type="dxa"/>
            <w:noWrap/>
            <w:vAlign w:val="center"/>
          </w:tcPr>
          <w:p>
            <w:pPr>
              <w:spacing w:line="260" w:lineRule="exact"/>
              <w:jc w:val="center"/>
              <w:rPr>
                <w:rFonts w:eastAsiaTheme="minorEastAsia"/>
                <w:color w:val="auto"/>
                <w:sz w:val="21"/>
                <w:szCs w:val="21"/>
              </w:rPr>
            </w:pPr>
          </w:p>
        </w:tc>
        <w:tc>
          <w:tcPr>
            <w:tcW w:w="767" w:type="dxa"/>
            <w:noWrap/>
            <w:vAlign w:val="center"/>
          </w:tcPr>
          <w:p>
            <w:pPr>
              <w:spacing w:line="260" w:lineRule="exact"/>
              <w:jc w:val="center"/>
              <w:rPr>
                <w:rFonts w:eastAsiaTheme="minorEastAsia"/>
                <w:color w:val="auto"/>
                <w:sz w:val="21"/>
                <w:szCs w:val="21"/>
              </w:rPr>
            </w:pPr>
            <w:r>
              <w:rPr>
                <w:rFonts w:eastAsiaTheme="minorEastAsia"/>
                <w:color w:val="auto"/>
                <w:sz w:val="21"/>
                <w:szCs w:val="21"/>
              </w:rPr>
              <w:t>●</w:t>
            </w:r>
          </w:p>
        </w:tc>
        <w:tc>
          <w:tcPr>
            <w:tcW w:w="767" w:type="dxa"/>
            <w:noWrap/>
            <w:vAlign w:val="center"/>
          </w:tcPr>
          <w:p>
            <w:pPr>
              <w:adjustRightInd w:val="0"/>
              <w:spacing w:line="260" w:lineRule="exact"/>
              <w:jc w:val="center"/>
              <w:rPr>
                <w:rFonts w:eastAsiaTheme="minorEastAsia"/>
                <w:color w:val="auto"/>
                <w:sz w:val="21"/>
                <w:szCs w:val="21"/>
              </w:rPr>
            </w:pPr>
          </w:p>
        </w:tc>
        <w:tc>
          <w:tcPr>
            <w:tcW w:w="767" w:type="dxa"/>
            <w:noWrap/>
            <w:vAlign w:val="center"/>
          </w:tcPr>
          <w:p>
            <w:pPr>
              <w:adjustRightInd w:val="0"/>
              <w:spacing w:line="260" w:lineRule="exact"/>
              <w:jc w:val="center"/>
              <w:rPr>
                <w:rFonts w:eastAsiaTheme="minorEastAsia"/>
                <w:color w:val="auto"/>
                <w:sz w:val="21"/>
                <w:szCs w:val="21"/>
              </w:rPr>
            </w:pPr>
            <w:r>
              <w:rPr>
                <w:rFonts w:eastAsiaTheme="minorEastAsia"/>
                <w:color w:val="auto"/>
                <w:sz w:val="21"/>
                <w:szCs w:val="21"/>
              </w:rPr>
              <w:t>●</w:t>
            </w:r>
          </w:p>
        </w:tc>
        <w:tc>
          <w:tcPr>
            <w:tcW w:w="797" w:type="dxa"/>
            <w:noWrap/>
            <w:vAlign w:val="center"/>
          </w:tcPr>
          <w:p>
            <w:pPr>
              <w:spacing w:line="260" w:lineRule="exact"/>
              <w:jc w:val="center"/>
              <w:rPr>
                <w:rFonts w:eastAsia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773" w:type="dxa"/>
            <w:noWrap/>
            <w:vAlign w:val="center"/>
          </w:tcPr>
          <w:p>
            <w:pPr>
              <w:snapToGrid w:val="0"/>
              <w:spacing w:line="300" w:lineRule="exact"/>
              <w:jc w:val="center"/>
              <w:rPr>
                <w:rFonts w:eastAsiaTheme="minorEastAsia"/>
                <w:color w:val="auto"/>
                <w:sz w:val="21"/>
                <w:szCs w:val="21"/>
              </w:rPr>
            </w:pPr>
            <w:r>
              <w:rPr>
                <w:rFonts w:eastAsiaTheme="minorEastAsia"/>
                <w:color w:val="auto"/>
                <w:sz w:val="21"/>
                <w:szCs w:val="21"/>
              </w:rPr>
              <w:t>4</w:t>
            </w:r>
          </w:p>
        </w:tc>
        <w:tc>
          <w:tcPr>
            <w:tcW w:w="1882" w:type="dxa"/>
            <w:noWrap/>
            <w:vAlign w:val="center"/>
          </w:tcPr>
          <w:p>
            <w:pPr>
              <w:adjustRightInd w:val="0"/>
              <w:snapToGrid w:val="0"/>
              <w:jc w:val="center"/>
              <w:rPr>
                <w:rFonts w:hint="eastAsia" w:eastAsia="仿宋_GB2312"/>
                <w:color w:val="auto"/>
                <w:sz w:val="24"/>
                <w:lang w:val="en-US" w:eastAsia="zh-CN"/>
              </w:rPr>
            </w:pPr>
            <w:r>
              <w:rPr>
                <w:color w:val="auto"/>
                <w:sz w:val="24"/>
              </w:rPr>
              <w:t>色度</w:t>
            </w:r>
            <w:r>
              <w:rPr>
                <w:rFonts w:hint="eastAsia"/>
                <w:color w:val="auto"/>
                <w:sz w:val="24"/>
                <w:vertAlign w:val="superscript"/>
                <w:lang w:val="en-US" w:eastAsia="zh-CN"/>
              </w:rPr>
              <w:t>a</w:t>
            </w:r>
          </w:p>
        </w:tc>
        <w:tc>
          <w:tcPr>
            <w:tcW w:w="2478" w:type="dxa"/>
            <w:noWrap/>
            <w:vAlign w:val="center"/>
          </w:tcPr>
          <w:p>
            <w:pPr>
              <w:widowControl/>
              <w:spacing w:line="260" w:lineRule="exact"/>
              <w:jc w:val="center"/>
              <w:rPr>
                <w:rFonts w:eastAsiaTheme="minorEastAsia"/>
                <w:color w:val="auto"/>
                <w:kern w:val="0"/>
                <w:sz w:val="21"/>
                <w:szCs w:val="21"/>
              </w:rPr>
            </w:pPr>
            <w:r>
              <w:rPr>
                <w:rFonts w:eastAsiaTheme="minorEastAsia"/>
                <w:color w:val="auto"/>
                <w:sz w:val="21"/>
                <w:szCs w:val="21"/>
              </w:rPr>
              <w:t>GB/T 9009-2011</w:t>
            </w:r>
          </w:p>
        </w:tc>
        <w:tc>
          <w:tcPr>
            <w:tcW w:w="766" w:type="dxa"/>
            <w:noWrap/>
            <w:vAlign w:val="center"/>
          </w:tcPr>
          <w:p>
            <w:pPr>
              <w:spacing w:line="260" w:lineRule="exact"/>
              <w:jc w:val="center"/>
              <w:rPr>
                <w:rFonts w:eastAsiaTheme="minorEastAsia"/>
                <w:color w:val="auto"/>
                <w:sz w:val="21"/>
                <w:szCs w:val="21"/>
              </w:rPr>
            </w:pPr>
          </w:p>
        </w:tc>
        <w:tc>
          <w:tcPr>
            <w:tcW w:w="767" w:type="dxa"/>
            <w:noWrap/>
            <w:vAlign w:val="center"/>
          </w:tcPr>
          <w:p>
            <w:pPr>
              <w:spacing w:line="260" w:lineRule="exact"/>
              <w:jc w:val="center"/>
              <w:rPr>
                <w:rFonts w:eastAsiaTheme="minorEastAsia"/>
                <w:color w:val="auto"/>
                <w:sz w:val="21"/>
                <w:szCs w:val="21"/>
              </w:rPr>
            </w:pPr>
            <w:r>
              <w:rPr>
                <w:rFonts w:eastAsiaTheme="minorEastAsia"/>
                <w:color w:val="auto"/>
                <w:sz w:val="21"/>
                <w:szCs w:val="21"/>
              </w:rPr>
              <w:t>●</w:t>
            </w:r>
          </w:p>
        </w:tc>
        <w:tc>
          <w:tcPr>
            <w:tcW w:w="767" w:type="dxa"/>
            <w:noWrap/>
            <w:vAlign w:val="center"/>
          </w:tcPr>
          <w:p>
            <w:pPr>
              <w:adjustRightInd w:val="0"/>
              <w:spacing w:line="260" w:lineRule="exact"/>
              <w:jc w:val="center"/>
              <w:rPr>
                <w:rFonts w:eastAsiaTheme="minorEastAsia"/>
                <w:color w:val="auto"/>
                <w:sz w:val="21"/>
                <w:szCs w:val="21"/>
              </w:rPr>
            </w:pPr>
          </w:p>
        </w:tc>
        <w:tc>
          <w:tcPr>
            <w:tcW w:w="767" w:type="dxa"/>
            <w:noWrap/>
            <w:vAlign w:val="center"/>
          </w:tcPr>
          <w:p>
            <w:pPr>
              <w:adjustRightInd w:val="0"/>
              <w:spacing w:line="260" w:lineRule="exact"/>
              <w:jc w:val="center"/>
              <w:rPr>
                <w:rFonts w:eastAsiaTheme="minorEastAsia"/>
                <w:color w:val="auto"/>
                <w:sz w:val="21"/>
                <w:szCs w:val="21"/>
              </w:rPr>
            </w:pPr>
            <w:r>
              <w:rPr>
                <w:rFonts w:eastAsiaTheme="minorEastAsia"/>
                <w:color w:val="auto"/>
                <w:sz w:val="21"/>
                <w:szCs w:val="21"/>
              </w:rPr>
              <w:t>●</w:t>
            </w:r>
          </w:p>
        </w:tc>
        <w:tc>
          <w:tcPr>
            <w:tcW w:w="797" w:type="dxa"/>
            <w:noWrap/>
            <w:vAlign w:val="center"/>
          </w:tcPr>
          <w:p>
            <w:pPr>
              <w:spacing w:line="260" w:lineRule="exact"/>
              <w:jc w:val="center"/>
              <w:rPr>
                <w:rFonts w:eastAsia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773" w:type="dxa"/>
            <w:noWrap/>
            <w:vAlign w:val="center"/>
          </w:tcPr>
          <w:p>
            <w:pPr>
              <w:snapToGrid w:val="0"/>
              <w:spacing w:line="300" w:lineRule="exact"/>
              <w:jc w:val="center"/>
              <w:rPr>
                <w:rFonts w:eastAsiaTheme="minorEastAsia"/>
                <w:color w:val="auto"/>
                <w:sz w:val="21"/>
                <w:szCs w:val="21"/>
              </w:rPr>
            </w:pPr>
            <w:r>
              <w:rPr>
                <w:rFonts w:eastAsiaTheme="minorEastAsia"/>
                <w:color w:val="auto"/>
                <w:sz w:val="21"/>
                <w:szCs w:val="21"/>
              </w:rPr>
              <w:t>5</w:t>
            </w:r>
          </w:p>
        </w:tc>
        <w:tc>
          <w:tcPr>
            <w:tcW w:w="1882" w:type="dxa"/>
            <w:noWrap/>
            <w:vAlign w:val="center"/>
          </w:tcPr>
          <w:p>
            <w:pPr>
              <w:adjustRightInd w:val="0"/>
              <w:snapToGrid w:val="0"/>
              <w:jc w:val="center"/>
              <w:rPr>
                <w:color w:val="auto"/>
                <w:sz w:val="24"/>
              </w:rPr>
            </w:pPr>
            <w:r>
              <w:rPr>
                <w:color w:val="auto"/>
                <w:sz w:val="24"/>
              </w:rPr>
              <w:t>铁</w:t>
            </w:r>
          </w:p>
        </w:tc>
        <w:tc>
          <w:tcPr>
            <w:tcW w:w="2478" w:type="dxa"/>
            <w:noWrap/>
            <w:vAlign w:val="center"/>
          </w:tcPr>
          <w:p>
            <w:pPr>
              <w:widowControl/>
              <w:spacing w:line="260" w:lineRule="exact"/>
              <w:jc w:val="center"/>
              <w:rPr>
                <w:rFonts w:eastAsiaTheme="minorEastAsia"/>
                <w:color w:val="auto"/>
                <w:kern w:val="0"/>
                <w:sz w:val="21"/>
                <w:szCs w:val="21"/>
              </w:rPr>
            </w:pPr>
            <w:r>
              <w:rPr>
                <w:rFonts w:eastAsiaTheme="minorEastAsia"/>
                <w:color w:val="auto"/>
                <w:sz w:val="21"/>
                <w:szCs w:val="21"/>
              </w:rPr>
              <w:t>GB/T 9009-2011</w:t>
            </w:r>
          </w:p>
        </w:tc>
        <w:tc>
          <w:tcPr>
            <w:tcW w:w="766" w:type="dxa"/>
            <w:noWrap/>
            <w:vAlign w:val="center"/>
          </w:tcPr>
          <w:p>
            <w:pPr>
              <w:spacing w:line="260" w:lineRule="exact"/>
              <w:jc w:val="center"/>
              <w:rPr>
                <w:rFonts w:eastAsiaTheme="minorEastAsia"/>
                <w:color w:val="auto"/>
                <w:sz w:val="21"/>
                <w:szCs w:val="21"/>
              </w:rPr>
            </w:pPr>
          </w:p>
        </w:tc>
        <w:tc>
          <w:tcPr>
            <w:tcW w:w="767" w:type="dxa"/>
            <w:noWrap/>
            <w:vAlign w:val="center"/>
          </w:tcPr>
          <w:p>
            <w:pPr>
              <w:spacing w:line="260" w:lineRule="exact"/>
              <w:jc w:val="center"/>
              <w:rPr>
                <w:rFonts w:eastAsiaTheme="minorEastAsia"/>
                <w:color w:val="auto"/>
                <w:sz w:val="21"/>
                <w:szCs w:val="21"/>
              </w:rPr>
            </w:pPr>
            <w:r>
              <w:rPr>
                <w:rFonts w:eastAsiaTheme="minorEastAsia"/>
                <w:color w:val="auto"/>
                <w:sz w:val="21"/>
                <w:szCs w:val="21"/>
              </w:rPr>
              <w:t>●</w:t>
            </w:r>
          </w:p>
        </w:tc>
        <w:tc>
          <w:tcPr>
            <w:tcW w:w="767" w:type="dxa"/>
            <w:noWrap/>
            <w:vAlign w:val="center"/>
          </w:tcPr>
          <w:p>
            <w:pPr>
              <w:adjustRightInd w:val="0"/>
              <w:spacing w:line="260" w:lineRule="exact"/>
              <w:jc w:val="center"/>
              <w:rPr>
                <w:rFonts w:eastAsiaTheme="minorEastAsia"/>
                <w:color w:val="auto"/>
                <w:sz w:val="21"/>
                <w:szCs w:val="21"/>
              </w:rPr>
            </w:pPr>
          </w:p>
        </w:tc>
        <w:tc>
          <w:tcPr>
            <w:tcW w:w="767" w:type="dxa"/>
            <w:noWrap/>
            <w:vAlign w:val="center"/>
          </w:tcPr>
          <w:p>
            <w:pPr>
              <w:adjustRightInd w:val="0"/>
              <w:spacing w:line="260" w:lineRule="exact"/>
              <w:jc w:val="center"/>
              <w:rPr>
                <w:rFonts w:eastAsiaTheme="minorEastAsia"/>
                <w:color w:val="auto"/>
                <w:sz w:val="21"/>
                <w:szCs w:val="21"/>
              </w:rPr>
            </w:pPr>
            <w:r>
              <w:rPr>
                <w:rFonts w:eastAsiaTheme="minorEastAsia"/>
                <w:color w:val="auto"/>
                <w:sz w:val="21"/>
                <w:szCs w:val="21"/>
              </w:rPr>
              <w:t>●</w:t>
            </w:r>
          </w:p>
        </w:tc>
        <w:tc>
          <w:tcPr>
            <w:tcW w:w="797" w:type="dxa"/>
            <w:noWrap/>
            <w:vAlign w:val="center"/>
          </w:tcPr>
          <w:p>
            <w:pPr>
              <w:spacing w:line="260" w:lineRule="exact"/>
              <w:jc w:val="center"/>
              <w:rPr>
                <w:rFonts w:eastAsiaTheme="minor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773" w:type="dxa"/>
            <w:noWrap/>
            <w:vAlign w:val="center"/>
          </w:tcPr>
          <w:p>
            <w:pPr>
              <w:snapToGrid w:val="0"/>
              <w:spacing w:line="300" w:lineRule="exact"/>
              <w:jc w:val="center"/>
              <w:rPr>
                <w:rFonts w:eastAsiaTheme="minorEastAsia"/>
                <w:color w:val="auto"/>
                <w:sz w:val="21"/>
                <w:szCs w:val="21"/>
              </w:rPr>
            </w:pPr>
            <w:r>
              <w:rPr>
                <w:rFonts w:eastAsiaTheme="minorEastAsia"/>
                <w:color w:val="auto"/>
                <w:sz w:val="21"/>
                <w:szCs w:val="21"/>
              </w:rPr>
              <w:t>6</w:t>
            </w:r>
          </w:p>
        </w:tc>
        <w:tc>
          <w:tcPr>
            <w:tcW w:w="1882" w:type="dxa"/>
            <w:noWrap/>
            <w:vAlign w:val="center"/>
          </w:tcPr>
          <w:p>
            <w:pPr>
              <w:adjustRightInd w:val="0"/>
              <w:snapToGrid w:val="0"/>
              <w:jc w:val="center"/>
              <w:rPr>
                <w:rFonts w:hint="eastAsia" w:eastAsia="仿宋_GB2312"/>
                <w:color w:val="auto"/>
                <w:sz w:val="24"/>
                <w:lang w:val="en-US" w:eastAsia="zh-CN"/>
              </w:rPr>
            </w:pPr>
            <w:r>
              <w:rPr>
                <w:color w:val="auto"/>
                <w:sz w:val="24"/>
              </w:rPr>
              <w:t>甲醇</w:t>
            </w:r>
            <w:r>
              <w:rPr>
                <w:rFonts w:hint="eastAsia"/>
                <w:color w:val="auto"/>
                <w:sz w:val="24"/>
                <w:vertAlign w:val="superscript"/>
                <w:lang w:val="en-US" w:eastAsia="zh-CN"/>
              </w:rPr>
              <w:t>b</w:t>
            </w:r>
          </w:p>
        </w:tc>
        <w:tc>
          <w:tcPr>
            <w:tcW w:w="2478" w:type="dxa"/>
            <w:noWrap/>
            <w:vAlign w:val="center"/>
          </w:tcPr>
          <w:p>
            <w:pPr>
              <w:widowControl/>
              <w:spacing w:line="260" w:lineRule="exact"/>
              <w:jc w:val="center"/>
              <w:rPr>
                <w:rFonts w:eastAsiaTheme="minorEastAsia"/>
                <w:color w:val="auto"/>
                <w:kern w:val="0"/>
                <w:sz w:val="21"/>
                <w:szCs w:val="21"/>
              </w:rPr>
            </w:pPr>
            <w:r>
              <w:rPr>
                <w:rFonts w:eastAsiaTheme="minorEastAsia"/>
                <w:color w:val="auto"/>
                <w:sz w:val="21"/>
                <w:szCs w:val="21"/>
              </w:rPr>
              <w:t>GB/T 9009-2011</w:t>
            </w:r>
          </w:p>
        </w:tc>
        <w:tc>
          <w:tcPr>
            <w:tcW w:w="766" w:type="dxa"/>
            <w:noWrap/>
            <w:vAlign w:val="center"/>
          </w:tcPr>
          <w:p>
            <w:pPr>
              <w:spacing w:line="260" w:lineRule="exact"/>
              <w:jc w:val="center"/>
              <w:rPr>
                <w:rFonts w:eastAsiaTheme="minorEastAsia"/>
                <w:color w:val="auto"/>
                <w:sz w:val="21"/>
                <w:szCs w:val="21"/>
              </w:rPr>
            </w:pPr>
          </w:p>
        </w:tc>
        <w:tc>
          <w:tcPr>
            <w:tcW w:w="767" w:type="dxa"/>
            <w:noWrap/>
            <w:vAlign w:val="center"/>
          </w:tcPr>
          <w:p>
            <w:pPr>
              <w:spacing w:line="260" w:lineRule="exact"/>
              <w:jc w:val="center"/>
              <w:rPr>
                <w:rFonts w:eastAsiaTheme="minorEastAsia"/>
                <w:color w:val="auto"/>
                <w:sz w:val="21"/>
                <w:szCs w:val="21"/>
              </w:rPr>
            </w:pPr>
            <w:r>
              <w:rPr>
                <w:rFonts w:eastAsiaTheme="minorEastAsia"/>
                <w:color w:val="auto"/>
                <w:sz w:val="21"/>
                <w:szCs w:val="21"/>
              </w:rPr>
              <w:t>●</w:t>
            </w:r>
          </w:p>
        </w:tc>
        <w:tc>
          <w:tcPr>
            <w:tcW w:w="767" w:type="dxa"/>
            <w:noWrap/>
            <w:vAlign w:val="center"/>
          </w:tcPr>
          <w:p>
            <w:pPr>
              <w:adjustRightInd w:val="0"/>
              <w:spacing w:line="260" w:lineRule="exact"/>
              <w:jc w:val="center"/>
              <w:rPr>
                <w:rFonts w:eastAsiaTheme="minorEastAsia"/>
                <w:color w:val="auto"/>
                <w:sz w:val="21"/>
                <w:szCs w:val="21"/>
              </w:rPr>
            </w:pPr>
          </w:p>
        </w:tc>
        <w:tc>
          <w:tcPr>
            <w:tcW w:w="767" w:type="dxa"/>
            <w:noWrap/>
            <w:vAlign w:val="center"/>
          </w:tcPr>
          <w:p>
            <w:pPr>
              <w:adjustRightInd w:val="0"/>
              <w:spacing w:line="260" w:lineRule="exact"/>
              <w:jc w:val="center"/>
              <w:rPr>
                <w:rFonts w:eastAsiaTheme="minorEastAsia"/>
                <w:color w:val="auto"/>
                <w:sz w:val="21"/>
                <w:szCs w:val="21"/>
              </w:rPr>
            </w:pPr>
          </w:p>
        </w:tc>
        <w:tc>
          <w:tcPr>
            <w:tcW w:w="797" w:type="dxa"/>
            <w:noWrap/>
            <w:vAlign w:val="center"/>
          </w:tcPr>
          <w:p>
            <w:pPr>
              <w:spacing w:line="260" w:lineRule="exact"/>
              <w:jc w:val="center"/>
              <w:rPr>
                <w:rFonts w:eastAsiaTheme="minorEastAsia"/>
                <w:color w:val="auto"/>
                <w:sz w:val="21"/>
                <w:szCs w:val="21"/>
              </w:rPr>
            </w:pPr>
            <w:r>
              <w:rPr>
                <w:rFonts w:eastAsiaTheme="minorEastAsia"/>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8997" w:type="dxa"/>
            <w:gridSpan w:val="8"/>
            <w:noWrap/>
            <w:vAlign w:val="center"/>
          </w:tcPr>
          <w:p>
            <w:pPr>
              <w:adjustRightInd w:val="0"/>
              <w:snapToGrid w:val="0"/>
              <w:jc w:val="left"/>
              <w:rPr>
                <w:rFonts w:hint="eastAsia"/>
                <w:color w:val="auto"/>
                <w:sz w:val="24"/>
                <w:lang w:val="en-US" w:eastAsia="zh-CN"/>
              </w:rPr>
            </w:pPr>
            <w:r>
              <w:rPr>
                <w:rFonts w:hint="eastAsia"/>
                <w:color w:val="auto"/>
                <w:sz w:val="24"/>
                <w:lang w:val="en-US" w:eastAsia="zh-CN"/>
              </w:rPr>
              <w:t>a  37%级合格品不需检此项目；</w:t>
            </w:r>
          </w:p>
          <w:p>
            <w:pPr>
              <w:adjustRightInd w:val="0"/>
              <w:snapToGrid w:val="0"/>
              <w:jc w:val="left"/>
              <w:rPr>
                <w:rFonts w:hint="default"/>
                <w:color w:val="auto"/>
                <w:sz w:val="24"/>
                <w:lang w:val="en-US" w:eastAsia="zh-CN"/>
              </w:rPr>
            </w:pPr>
            <w:r>
              <w:rPr>
                <w:rFonts w:hint="eastAsia"/>
                <w:color w:val="auto"/>
                <w:sz w:val="24"/>
                <w:lang w:val="en-US" w:eastAsia="zh-CN"/>
              </w:rPr>
              <w:t>b  50%级合格品、44%级合格品、37%级产品不需检此项目</w:t>
            </w:r>
          </w:p>
        </w:tc>
      </w:tr>
    </w:tbl>
    <w:p>
      <w:pPr>
        <w:spacing w:afterLines="20" w:line="590" w:lineRule="exact"/>
        <w:ind w:firstLine="640" w:firstLineChars="200"/>
        <w:rPr>
          <w:rFonts w:hint="eastAsia" w:eastAsia="楷体_GB2312" w:cs="仿宋_GB2312"/>
          <w:color w:val="auto"/>
          <w:szCs w:val="32"/>
          <w:lang w:eastAsia="zh-CN"/>
        </w:rPr>
      </w:pPr>
      <w:r>
        <w:rPr>
          <w:rFonts w:hint="eastAsia" w:ascii="楷体_GB2312" w:hAnsi="楷体_GB2312" w:eastAsia="楷体_GB2312" w:cs="楷体_GB2312"/>
          <w:color w:val="auto"/>
          <w:szCs w:val="32"/>
        </w:rPr>
        <w:t>（</w:t>
      </w:r>
      <w:r>
        <w:rPr>
          <w:rFonts w:hint="eastAsia" w:ascii="楷体_GB2312" w:hAnsi="楷体_GB2312" w:eastAsia="楷体_GB2312" w:cs="楷体_GB2312"/>
          <w:color w:val="auto"/>
          <w:szCs w:val="32"/>
          <w:lang w:val="en-US" w:eastAsia="zh-CN"/>
        </w:rPr>
        <w:t>六</w:t>
      </w:r>
      <w:r>
        <w:rPr>
          <w:rFonts w:hint="eastAsia" w:ascii="楷体_GB2312" w:hAnsi="楷体_GB2312" w:eastAsia="楷体_GB2312" w:cs="楷体_GB2312"/>
          <w:color w:val="auto"/>
          <w:szCs w:val="32"/>
        </w:rPr>
        <w:t>）</w:t>
      </w:r>
      <w:r>
        <w:rPr>
          <w:rFonts w:hint="eastAsia" w:ascii="楷体_GB2312" w:hAnsi="楷体_GB2312" w:eastAsia="楷体_GB2312" w:cs="楷体_GB2312"/>
          <w:color w:val="auto"/>
          <w:szCs w:val="32"/>
          <w:lang w:val="en-US" w:eastAsia="zh-CN"/>
        </w:rPr>
        <w:t>保险粉（连二亚硫酸钠）</w:t>
      </w:r>
    </w:p>
    <w:tbl>
      <w:tblPr>
        <w:tblStyle w:val="6"/>
        <w:tblW w:w="9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1531"/>
        <w:gridCol w:w="2840"/>
        <w:gridCol w:w="764"/>
        <w:gridCol w:w="765"/>
        <w:gridCol w:w="765"/>
        <w:gridCol w:w="765"/>
        <w:gridCol w:w="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tblHeader/>
          <w:jc w:val="center"/>
        </w:trPr>
        <w:tc>
          <w:tcPr>
            <w:tcW w:w="790"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序号</w:t>
            </w:r>
          </w:p>
        </w:tc>
        <w:tc>
          <w:tcPr>
            <w:tcW w:w="1531"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检验项目</w:t>
            </w:r>
          </w:p>
        </w:tc>
        <w:tc>
          <w:tcPr>
            <w:tcW w:w="2840" w:type="dxa"/>
            <w:noWrap/>
            <w:vAlign w:val="center"/>
          </w:tcPr>
          <w:p>
            <w:pPr>
              <w:snapToGrid w:val="0"/>
              <w:spacing w:line="300" w:lineRule="exact"/>
              <w:jc w:val="center"/>
              <w:rPr>
                <w:rFonts w:eastAsia="宋体"/>
                <w:b/>
                <w:bCs/>
                <w:color w:val="auto"/>
                <w:sz w:val="21"/>
                <w:szCs w:val="21"/>
              </w:rPr>
            </w:pPr>
            <w:r>
              <w:rPr>
                <w:b/>
                <w:color w:val="auto"/>
                <w:sz w:val="24"/>
              </w:rPr>
              <w:t>检验</w:t>
            </w:r>
            <w:r>
              <w:rPr>
                <w:rFonts w:hint="eastAsia"/>
                <w:b/>
                <w:color w:val="auto"/>
                <w:sz w:val="24"/>
                <w:lang w:val="en-US" w:eastAsia="zh-CN"/>
              </w:rPr>
              <w:t>方法</w:t>
            </w:r>
          </w:p>
        </w:tc>
        <w:tc>
          <w:tcPr>
            <w:tcW w:w="764"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强制性</w:t>
            </w:r>
          </w:p>
        </w:tc>
        <w:tc>
          <w:tcPr>
            <w:tcW w:w="765"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非强制性</w:t>
            </w:r>
          </w:p>
        </w:tc>
        <w:tc>
          <w:tcPr>
            <w:tcW w:w="765"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重要项</w:t>
            </w:r>
          </w:p>
        </w:tc>
        <w:tc>
          <w:tcPr>
            <w:tcW w:w="765"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较重要项</w:t>
            </w:r>
          </w:p>
        </w:tc>
        <w:tc>
          <w:tcPr>
            <w:tcW w:w="795"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90" w:type="dxa"/>
            <w:noWrap/>
            <w:vAlign w:val="center"/>
          </w:tcPr>
          <w:p>
            <w:pPr>
              <w:snapToGrid w:val="0"/>
              <w:spacing w:line="300" w:lineRule="exact"/>
              <w:jc w:val="center"/>
              <w:rPr>
                <w:rFonts w:eastAsia="宋体"/>
                <w:color w:val="auto"/>
                <w:sz w:val="21"/>
                <w:szCs w:val="21"/>
              </w:rPr>
            </w:pPr>
            <w:r>
              <w:rPr>
                <w:rFonts w:eastAsia="宋体"/>
                <w:color w:val="auto"/>
                <w:sz w:val="21"/>
                <w:szCs w:val="21"/>
              </w:rPr>
              <w:t>1</w:t>
            </w:r>
          </w:p>
        </w:tc>
        <w:tc>
          <w:tcPr>
            <w:tcW w:w="1531" w:type="dxa"/>
            <w:noWrap/>
            <w:vAlign w:val="center"/>
          </w:tcPr>
          <w:p>
            <w:pPr>
              <w:adjustRightInd w:val="0"/>
              <w:snapToGrid w:val="0"/>
              <w:jc w:val="center"/>
              <w:rPr>
                <w:rFonts w:hint="eastAsia"/>
                <w:color w:val="auto"/>
                <w:sz w:val="24"/>
              </w:rPr>
            </w:pPr>
            <w:r>
              <w:rPr>
                <w:rFonts w:hint="eastAsia"/>
                <w:color w:val="auto"/>
                <w:sz w:val="24"/>
                <w:lang w:val="en-US" w:eastAsia="zh-CN"/>
              </w:rPr>
              <w:t>外观</w:t>
            </w:r>
          </w:p>
        </w:tc>
        <w:tc>
          <w:tcPr>
            <w:tcW w:w="2840" w:type="dxa"/>
            <w:noWrap/>
            <w:vAlign w:val="center"/>
          </w:tcPr>
          <w:p>
            <w:pPr>
              <w:widowControl/>
              <w:spacing w:line="300" w:lineRule="exact"/>
              <w:jc w:val="center"/>
              <w:rPr>
                <w:rFonts w:hint="default" w:eastAsia="宋体"/>
                <w:color w:val="auto"/>
                <w:kern w:val="0"/>
                <w:sz w:val="21"/>
                <w:szCs w:val="21"/>
                <w:lang w:val="en-US" w:eastAsia="zh-CN"/>
              </w:rPr>
            </w:pPr>
            <w:r>
              <w:rPr>
                <w:rFonts w:hint="eastAsia" w:eastAsia="宋体"/>
                <w:color w:val="auto"/>
                <w:kern w:val="0"/>
                <w:sz w:val="21"/>
                <w:szCs w:val="21"/>
                <w:lang w:val="en-US" w:eastAsia="zh-CN"/>
              </w:rPr>
              <w:t>HG/T 2074-2011</w:t>
            </w:r>
          </w:p>
        </w:tc>
        <w:tc>
          <w:tcPr>
            <w:tcW w:w="764" w:type="dxa"/>
            <w:noWrap/>
            <w:vAlign w:val="center"/>
          </w:tcPr>
          <w:p>
            <w:pPr>
              <w:spacing w:line="300" w:lineRule="exact"/>
              <w:jc w:val="center"/>
              <w:rPr>
                <w:rFonts w:eastAsia="宋体"/>
                <w:color w:val="auto"/>
                <w:sz w:val="21"/>
                <w:szCs w:val="21"/>
              </w:rPr>
            </w:pPr>
          </w:p>
        </w:tc>
        <w:tc>
          <w:tcPr>
            <w:tcW w:w="765"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5" w:type="dxa"/>
            <w:noWrap/>
            <w:vAlign w:val="center"/>
          </w:tcPr>
          <w:p>
            <w:pPr>
              <w:spacing w:line="300" w:lineRule="exact"/>
              <w:jc w:val="center"/>
              <w:rPr>
                <w:rFonts w:eastAsia="宋体"/>
                <w:color w:val="auto"/>
                <w:sz w:val="21"/>
                <w:szCs w:val="21"/>
              </w:rPr>
            </w:pPr>
          </w:p>
        </w:tc>
        <w:tc>
          <w:tcPr>
            <w:tcW w:w="765" w:type="dxa"/>
            <w:noWrap/>
            <w:vAlign w:val="center"/>
          </w:tcPr>
          <w:p>
            <w:pPr>
              <w:spacing w:line="300" w:lineRule="exact"/>
              <w:jc w:val="center"/>
              <w:rPr>
                <w:rFonts w:eastAsia="宋体"/>
                <w:color w:val="auto"/>
                <w:sz w:val="21"/>
                <w:szCs w:val="21"/>
              </w:rPr>
            </w:pPr>
          </w:p>
        </w:tc>
        <w:tc>
          <w:tcPr>
            <w:tcW w:w="795" w:type="dxa"/>
            <w:noWrap/>
            <w:vAlign w:val="center"/>
          </w:tcPr>
          <w:p>
            <w:pPr>
              <w:spacing w:line="300" w:lineRule="exact"/>
              <w:jc w:val="center"/>
              <w:rPr>
                <w:rFonts w:eastAsia="宋体"/>
                <w:color w:val="auto"/>
                <w:sz w:val="21"/>
                <w:szCs w:val="21"/>
              </w:rPr>
            </w:pPr>
            <w:r>
              <w:rPr>
                <w:rFonts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jc w:val="center"/>
        </w:trPr>
        <w:tc>
          <w:tcPr>
            <w:tcW w:w="790" w:type="dxa"/>
            <w:noWrap/>
            <w:vAlign w:val="center"/>
          </w:tcPr>
          <w:p>
            <w:pPr>
              <w:snapToGrid w:val="0"/>
              <w:spacing w:line="300" w:lineRule="exact"/>
              <w:jc w:val="center"/>
              <w:rPr>
                <w:rFonts w:eastAsia="宋体"/>
                <w:color w:val="auto"/>
                <w:sz w:val="21"/>
                <w:szCs w:val="21"/>
              </w:rPr>
            </w:pPr>
            <w:r>
              <w:rPr>
                <w:rFonts w:eastAsia="宋体"/>
                <w:color w:val="auto"/>
                <w:sz w:val="21"/>
                <w:szCs w:val="21"/>
              </w:rPr>
              <w:t>2</w:t>
            </w:r>
          </w:p>
        </w:tc>
        <w:tc>
          <w:tcPr>
            <w:tcW w:w="1531" w:type="dxa"/>
            <w:noWrap/>
            <w:vAlign w:val="center"/>
          </w:tcPr>
          <w:p>
            <w:pPr>
              <w:adjustRightInd w:val="0"/>
              <w:snapToGrid w:val="0"/>
              <w:jc w:val="center"/>
              <w:rPr>
                <w:rFonts w:hint="eastAsia"/>
                <w:color w:val="auto"/>
                <w:sz w:val="24"/>
              </w:rPr>
            </w:pPr>
            <w:r>
              <w:rPr>
                <w:rFonts w:hint="eastAsia"/>
                <w:color w:val="auto"/>
                <w:sz w:val="24"/>
                <w:lang w:val="en-US" w:eastAsia="zh-CN"/>
              </w:rPr>
              <w:t>保险粉含量，%</w:t>
            </w:r>
          </w:p>
        </w:tc>
        <w:tc>
          <w:tcPr>
            <w:tcW w:w="2840"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lang w:val="en-US" w:eastAsia="zh-CN"/>
              </w:rPr>
              <w:t>HG/T 2074-2011</w:t>
            </w:r>
          </w:p>
        </w:tc>
        <w:tc>
          <w:tcPr>
            <w:tcW w:w="764" w:type="dxa"/>
            <w:noWrap/>
            <w:vAlign w:val="center"/>
          </w:tcPr>
          <w:p>
            <w:pPr>
              <w:spacing w:line="300" w:lineRule="exact"/>
              <w:jc w:val="center"/>
              <w:rPr>
                <w:rFonts w:eastAsia="宋体"/>
                <w:color w:val="auto"/>
                <w:sz w:val="21"/>
                <w:szCs w:val="21"/>
              </w:rPr>
            </w:pPr>
          </w:p>
        </w:tc>
        <w:tc>
          <w:tcPr>
            <w:tcW w:w="765"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5"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5" w:type="dxa"/>
            <w:noWrap/>
            <w:vAlign w:val="center"/>
          </w:tcPr>
          <w:p>
            <w:pPr>
              <w:spacing w:line="300" w:lineRule="exact"/>
              <w:jc w:val="center"/>
              <w:rPr>
                <w:rFonts w:eastAsia="宋体"/>
                <w:color w:val="auto"/>
                <w:sz w:val="21"/>
                <w:szCs w:val="21"/>
              </w:rPr>
            </w:pPr>
          </w:p>
        </w:tc>
        <w:tc>
          <w:tcPr>
            <w:tcW w:w="795"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90" w:type="dxa"/>
            <w:noWrap/>
            <w:vAlign w:val="center"/>
          </w:tcPr>
          <w:p>
            <w:pPr>
              <w:snapToGrid w:val="0"/>
              <w:spacing w:line="300" w:lineRule="exact"/>
              <w:jc w:val="center"/>
              <w:rPr>
                <w:rFonts w:eastAsia="宋体"/>
                <w:color w:val="auto"/>
                <w:sz w:val="21"/>
                <w:szCs w:val="21"/>
              </w:rPr>
            </w:pPr>
            <w:r>
              <w:rPr>
                <w:rFonts w:eastAsia="宋体"/>
                <w:color w:val="auto"/>
                <w:sz w:val="21"/>
                <w:szCs w:val="21"/>
              </w:rPr>
              <w:t>3</w:t>
            </w:r>
          </w:p>
        </w:tc>
        <w:tc>
          <w:tcPr>
            <w:tcW w:w="1531" w:type="dxa"/>
            <w:noWrap/>
            <w:vAlign w:val="center"/>
          </w:tcPr>
          <w:p>
            <w:pPr>
              <w:adjustRightInd w:val="0"/>
              <w:snapToGrid w:val="0"/>
              <w:jc w:val="center"/>
              <w:rPr>
                <w:rFonts w:hint="eastAsia"/>
                <w:color w:val="auto"/>
                <w:sz w:val="24"/>
              </w:rPr>
            </w:pPr>
            <w:r>
              <w:rPr>
                <w:rFonts w:hint="eastAsia"/>
                <w:color w:val="auto"/>
                <w:sz w:val="24"/>
                <w:lang w:val="en-US" w:eastAsia="zh-CN"/>
              </w:rPr>
              <w:t>气味</w:t>
            </w:r>
          </w:p>
        </w:tc>
        <w:tc>
          <w:tcPr>
            <w:tcW w:w="2840"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lang w:val="en-US" w:eastAsia="zh-CN"/>
              </w:rPr>
              <w:t>HG/T 2074-2011</w:t>
            </w:r>
          </w:p>
        </w:tc>
        <w:tc>
          <w:tcPr>
            <w:tcW w:w="764" w:type="dxa"/>
            <w:noWrap/>
            <w:vAlign w:val="center"/>
          </w:tcPr>
          <w:p>
            <w:pPr>
              <w:spacing w:line="300" w:lineRule="exact"/>
              <w:jc w:val="center"/>
              <w:rPr>
                <w:rFonts w:eastAsia="宋体"/>
                <w:color w:val="auto"/>
                <w:sz w:val="21"/>
                <w:szCs w:val="21"/>
              </w:rPr>
            </w:pPr>
          </w:p>
        </w:tc>
        <w:tc>
          <w:tcPr>
            <w:tcW w:w="765"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5" w:type="dxa"/>
            <w:noWrap/>
            <w:vAlign w:val="center"/>
          </w:tcPr>
          <w:p>
            <w:pPr>
              <w:spacing w:line="300" w:lineRule="exact"/>
              <w:jc w:val="center"/>
              <w:rPr>
                <w:rFonts w:eastAsia="宋体"/>
                <w:color w:val="auto"/>
                <w:sz w:val="21"/>
                <w:szCs w:val="21"/>
              </w:rPr>
            </w:pPr>
          </w:p>
        </w:tc>
        <w:tc>
          <w:tcPr>
            <w:tcW w:w="765" w:type="dxa"/>
            <w:noWrap/>
            <w:vAlign w:val="center"/>
          </w:tcPr>
          <w:p>
            <w:pPr>
              <w:spacing w:line="300" w:lineRule="exact"/>
              <w:jc w:val="center"/>
              <w:rPr>
                <w:rFonts w:eastAsia="宋体"/>
                <w:color w:val="auto"/>
                <w:sz w:val="21"/>
                <w:szCs w:val="21"/>
              </w:rPr>
            </w:pPr>
          </w:p>
        </w:tc>
        <w:tc>
          <w:tcPr>
            <w:tcW w:w="795" w:type="dxa"/>
            <w:noWrap/>
            <w:vAlign w:val="center"/>
          </w:tcPr>
          <w:p>
            <w:pPr>
              <w:spacing w:line="300" w:lineRule="exact"/>
              <w:jc w:val="center"/>
              <w:rPr>
                <w:rFonts w:eastAsia="宋体"/>
                <w:color w:val="auto"/>
                <w:sz w:val="21"/>
                <w:szCs w:val="21"/>
              </w:rPr>
            </w:pPr>
            <w:r>
              <w:rPr>
                <w:rFonts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5" w:hRule="atLeast"/>
          <w:jc w:val="center"/>
        </w:trPr>
        <w:tc>
          <w:tcPr>
            <w:tcW w:w="790" w:type="dxa"/>
            <w:noWrap/>
            <w:vAlign w:val="center"/>
          </w:tcPr>
          <w:p>
            <w:pPr>
              <w:snapToGrid w:val="0"/>
              <w:spacing w:line="300" w:lineRule="exact"/>
              <w:jc w:val="center"/>
              <w:rPr>
                <w:rFonts w:eastAsia="宋体"/>
                <w:color w:val="auto"/>
                <w:sz w:val="21"/>
                <w:szCs w:val="21"/>
              </w:rPr>
            </w:pPr>
            <w:r>
              <w:rPr>
                <w:rFonts w:eastAsia="宋体"/>
                <w:color w:val="auto"/>
                <w:sz w:val="21"/>
                <w:szCs w:val="21"/>
              </w:rPr>
              <w:t>4</w:t>
            </w:r>
          </w:p>
        </w:tc>
        <w:tc>
          <w:tcPr>
            <w:tcW w:w="1531" w:type="dxa"/>
            <w:noWrap/>
            <w:vAlign w:val="center"/>
          </w:tcPr>
          <w:p>
            <w:pPr>
              <w:adjustRightInd w:val="0"/>
              <w:snapToGrid w:val="0"/>
              <w:jc w:val="center"/>
              <w:rPr>
                <w:rFonts w:hint="eastAsia"/>
                <w:color w:val="auto"/>
                <w:sz w:val="24"/>
              </w:rPr>
            </w:pPr>
            <w:r>
              <w:rPr>
                <w:rFonts w:hint="eastAsia"/>
                <w:color w:val="auto"/>
                <w:sz w:val="24"/>
                <w:lang w:val="en-US" w:eastAsia="zh-CN"/>
              </w:rPr>
              <w:t>溶解状态</w:t>
            </w:r>
          </w:p>
        </w:tc>
        <w:tc>
          <w:tcPr>
            <w:tcW w:w="2840"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lang w:val="en-US" w:eastAsia="zh-CN"/>
              </w:rPr>
              <w:t>HG/T 2074-2011</w:t>
            </w:r>
          </w:p>
        </w:tc>
        <w:tc>
          <w:tcPr>
            <w:tcW w:w="764" w:type="dxa"/>
            <w:noWrap/>
            <w:vAlign w:val="center"/>
          </w:tcPr>
          <w:p>
            <w:pPr>
              <w:spacing w:line="300" w:lineRule="exact"/>
              <w:jc w:val="center"/>
              <w:rPr>
                <w:rFonts w:eastAsia="宋体"/>
                <w:color w:val="auto"/>
                <w:sz w:val="21"/>
                <w:szCs w:val="21"/>
              </w:rPr>
            </w:pPr>
          </w:p>
        </w:tc>
        <w:tc>
          <w:tcPr>
            <w:tcW w:w="765"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5" w:type="dxa"/>
            <w:noWrap/>
            <w:vAlign w:val="center"/>
          </w:tcPr>
          <w:p>
            <w:pPr>
              <w:spacing w:line="300" w:lineRule="exact"/>
              <w:jc w:val="center"/>
              <w:rPr>
                <w:rFonts w:eastAsia="宋体"/>
                <w:color w:val="auto"/>
                <w:sz w:val="21"/>
                <w:szCs w:val="21"/>
              </w:rPr>
            </w:pPr>
          </w:p>
        </w:tc>
        <w:tc>
          <w:tcPr>
            <w:tcW w:w="765"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95" w:type="dxa"/>
            <w:noWrap/>
            <w:vAlign w:val="center"/>
          </w:tcPr>
          <w:p>
            <w:pPr>
              <w:spacing w:line="300" w:lineRule="exact"/>
              <w:jc w:val="center"/>
              <w:rPr>
                <w:rFonts w:eastAsia="宋体"/>
                <w:color w:val="auto"/>
                <w:sz w:val="21"/>
                <w:szCs w:val="21"/>
              </w:rPr>
            </w:pPr>
          </w:p>
        </w:tc>
      </w:tr>
    </w:tbl>
    <w:p>
      <w:pPr>
        <w:spacing w:afterLines="20" w:line="590" w:lineRule="exact"/>
        <w:ind w:firstLine="640" w:firstLineChars="200"/>
        <w:rPr>
          <w:rFonts w:eastAsia="楷体_GB2312" w:cs="仿宋_GB2312"/>
          <w:color w:val="auto"/>
          <w:szCs w:val="32"/>
        </w:rPr>
      </w:pPr>
      <w:r>
        <w:rPr>
          <w:rFonts w:hint="eastAsia" w:ascii="楷体_GB2312" w:hAnsi="楷体_GB2312" w:eastAsia="楷体_GB2312" w:cs="楷体_GB2312"/>
          <w:color w:val="auto"/>
          <w:szCs w:val="32"/>
        </w:rPr>
        <w:t>（</w:t>
      </w:r>
      <w:r>
        <w:rPr>
          <w:rFonts w:hint="eastAsia" w:ascii="楷体_GB2312" w:hAnsi="楷体_GB2312" w:eastAsia="楷体_GB2312" w:cs="楷体_GB2312"/>
          <w:color w:val="auto"/>
          <w:szCs w:val="32"/>
          <w:lang w:val="en-US" w:eastAsia="zh-CN"/>
        </w:rPr>
        <w:t>七</w:t>
      </w:r>
      <w:r>
        <w:rPr>
          <w:rFonts w:hint="eastAsia" w:ascii="楷体_GB2312" w:hAnsi="楷体_GB2312" w:eastAsia="楷体_GB2312" w:cs="楷体_GB2312"/>
          <w:color w:val="auto"/>
          <w:szCs w:val="32"/>
        </w:rPr>
        <w:t>）工业用一乙醇胺</w:t>
      </w:r>
    </w:p>
    <w:tbl>
      <w:tblPr>
        <w:tblStyle w:val="6"/>
        <w:tblW w:w="90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1542"/>
        <w:gridCol w:w="2827"/>
        <w:gridCol w:w="770"/>
        <w:gridCol w:w="771"/>
        <w:gridCol w:w="771"/>
        <w:gridCol w:w="771"/>
        <w:gridCol w:w="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763"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序号</w:t>
            </w:r>
          </w:p>
        </w:tc>
        <w:tc>
          <w:tcPr>
            <w:tcW w:w="1542"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检验项目</w:t>
            </w:r>
          </w:p>
        </w:tc>
        <w:tc>
          <w:tcPr>
            <w:tcW w:w="2827" w:type="dxa"/>
            <w:noWrap/>
            <w:vAlign w:val="center"/>
          </w:tcPr>
          <w:p>
            <w:pPr>
              <w:snapToGrid w:val="0"/>
              <w:spacing w:line="300" w:lineRule="exact"/>
              <w:jc w:val="center"/>
              <w:rPr>
                <w:rFonts w:eastAsia="宋体"/>
                <w:b/>
                <w:bCs/>
                <w:color w:val="auto"/>
                <w:sz w:val="21"/>
                <w:szCs w:val="21"/>
              </w:rPr>
            </w:pPr>
            <w:r>
              <w:rPr>
                <w:b/>
                <w:color w:val="auto"/>
                <w:sz w:val="24"/>
              </w:rPr>
              <w:t>检验</w:t>
            </w:r>
            <w:r>
              <w:rPr>
                <w:rFonts w:hint="eastAsia"/>
                <w:b/>
                <w:color w:val="auto"/>
                <w:sz w:val="24"/>
                <w:lang w:val="en-US" w:eastAsia="zh-CN"/>
              </w:rPr>
              <w:t>方法</w:t>
            </w:r>
          </w:p>
        </w:tc>
        <w:tc>
          <w:tcPr>
            <w:tcW w:w="770"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强制性</w:t>
            </w:r>
          </w:p>
        </w:tc>
        <w:tc>
          <w:tcPr>
            <w:tcW w:w="771"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非强制性</w:t>
            </w:r>
          </w:p>
        </w:tc>
        <w:tc>
          <w:tcPr>
            <w:tcW w:w="771"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重要项</w:t>
            </w:r>
          </w:p>
        </w:tc>
        <w:tc>
          <w:tcPr>
            <w:tcW w:w="771"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较重要项</w:t>
            </w:r>
          </w:p>
        </w:tc>
        <w:tc>
          <w:tcPr>
            <w:tcW w:w="801"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4" w:hRule="atLeast"/>
          <w:jc w:val="center"/>
        </w:trPr>
        <w:tc>
          <w:tcPr>
            <w:tcW w:w="763" w:type="dxa"/>
            <w:noWrap/>
            <w:vAlign w:val="center"/>
          </w:tcPr>
          <w:p>
            <w:pPr>
              <w:widowControl/>
              <w:spacing w:line="300" w:lineRule="exact"/>
              <w:jc w:val="center"/>
              <w:rPr>
                <w:rFonts w:eastAsia="宋体"/>
                <w:color w:val="auto"/>
                <w:sz w:val="21"/>
                <w:szCs w:val="21"/>
              </w:rPr>
            </w:pPr>
            <w:r>
              <w:rPr>
                <w:rFonts w:eastAsia="宋体"/>
                <w:color w:val="auto"/>
                <w:sz w:val="21"/>
                <w:szCs w:val="21"/>
              </w:rPr>
              <w:t>1</w:t>
            </w:r>
          </w:p>
        </w:tc>
        <w:tc>
          <w:tcPr>
            <w:tcW w:w="1542" w:type="dxa"/>
            <w:noWrap/>
            <w:vAlign w:val="center"/>
          </w:tcPr>
          <w:p>
            <w:pPr>
              <w:adjustRightInd w:val="0"/>
              <w:snapToGrid w:val="0"/>
              <w:jc w:val="center"/>
              <w:rPr>
                <w:color w:val="auto"/>
                <w:sz w:val="24"/>
              </w:rPr>
            </w:pPr>
            <w:r>
              <w:rPr>
                <w:rFonts w:hint="eastAsia"/>
                <w:color w:val="auto"/>
                <w:sz w:val="24"/>
              </w:rPr>
              <w:t>外观</w:t>
            </w:r>
          </w:p>
        </w:tc>
        <w:tc>
          <w:tcPr>
            <w:tcW w:w="2827"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rPr>
              <w:t>HG/T 2915-1997</w:t>
            </w:r>
          </w:p>
        </w:tc>
        <w:tc>
          <w:tcPr>
            <w:tcW w:w="770" w:type="dxa"/>
            <w:noWrap/>
            <w:vAlign w:val="center"/>
          </w:tcPr>
          <w:p>
            <w:pPr>
              <w:spacing w:line="300" w:lineRule="exact"/>
              <w:jc w:val="center"/>
              <w:rPr>
                <w:rFonts w:eastAsia="宋体"/>
                <w:color w:val="auto"/>
                <w:sz w:val="21"/>
                <w:szCs w:val="21"/>
              </w:rPr>
            </w:pPr>
          </w:p>
        </w:tc>
        <w:tc>
          <w:tcPr>
            <w:tcW w:w="771"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71" w:type="dxa"/>
            <w:noWrap/>
            <w:vAlign w:val="center"/>
          </w:tcPr>
          <w:p>
            <w:pPr>
              <w:spacing w:line="300" w:lineRule="exact"/>
              <w:jc w:val="center"/>
              <w:rPr>
                <w:rFonts w:eastAsia="宋体"/>
                <w:color w:val="auto"/>
                <w:sz w:val="21"/>
                <w:szCs w:val="21"/>
              </w:rPr>
            </w:pPr>
          </w:p>
        </w:tc>
        <w:tc>
          <w:tcPr>
            <w:tcW w:w="771" w:type="dxa"/>
            <w:noWrap/>
            <w:vAlign w:val="center"/>
          </w:tcPr>
          <w:p>
            <w:pPr>
              <w:spacing w:line="300" w:lineRule="exact"/>
              <w:jc w:val="center"/>
              <w:rPr>
                <w:rFonts w:eastAsia="宋体"/>
                <w:color w:val="auto"/>
                <w:sz w:val="21"/>
                <w:szCs w:val="21"/>
              </w:rPr>
            </w:pPr>
          </w:p>
        </w:tc>
        <w:tc>
          <w:tcPr>
            <w:tcW w:w="801" w:type="dxa"/>
            <w:noWrap/>
            <w:vAlign w:val="center"/>
          </w:tcPr>
          <w:p>
            <w:pPr>
              <w:spacing w:line="300" w:lineRule="exact"/>
              <w:jc w:val="center"/>
              <w:rPr>
                <w:rFonts w:eastAsia="宋体"/>
                <w:color w:val="auto"/>
                <w:sz w:val="21"/>
                <w:szCs w:val="21"/>
              </w:rPr>
            </w:pPr>
            <w:r>
              <w:rPr>
                <w:rFonts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4" w:hRule="atLeast"/>
          <w:jc w:val="center"/>
        </w:trPr>
        <w:tc>
          <w:tcPr>
            <w:tcW w:w="763" w:type="dxa"/>
            <w:noWrap/>
            <w:vAlign w:val="center"/>
          </w:tcPr>
          <w:p>
            <w:pPr>
              <w:widowControl/>
              <w:spacing w:line="300" w:lineRule="exact"/>
              <w:jc w:val="center"/>
              <w:rPr>
                <w:rFonts w:eastAsia="宋体"/>
                <w:color w:val="auto"/>
                <w:sz w:val="21"/>
                <w:szCs w:val="21"/>
              </w:rPr>
            </w:pPr>
            <w:r>
              <w:rPr>
                <w:rFonts w:eastAsia="宋体"/>
                <w:color w:val="auto"/>
                <w:sz w:val="21"/>
                <w:szCs w:val="21"/>
              </w:rPr>
              <w:t>2</w:t>
            </w:r>
          </w:p>
        </w:tc>
        <w:tc>
          <w:tcPr>
            <w:tcW w:w="1542" w:type="dxa"/>
            <w:noWrap/>
            <w:vAlign w:val="center"/>
          </w:tcPr>
          <w:p>
            <w:pPr>
              <w:adjustRightInd w:val="0"/>
              <w:snapToGrid w:val="0"/>
              <w:jc w:val="center"/>
              <w:rPr>
                <w:color w:val="auto"/>
                <w:sz w:val="24"/>
              </w:rPr>
            </w:pPr>
            <w:r>
              <w:rPr>
                <w:rFonts w:hint="eastAsia"/>
                <w:color w:val="auto"/>
                <w:sz w:val="24"/>
              </w:rPr>
              <w:t>总胺量，%</w:t>
            </w:r>
          </w:p>
        </w:tc>
        <w:tc>
          <w:tcPr>
            <w:tcW w:w="2827"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rPr>
              <w:t>HG/T 2915-1997</w:t>
            </w:r>
          </w:p>
        </w:tc>
        <w:tc>
          <w:tcPr>
            <w:tcW w:w="770" w:type="dxa"/>
            <w:noWrap/>
            <w:vAlign w:val="center"/>
          </w:tcPr>
          <w:p>
            <w:pPr>
              <w:spacing w:line="300" w:lineRule="exact"/>
              <w:jc w:val="center"/>
              <w:rPr>
                <w:rFonts w:eastAsia="宋体"/>
                <w:color w:val="auto"/>
                <w:sz w:val="21"/>
                <w:szCs w:val="21"/>
              </w:rPr>
            </w:pPr>
          </w:p>
        </w:tc>
        <w:tc>
          <w:tcPr>
            <w:tcW w:w="771"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71"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71" w:type="dxa"/>
            <w:noWrap/>
            <w:vAlign w:val="center"/>
          </w:tcPr>
          <w:p>
            <w:pPr>
              <w:spacing w:line="300" w:lineRule="exact"/>
              <w:jc w:val="center"/>
              <w:rPr>
                <w:rFonts w:eastAsia="宋体"/>
                <w:color w:val="auto"/>
                <w:sz w:val="21"/>
                <w:szCs w:val="21"/>
              </w:rPr>
            </w:pPr>
          </w:p>
        </w:tc>
        <w:tc>
          <w:tcPr>
            <w:tcW w:w="801"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763" w:type="dxa"/>
            <w:noWrap/>
            <w:vAlign w:val="center"/>
          </w:tcPr>
          <w:p>
            <w:pPr>
              <w:widowControl/>
              <w:spacing w:line="300" w:lineRule="exact"/>
              <w:jc w:val="center"/>
              <w:rPr>
                <w:rFonts w:eastAsia="宋体"/>
                <w:color w:val="auto"/>
                <w:sz w:val="21"/>
                <w:szCs w:val="21"/>
              </w:rPr>
            </w:pPr>
            <w:r>
              <w:rPr>
                <w:rFonts w:hint="eastAsia" w:eastAsia="宋体"/>
                <w:color w:val="auto"/>
                <w:sz w:val="21"/>
                <w:szCs w:val="21"/>
              </w:rPr>
              <w:t>3</w:t>
            </w:r>
          </w:p>
        </w:tc>
        <w:tc>
          <w:tcPr>
            <w:tcW w:w="1542" w:type="dxa"/>
            <w:noWrap/>
            <w:vAlign w:val="center"/>
          </w:tcPr>
          <w:p>
            <w:pPr>
              <w:adjustRightInd w:val="0"/>
              <w:snapToGrid w:val="0"/>
              <w:jc w:val="center"/>
              <w:rPr>
                <w:color w:val="auto"/>
                <w:sz w:val="24"/>
              </w:rPr>
            </w:pPr>
            <w:r>
              <w:rPr>
                <w:rFonts w:hint="eastAsia"/>
                <w:color w:val="auto"/>
                <w:sz w:val="24"/>
              </w:rPr>
              <w:t>蒸馏试验，%</w:t>
            </w:r>
          </w:p>
        </w:tc>
        <w:tc>
          <w:tcPr>
            <w:tcW w:w="2827"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rPr>
              <w:t>HG/T 2915-1997</w:t>
            </w:r>
          </w:p>
        </w:tc>
        <w:tc>
          <w:tcPr>
            <w:tcW w:w="770" w:type="dxa"/>
            <w:noWrap/>
            <w:vAlign w:val="center"/>
          </w:tcPr>
          <w:p>
            <w:pPr>
              <w:spacing w:line="300" w:lineRule="exact"/>
              <w:jc w:val="center"/>
              <w:rPr>
                <w:rFonts w:eastAsia="宋体"/>
                <w:color w:val="auto"/>
                <w:sz w:val="21"/>
                <w:szCs w:val="21"/>
              </w:rPr>
            </w:pPr>
          </w:p>
        </w:tc>
        <w:tc>
          <w:tcPr>
            <w:tcW w:w="771"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71" w:type="dxa"/>
            <w:noWrap/>
            <w:vAlign w:val="center"/>
          </w:tcPr>
          <w:p>
            <w:pPr>
              <w:spacing w:line="300" w:lineRule="exact"/>
              <w:jc w:val="center"/>
              <w:rPr>
                <w:rFonts w:eastAsia="宋体"/>
                <w:color w:val="auto"/>
                <w:sz w:val="21"/>
                <w:szCs w:val="21"/>
              </w:rPr>
            </w:pPr>
          </w:p>
        </w:tc>
        <w:tc>
          <w:tcPr>
            <w:tcW w:w="771"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801"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4" w:hRule="atLeast"/>
          <w:jc w:val="center"/>
        </w:trPr>
        <w:tc>
          <w:tcPr>
            <w:tcW w:w="763" w:type="dxa"/>
            <w:noWrap/>
            <w:vAlign w:val="center"/>
          </w:tcPr>
          <w:p>
            <w:pPr>
              <w:widowControl/>
              <w:spacing w:line="300" w:lineRule="exact"/>
              <w:jc w:val="center"/>
              <w:rPr>
                <w:rFonts w:eastAsia="宋体"/>
                <w:color w:val="auto"/>
                <w:sz w:val="21"/>
                <w:szCs w:val="21"/>
              </w:rPr>
            </w:pPr>
            <w:r>
              <w:rPr>
                <w:rFonts w:hint="eastAsia" w:eastAsia="宋体"/>
                <w:color w:val="auto"/>
                <w:sz w:val="21"/>
                <w:szCs w:val="21"/>
              </w:rPr>
              <w:t>4</w:t>
            </w:r>
          </w:p>
        </w:tc>
        <w:tc>
          <w:tcPr>
            <w:tcW w:w="1542" w:type="dxa"/>
            <w:noWrap/>
            <w:vAlign w:val="center"/>
          </w:tcPr>
          <w:p>
            <w:pPr>
              <w:adjustRightInd w:val="0"/>
              <w:snapToGrid w:val="0"/>
              <w:jc w:val="center"/>
              <w:rPr>
                <w:color w:val="auto"/>
                <w:sz w:val="24"/>
              </w:rPr>
            </w:pPr>
            <w:r>
              <w:rPr>
                <w:rFonts w:hint="eastAsia"/>
                <w:color w:val="auto"/>
                <w:sz w:val="24"/>
              </w:rPr>
              <w:t>水分</w:t>
            </w:r>
            <w:r>
              <w:rPr>
                <w:rFonts w:hint="eastAsia"/>
                <w:color w:val="auto"/>
                <w:sz w:val="24"/>
                <w:vertAlign w:val="superscript"/>
                <w:lang w:val="en-US" w:eastAsia="zh-CN"/>
              </w:rPr>
              <w:t>a</w:t>
            </w:r>
            <w:r>
              <w:rPr>
                <w:rFonts w:hint="eastAsia"/>
                <w:color w:val="auto"/>
                <w:sz w:val="24"/>
              </w:rPr>
              <w:t>，%</w:t>
            </w:r>
          </w:p>
        </w:tc>
        <w:tc>
          <w:tcPr>
            <w:tcW w:w="2827"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rPr>
              <w:t>HG/T 2915-1997</w:t>
            </w:r>
          </w:p>
        </w:tc>
        <w:tc>
          <w:tcPr>
            <w:tcW w:w="770" w:type="dxa"/>
            <w:noWrap/>
            <w:vAlign w:val="center"/>
          </w:tcPr>
          <w:p>
            <w:pPr>
              <w:spacing w:line="300" w:lineRule="exact"/>
              <w:jc w:val="center"/>
              <w:rPr>
                <w:rFonts w:eastAsia="宋体"/>
                <w:color w:val="auto"/>
                <w:sz w:val="21"/>
                <w:szCs w:val="21"/>
              </w:rPr>
            </w:pPr>
          </w:p>
        </w:tc>
        <w:tc>
          <w:tcPr>
            <w:tcW w:w="771"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71" w:type="dxa"/>
            <w:noWrap/>
            <w:vAlign w:val="center"/>
          </w:tcPr>
          <w:p>
            <w:pPr>
              <w:spacing w:line="300" w:lineRule="exact"/>
              <w:jc w:val="center"/>
              <w:rPr>
                <w:rFonts w:eastAsia="宋体"/>
                <w:color w:val="auto"/>
                <w:sz w:val="21"/>
                <w:szCs w:val="21"/>
              </w:rPr>
            </w:pPr>
          </w:p>
        </w:tc>
        <w:tc>
          <w:tcPr>
            <w:tcW w:w="771"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801"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4" w:hRule="atLeast"/>
          <w:jc w:val="center"/>
        </w:trPr>
        <w:tc>
          <w:tcPr>
            <w:tcW w:w="763" w:type="dxa"/>
            <w:noWrap/>
            <w:vAlign w:val="center"/>
          </w:tcPr>
          <w:p>
            <w:pPr>
              <w:widowControl/>
              <w:spacing w:line="300" w:lineRule="exact"/>
              <w:jc w:val="center"/>
              <w:rPr>
                <w:rFonts w:eastAsia="宋体"/>
                <w:color w:val="auto"/>
                <w:sz w:val="21"/>
                <w:szCs w:val="21"/>
              </w:rPr>
            </w:pPr>
            <w:r>
              <w:rPr>
                <w:rFonts w:hint="eastAsia" w:eastAsia="宋体"/>
                <w:color w:val="auto"/>
                <w:sz w:val="21"/>
                <w:szCs w:val="21"/>
              </w:rPr>
              <w:t>5</w:t>
            </w:r>
          </w:p>
        </w:tc>
        <w:tc>
          <w:tcPr>
            <w:tcW w:w="1542" w:type="dxa"/>
            <w:noWrap/>
            <w:vAlign w:val="center"/>
          </w:tcPr>
          <w:p>
            <w:pPr>
              <w:adjustRightInd w:val="0"/>
              <w:snapToGrid w:val="0"/>
              <w:jc w:val="center"/>
              <w:rPr>
                <w:color w:val="auto"/>
                <w:sz w:val="24"/>
              </w:rPr>
            </w:pPr>
            <w:r>
              <w:rPr>
                <w:rFonts w:hint="eastAsia"/>
                <w:color w:val="auto"/>
                <w:sz w:val="24"/>
              </w:rPr>
              <w:t>密度</w:t>
            </w:r>
            <w:r>
              <w:rPr>
                <w:rFonts w:hint="eastAsia"/>
                <w:color w:val="auto"/>
                <w:sz w:val="24"/>
                <w:vertAlign w:val="superscript"/>
                <w:lang w:val="en-US" w:eastAsia="zh-CN"/>
              </w:rPr>
              <w:t>a</w:t>
            </w:r>
            <w:r>
              <w:rPr>
                <w:rFonts w:hint="eastAsia"/>
                <w:color w:val="auto"/>
                <w:sz w:val="24"/>
              </w:rPr>
              <w:t>，%</w:t>
            </w:r>
          </w:p>
        </w:tc>
        <w:tc>
          <w:tcPr>
            <w:tcW w:w="2827"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rPr>
              <w:t>HG/T 2915-1997</w:t>
            </w:r>
          </w:p>
        </w:tc>
        <w:tc>
          <w:tcPr>
            <w:tcW w:w="770" w:type="dxa"/>
            <w:noWrap/>
            <w:vAlign w:val="center"/>
          </w:tcPr>
          <w:p>
            <w:pPr>
              <w:spacing w:line="300" w:lineRule="exact"/>
              <w:jc w:val="center"/>
              <w:rPr>
                <w:rFonts w:eastAsia="宋体"/>
                <w:color w:val="auto"/>
                <w:sz w:val="21"/>
                <w:szCs w:val="21"/>
              </w:rPr>
            </w:pPr>
          </w:p>
        </w:tc>
        <w:tc>
          <w:tcPr>
            <w:tcW w:w="771"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71" w:type="dxa"/>
            <w:noWrap/>
            <w:vAlign w:val="center"/>
          </w:tcPr>
          <w:p>
            <w:pPr>
              <w:spacing w:line="300" w:lineRule="exact"/>
              <w:jc w:val="center"/>
              <w:rPr>
                <w:rFonts w:eastAsia="宋体"/>
                <w:color w:val="auto"/>
                <w:sz w:val="21"/>
                <w:szCs w:val="21"/>
              </w:rPr>
            </w:pPr>
          </w:p>
        </w:tc>
        <w:tc>
          <w:tcPr>
            <w:tcW w:w="771"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801"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4" w:hRule="atLeast"/>
          <w:jc w:val="center"/>
        </w:trPr>
        <w:tc>
          <w:tcPr>
            <w:tcW w:w="763" w:type="dxa"/>
            <w:noWrap/>
            <w:vAlign w:val="center"/>
          </w:tcPr>
          <w:p>
            <w:pPr>
              <w:widowControl/>
              <w:spacing w:line="300" w:lineRule="exact"/>
              <w:jc w:val="center"/>
              <w:rPr>
                <w:rFonts w:hint="eastAsia" w:eastAsia="宋体"/>
                <w:color w:val="auto"/>
                <w:sz w:val="21"/>
                <w:szCs w:val="21"/>
              </w:rPr>
            </w:pPr>
            <w:r>
              <w:rPr>
                <w:rFonts w:hint="eastAsia" w:eastAsia="宋体"/>
                <w:color w:val="auto"/>
                <w:sz w:val="21"/>
                <w:szCs w:val="21"/>
              </w:rPr>
              <w:t>6</w:t>
            </w:r>
          </w:p>
        </w:tc>
        <w:tc>
          <w:tcPr>
            <w:tcW w:w="1542" w:type="dxa"/>
            <w:noWrap/>
            <w:vAlign w:val="center"/>
          </w:tcPr>
          <w:p>
            <w:pPr>
              <w:adjustRightInd w:val="0"/>
              <w:snapToGrid w:val="0"/>
              <w:jc w:val="center"/>
              <w:rPr>
                <w:rFonts w:hint="eastAsia"/>
                <w:color w:val="auto"/>
                <w:sz w:val="24"/>
              </w:rPr>
            </w:pPr>
            <w:r>
              <w:rPr>
                <w:rFonts w:hint="eastAsia"/>
                <w:color w:val="auto"/>
                <w:sz w:val="24"/>
              </w:rPr>
              <w:t>色度</w:t>
            </w:r>
            <w:r>
              <w:rPr>
                <w:rFonts w:hint="eastAsia"/>
                <w:color w:val="auto"/>
                <w:sz w:val="24"/>
                <w:vertAlign w:val="superscript"/>
                <w:lang w:val="en-US" w:eastAsia="zh-CN"/>
              </w:rPr>
              <w:t>a</w:t>
            </w:r>
            <w:r>
              <w:rPr>
                <w:rFonts w:hint="eastAsia"/>
                <w:color w:val="auto"/>
                <w:sz w:val="24"/>
              </w:rPr>
              <w:t>，%</w:t>
            </w:r>
          </w:p>
        </w:tc>
        <w:tc>
          <w:tcPr>
            <w:tcW w:w="2827"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rPr>
              <w:t>HG/T 2915-1997</w:t>
            </w:r>
          </w:p>
        </w:tc>
        <w:tc>
          <w:tcPr>
            <w:tcW w:w="770" w:type="dxa"/>
            <w:noWrap/>
            <w:vAlign w:val="center"/>
          </w:tcPr>
          <w:p>
            <w:pPr>
              <w:spacing w:line="300" w:lineRule="exact"/>
              <w:jc w:val="center"/>
              <w:rPr>
                <w:rFonts w:eastAsia="宋体"/>
                <w:color w:val="auto"/>
                <w:sz w:val="21"/>
                <w:szCs w:val="21"/>
              </w:rPr>
            </w:pPr>
          </w:p>
        </w:tc>
        <w:tc>
          <w:tcPr>
            <w:tcW w:w="771"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71" w:type="dxa"/>
            <w:noWrap/>
            <w:vAlign w:val="center"/>
          </w:tcPr>
          <w:p>
            <w:pPr>
              <w:spacing w:line="300" w:lineRule="exact"/>
              <w:jc w:val="center"/>
              <w:rPr>
                <w:rFonts w:eastAsia="宋体"/>
                <w:color w:val="auto"/>
                <w:sz w:val="21"/>
                <w:szCs w:val="21"/>
              </w:rPr>
            </w:pPr>
          </w:p>
        </w:tc>
        <w:tc>
          <w:tcPr>
            <w:tcW w:w="771"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801"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9016" w:type="dxa"/>
            <w:gridSpan w:val="8"/>
            <w:noWrap/>
            <w:vAlign w:val="center"/>
          </w:tcPr>
          <w:p>
            <w:pPr>
              <w:spacing w:line="300" w:lineRule="exact"/>
              <w:jc w:val="both"/>
              <w:rPr>
                <w:rFonts w:hint="default" w:eastAsia="宋体"/>
                <w:color w:val="auto"/>
                <w:sz w:val="21"/>
                <w:szCs w:val="21"/>
                <w:lang w:val="en-US" w:eastAsia="zh-CN"/>
              </w:rPr>
            </w:pPr>
            <w:r>
              <w:rPr>
                <w:rFonts w:hint="eastAsia" w:eastAsia="宋体"/>
                <w:color w:val="auto"/>
                <w:sz w:val="21"/>
                <w:szCs w:val="21"/>
                <w:lang w:val="en-US" w:eastAsia="zh-CN"/>
              </w:rPr>
              <w:t>a  II型、III型不需检此项目。</w:t>
            </w:r>
          </w:p>
        </w:tc>
      </w:tr>
    </w:tbl>
    <w:p>
      <w:pPr>
        <w:spacing w:afterLines="20" w:line="590" w:lineRule="exact"/>
        <w:ind w:firstLine="640" w:firstLineChars="200"/>
        <w:rPr>
          <w:rFonts w:hint="default" w:eastAsia="楷体_GB2312" w:cs="仿宋_GB2312"/>
          <w:color w:val="auto"/>
          <w:szCs w:val="32"/>
          <w:lang w:val="en-US" w:eastAsia="zh-CN"/>
        </w:rPr>
      </w:pPr>
      <w:r>
        <w:rPr>
          <w:rFonts w:hint="eastAsia" w:ascii="楷体_GB2312" w:hAnsi="楷体_GB2312" w:eastAsia="楷体_GB2312" w:cs="楷体_GB2312"/>
          <w:color w:val="auto"/>
          <w:szCs w:val="32"/>
        </w:rPr>
        <w:t>（</w:t>
      </w:r>
      <w:r>
        <w:rPr>
          <w:rFonts w:hint="eastAsia" w:ascii="楷体_GB2312" w:hAnsi="楷体_GB2312" w:eastAsia="楷体_GB2312" w:cs="楷体_GB2312"/>
          <w:color w:val="auto"/>
          <w:szCs w:val="32"/>
          <w:lang w:val="en-US" w:eastAsia="zh-CN"/>
        </w:rPr>
        <w:t>八</w:t>
      </w:r>
      <w:r>
        <w:rPr>
          <w:rFonts w:hint="eastAsia" w:ascii="楷体_GB2312" w:hAnsi="楷体_GB2312" w:eastAsia="楷体_GB2312" w:cs="楷体_GB2312"/>
          <w:color w:val="auto"/>
          <w:szCs w:val="32"/>
        </w:rPr>
        <w:t>）</w:t>
      </w:r>
      <w:r>
        <w:rPr>
          <w:rFonts w:hint="eastAsia" w:ascii="楷体_GB2312" w:hAnsi="楷体_GB2312" w:eastAsia="楷体_GB2312" w:cs="楷体_GB2312"/>
          <w:color w:val="auto"/>
          <w:szCs w:val="32"/>
          <w:lang w:val="en-US" w:eastAsia="zh-CN"/>
        </w:rPr>
        <w:t>溶解乙炔</w:t>
      </w:r>
    </w:p>
    <w:tbl>
      <w:tblPr>
        <w:tblStyle w:val="6"/>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501"/>
        <w:gridCol w:w="2752"/>
        <w:gridCol w:w="749"/>
        <w:gridCol w:w="750"/>
        <w:gridCol w:w="750"/>
        <w:gridCol w:w="750"/>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743"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序号</w:t>
            </w:r>
          </w:p>
        </w:tc>
        <w:tc>
          <w:tcPr>
            <w:tcW w:w="1501"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检验项目</w:t>
            </w:r>
          </w:p>
        </w:tc>
        <w:tc>
          <w:tcPr>
            <w:tcW w:w="2752" w:type="dxa"/>
            <w:noWrap/>
            <w:vAlign w:val="center"/>
          </w:tcPr>
          <w:p>
            <w:pPr>
              <w:snapToGrid w:val="0"/>
              <w:spacing w:line="300" w:lineRule="exact"/>
              <w:jc w:val="center"/>
              <w:rPr>
                <w:rFonts w:eastAsia="宋体"/>
                <w:b/>
                <w:bCs/>
                <w:color w:val="auto"/>
                <w:sz w:val="21"/>
                <w:szCs w:val="21"/>
              </w:rPr>
            </w:pPr>
            <w:r>
              <w:rPr>
                <w:b/>
                <w:color w:val="auto"/>
                <w:sz w:val="24"/>
              </w:rPr>
              <w:t>检验</w:t>
            </w:r>
            <w:r>
              <w:rPr>
                <w:rFonts w:hint="eastAsia"/>
                <w:b/>
                <w:color w:val="auto"/>
                <w:sz w:val="24"/>
                <w:lang w:val="en-US" w:eastAsia="zh-CN"/>
              </w:rPr>
              <w:t>方法</w:t>
            </w:r>
          </w:p>
        </w:tc>
        <w:tc>
          <w:tcPr>
            <w:tcW w:w="749"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强制性</w:t>
            </w:r>
          </w:p>
        </w:tc>
        <w:tc>
          <w:tcPr>
            <w:tcW w:w="750"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非强制性</w:t>
            </w:r>
          </w:p>
        </w:tc>
        <w:tc>
          <w:tcPr>
            <w:tcW w:w="750"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重要项</w:t>
            </w:r>
          </w:p>
        </w:tc>
        <w:tc>
          <w:tcPr>
            <w:tcW w:w="750"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较重要项</w:t>
            </w:r>
          </w:p>
        </w:tc>
        <w:tc>
          <w:tcPr>
            <w:tcW w:w="780"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743" w:type="dxa"/>
            <w:noWrap/>
            <w:vAlign w:val="center"/>
          </w:tcPr>
          <w:p>
            <w:pPr>
              <w:widowControl/>
              <w:spacing w:line="300" w:lineRule="exact"/>
              <w:jc w:val="center"/>
              <w:rPr>
                <w:rFonts w:eastAsia="宋体"/>
                <w:color w:val="auto"/>
                <w:sz w:val="21"/>
                <w:szCs w:val="21"/>
              </w:rPr>
            </w:pPr>
            <w:r>
              <w:rPr>
                <w:rFonts w:eastAsia="宋体"/>
                <w:color w:val="auto"/>
                <w:sz w:val="21"/>
                <w:szCs w:val="21"/>
              </w:rPr>
              <w:t>1</w:t>
            </w:r>
          </w:p>
        </w:tc>
        <w:tc>
          <w:tcPr>
            <w:tcW w:w="1501" w:type="dxa"/>
            <w:noWrap/>
            <w:vAlign w:val="center"/>
          </w:tcPr>
          <w:p>
            <w:pPr>
              <w:adjustRightInd w:val="0"/>
              <w:snapToGrid w:val="0"/>
              <w:jc w:val="center"/>
              <w:rPr>
                <w:rFonts w:hint="eastAsia"/>
                <w:color w:val="auto"/>
                <w:sz w:val="24"/>
              </w:rPr>
            </w:pPr>
            <w:r>
              <w:rPr>
                <w:rFonts w:hint="eastAsia"/>
                <w:color w:val="auto"/>
                <w:sz w:val="24"/>
                <w:lang w:val="en-US" w:eastAsia="zh-CN"/>
              </w:rPr>
              <w:t>乙炔的体积分数</w:t>
            </w:r>
          </w:p>
        </w:tc>
        <w:tc>
          <w:tcPr>
            <w:tcW w:w="2752"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rPr>
              <w:t>GB 6819-2004</w:t>
            </w:r>
          </w:p>
        </w:tc>
        <w:tc>
          <w:tcPr>
            <w:tcW w:w="749" w:type="dxa"/>
            <w:noWrap/>
            <w:vAlign w:val="center"/>
          </w:tcPr>
          <w:p>
            <w:pPr>
              <w:spacing w:line="300" w:lineRule="exact"/>
              <w:jc w:val="center"/>
              <w:rPr>
                <w:rFonts w:hint="eastAsia" w:eastAsia="宋体"/>
                <w:color w:val="auto"/>
                <w:sz w:val="21"/>
                <w:szCs w:val="21"/>
              </w:rPr>
            </w:pPr>
            <w:r>
              <w:rPr>
                <w:rFonts w:eastAsia="宋体"/>
                <w:color w:val="auto"/>
                <w:sz w:val="21"/>
                <w:szCs w:val="21"/>
              </w:rPr>
              <w:t>●</w:t>
            </w:r>
          </w:p>
        </w:tc>
        <w:tc>
          <w:tcPr>
            <w:tcW w:w="750" w:type="dxa"/>
            <w:noWrap/>
            <w:vAlign w:val="center"/>
          </w:tcPr>
          <w:p>
            <w:pPr>
              <w:spacing w:line="300" w:lineRule="exact"/>
              <w:jc w:val="center"/>
              <w:rPr>
                <w:rFonts w:hint="eastAsia" w:eastAsia="宋体"/>
                <w:color w:val="auto"/>
                <w:sz w:val="21"/>
                <w:szCs w:val="21"/>
              </w:rPr>
            </w:pPr>
          </w:p>
        </w:tc>
        <w:tc>
          <w:tcPr>
            <w:tcW w:w="750" w:type="dxa"/>
            <w:noWrap/>
            <w:vAlign w:val="center"/>
          </w:tcPr>
          <w:p>
            <w:pPr>
              <w:spacing w:line="300" w:lineRule="exact"/>
              <w:jc w:val="center"/>
              <w:rPr>
                <w:rFonts w:hint="eastAsia" w:eastAsia="宋体"/>
                <w:color w:val="auto"/>
                <w:sz w:val="21"/>
                <w:szCs w:val="21"/>
              </w:rPr>
            </w:pPr>
            <w:r>
              <w:rPr>
                <w:rFonts w:eastAsia="宋体"/>
                <w:color w:val="auto"/>
                <w:sz w:val="21"/>
                <w:szCs w:val="21"/>
              </w:rPr>
              <w:t>●</w:t>
            </w:r>
          </w:p>
        </w:tc>
        <w:tc>
          <w:tcPr>
            <w:tcW w:w="750" w:type="dxa"/>
            <w:noWrap/>
            <w:vAlign w:val="center"/>
          </w:tcPr>
          <w:p>
            <w:pPr>
              <w:spacing w:line="300" w:lineRule="exact"/>
              <w:jc w:val="center"/>
              <w:rPr>
                <w:rFonts w:hint="eastAsia" w:eastAsia="宋体"/>
                <w:color w:val="auto"/>
                <w:sz w:val="21"/>
                <w:szCs w:val="21"/>
              </w:rPr>
            </w:pPr>
          </w:p>
        </w:tc>
        <w:tc>
          <w:tcPr>
            <w:tcW w:w="780" w:type="dxa"/>
            <w:noWrap/>
            <w:vAlign w:val="center"/>
          </w:tcPr>
          <w:p>
            <w:pPr>
              <w:spacing w:line="300" w:lineRule="exact"/>
              <w:jc w:val="center"/>
              <w:rPr>
                <w:rFonts w:hint="eastAsia"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jc w:val="center"/>
        </w:trPr>
        <w:tc>
          <w:tcPr>
            <w:tcW w:w="743" w:type="dxa"/>
            <w:noWrap/>
            <w:vAlign w:val="center"/>
          </w:tcPr>
          <w:p>
            <w:pPr>
              <w:widowControl/>
              <w:spacing w:line="300" w:lineRule="exact"/>
              <w:jc w:val="center"/>
              <w:rPr>
                <w:rFonts w:eastAsia="宋体"/>
                <w:color w:val="auto"/>
                <w:sz w:val="21"/>
                <w:szCs w:val="21"/>
              </w:rPr>
            </w:pPr>
            <w:r>
              <w:rPr>
                <w:rFonts w:eastAsia="宋体"/>
                <w:color w:val="auto"/>
                <w:sz w:val="21"/>
                <w:szCs w:val="21"/>
              </w:rPr>
              <w:t>2</w:t>
            </w:r>
          </w:p>
        </w:tc>
        <w:tc>
          <w:tcPr>
            <w:tcW w:w="1501" w:type="dxa"/>
            <w:noWrap/>
            <w:vAlign w:val="center"/>
          </w:tcPr>
          <w:p>
            <w:pPr>
              <w:adjustRightInd w:val="0"/>
              <w:snapToGrid w:val="0"/>
              <w:jc w:val="center"/>
              <w:rPr>
                <w:rFonts w:hint="eastAsia"/>
                <w:color w:val="auto"/>
                <w:sz w:val="24"/>
              </w:rPr>
            </w:pPr>
            <w:r>
              <w:rPr>
                <w:rFonts w:hint="eastAsia"/>
                <w:color w:val="auto"/>
                <w:sz w:val="24"/>
                <w:lang w:val="en-US" w:eastAsia="zh-CN"/>
              </w:rPr>
              <w:t>磷化氢、硫化氢试验</w:t>
            </w:r>
          </w:p>
        </w:tc>
        <w:tc>
          <w:tcPr>
            <w:tcW w:w="2752"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rPr>
              <w:t>GB 6819-2004</w:t>
            </w:r>
          </w:p>
        </w:tc>
        <w:tc>
          <w:tcPr>
            <w:tcW w:w="749" w:type="dxa"/>
            <w:noWrap/>
            <w:vAlign w:val="center"/>
          </w:tcPr>
          <w:p>
            <w:pPr>
              <w:spacing w:line="300" w:lineRule="exact"/>
              <w:jc w:val="center"/>
              <w:rPr>
                <w:rFonts w:hint="eastAsia" w:eastAsia="宋体"/>
                <w:color w:val="auto"/>
                <w:sz w:val="21"/>
                <w:szCs w:val="21"/>
              </w:rPr>
            </w:pPr>
            <w:r>
              <w:rPr>
                <w:rFonts w:eastAsia="宋体"/>
                <w:color w:val="auto"/>
                <w:sz w:val="21"/>
                <w:szCs w:val="21"/>
              </w:rPr>
              <w:t>●</w:t>
            </w:r>
          </w:p>
        </w:tc>
        <w:tc>
          <w:tcPr>
            <w:tcW w:w="750" w:type="dxa"/>
            <w:noWrap/>
            <w:vAlign w:val="center"/>
          </w:tcPr>
          <w:p>
            <w:pPr>
              <w:spacing w:line="300" w:lineRule="exact"/>
              <w:jc w:val="center"/>
              <w:rPr>
                <w:rFonts w:hint="eastAsia" w:eastAsia="宋体"/>
                <w:color w:val="auto"/>
                <w:sz w:val="21"/>
                <w:szCs w:val="21"/>
              </w:rPr>
            </w:pPr>
          </w:p>
        </w:tc>
        <w:tc>
          <w:tcPr>
            <w:tcW w:w="750" w:type="dxa"/>
            <w:noWrap/>
            <w:vAlign w:val="center"/>
          </w:tcPr>
          <w:p>
            <w:pPr>
              <w:spacing w:line="300" w:lineRule="exact"/>
              <w:jc w:val="center"/>
              <w:rPr>
                <w:rFonts w:hint="eastAsia" w:eastAsia="宋体"/>
                <w:color w:val="auto"/>
                <w:sz w:val="21"/>
                <w:szCs w:val="21"/>
              </w:rPr>
            </w:pPr>
          </w:p>
        </w:tc>
        <w:tc>
          <w:tcPr>
            <w:tcW w:w="750" w:type="dxa"/>
            <w:noWrap/>
            <w:vAlign w:val="center"/>
          </w:tcPr>
          <w:p>
            <w:pPr>
              <w:spacing w:line="300" w:lineRule="exact"/>
              <w:jc w:val="center"/>
              <w:rPr>
                <w:rFonts w:hint="eastAsia" w:eastAsia="宋体"/>
                <w:color w:val="auto"/>
                <w:sz w:val="21"/>
                <w:szCs w:val="21"/>
              </w:rPr>
            </w:pPr>
            <w:r>
              <w:rPr>
                <w:rFonts w:eastAsia="宋体"/>
                <w:color w:val="auto"/>
                <w:sz w:val="21"/>
                <w:szCs w:val="21"/>
              </w:rPr>
              <w:t>●</w:t>
            </w:r>
          </w:p>
        </w:tc>
        <w:tc>
          <w:tcPr>
            <w:tcW w:w="780" w:type="dxa"/>
            <w:noWrap/>
            <w:vAlign w:val="center"/>
          </w:tcPr>
          <w:p>
            <w:pPr>
              <w:spacing w:line="300" w:lineRule="exact"/>
              <w:jc w:val="center"/>
              <w:rPr>
                <w:rFonts w:hint="eastAsia" w:eastAsia="宋体"/>
                <w:color w:val="auto"/>
                <w:sz w:val="21"/>
                <w:szCs w:val="21"/>
              </w:rPr>
            </w:pPr>
          </w:p>
        </w:tc>
      </w:tr>
    </w:tbl>
    <w:p>
      <w:pPr>
        <w:spacing w:afterLines="20" w:line="590" w:lineRule="exact"/>
        <w:ind w:firstLine="640" w:firstLineChars="200"/>
        <w:rPr>
          <w:rFonts w:hint="default" w:eastAsia="楷体_GB2312" w:cs="仿宋_GB2312"/>
          <w:color w:val="auto"/>
          <w:szCs w:val="32"/>
          <w:lang w:val="en-US" w:eastAsia="zh-CN"/>
        </w:rPr>
      </w:pPr>
      <w:r>
        <w:rPr>
          <w:rFonts w:hint="eastAsia" w:ascii="楷体_GB2312" w:hAnsi="楷体_GB2312" w:eastAsia="楷体_GB2312" w:cs="楷体_GB2312"/>
          <w:color w:val="auto"/>
          <w:szCs w:val="32"/>
        </w:rPr>
        <w:t>（</w:t>
      </w:r>
      <w:r>
        <w:rPr>
          <w:rFonts w:hint="eastAsia" w:ascii="楷体_GB2312" w:hAnsi="楷体_GB2312" w:eastAsia="楷体_GB2312" w:cs="楷体_GB2312"/>
          <w:color w:val="auto"/>
          <w:szCs w:val="32"/>
          <w:lang w:val="en-US" w:eastAsia="zh-CN"/>
        </w:rPr>
        <w:t>九</w:t>
      </w:r>
      <w:r>
        <w:rPr>
          <w:rFonts w:hint="eastAsia" w:ascii="楷体_GB2312" w:hAnsi="楷体_GB2312" w:eastAsia="楷体_GB2312" w:cs="楷体_GB2312"/>
          <w:color w:val="auto"/>
          <w:szCs w:val="32"/>
        </w:rPr>
        <w:t>）</w:t>
      </w:r>
      <w:r>
        <w:rPr>
          <w:rFonts w:hint="eastAsia" w:ascii="楷体_GB2312" w:hAnsi="楷体_GB2312" w:eastAsia="楷体_GB2312" w:cs="楷体_GB2312"/>
          <w:color w:val="auto"/>
          <w:szCs w:val="32"/>
          <w:lang w:val="en-US" w:eastAsia="zh-CN"/>
        </w:rPr>
        <w:t>建筑排水用硬聚氯乙烯（PVC-U）管材</w:t>
      </w:r>
    </w:p>
    <w:tbl>
      <w:tblPr>
        <w:tblStyle w:val="6"/>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501"/>
        <w:gridCol w:w="2752"/>
        <w:gridCol w:w="749"/>
        <w:gridCol w:w="750"/>
        <w:gridCol w:w="750"/>
        <w:gridCol w:w="750"/>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743"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序号</w:t>
            </w:r>
          </w:p>
        </w:tc>
        <w:tc>
          <w:tcPr>
            <w:tcW w:w="1501"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检验项目</w:t>
            </w:r>
          </w:p>
        </w:tc>
        <w:tc>
          <w:tcPr>
            <w:tcW w:w="2752" w:type="dxa"/>
            <w:noWrap/>
            <w:vAlign w:val="center"/>
          </w:tcPr>
          <w:p>
            <w:pPr>
              <w:snapToGrid w:val="0"/>
              <w:spacing w:line="300" w:lineRule="exact"/>
              <w:jc w:val="center"/>
              <w:rPr>
                <w:rFonts w:eastAsia="宋体"/>
                <w:b/>
                <w:bCs/>
                <w:color w:val="auto"/>
                <w:sz w:val="21"/>
                <w:szCs w:val="21"/>
              </w:rPr>
            </w:pPr>
            <w:r>
              <w:rPr>
                <w:b/>
                <w:color w:val="auto"/>
                <w:sz w:val="24"/>
              </w:rPr>
              <w:t>检验</w:t>
            </w:r>
            <w:r>
              <w:rPr>
                <w:rFonts w:hint="eastAsia"/>
                <w:b/>
                <w:color w:val="auto"/>
                <w:sz w:val="24"/>
                <w:lang w:val="en-US" w:eastAsia="zh-CN"/>
              </w:rPr>
              <w:t>方法</w:t>
            </w:r>
          </w:p>
        </w:tc>
        <w:tc>
          <w:tcPr>
            <w:tcW w:w="749"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强制性</w:t>
            </w:r>
          </w:p>
        </w:tc>
        <w:tc>
          <w:tcPr>
            <w:tcW w:w="750"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非强制性</w:t>
            </w:r>
          </w:p>
        </w:tc>
        <w:tc>
          <w:tcPr>
            <w:tcW w:w="750"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重要项</w:t>
            </w:r>
          </w:p>
        </w:tc>
        <w:tc>
          <w:tcPr>
            <w:tcW w:w="750"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较重要项</w:t>
            </w:r>
          </w:p>
        </w:tc>
        <w:tc>
          <w:tcPr>
            <w:tcW w:w="780"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743" w:type="dxa"/>
            <w:noWrap/>
            <w:vAlign w:val="center"/>
          </w:tcPr>
          <w:p>
            <w:pPr>
              <w:widowControl/>
              <w:spacing w:line="300" w:lineRule="exact"/>
              <w:jc w:val="center"/>
              <w:rPr>
                <w:rFonts w:eastAsia="宋体"/>
                <w:color w:val="auto"/>
                <w:sz w:val="21"/>
                <w:szCs w:val="21"/>
              </w:rPr>
            </w:pPr>
            <w:r>
              <w:rPr>
                <w:rFonts w:eastAsia="宋体"/>
                <w:color w:val="auto"/>
                <w:sz w:val="21"/>
                <w:szCs w:val="21"/>
              </w:rPr>
              <w:t>1</w:t>
            </w:r>
          </w:p>
        </w:tc>
        <w:tc>
          <w:tcPr>
            <w:tcW w:w="1501" w:type="dxa"/>
            <w:noWrap/>
            <w:vAlign w:val="center"/>
          </w:tcPr>
          <w:p>
            <w:pPr>
              <w:adjustRightInd w:val="0"/>
              <w:snapToGrid w:val="0"/>
              <w:jc w:val="center"/>
              <w:rPr>
                <w:rFonts w:hint="eastAsia"/>
                <w:color w:val="auto"/>
                <w:sz w:val="24"/>
              </w:rPr>
            </w:pPr>
            <w:r>
              <w:rPr>
                <w:rFonts w:hint="eastAsia"/>
                <w:color w:val="auto"/>
                <w:sz w:val="24"/>
                <w:lang w:val="en-US" w:eastAsia="zh-CN"/>
              </w:rPr>
              <w:t>维卡软化温度</w:t>
            </w:r>
          </w:p>
        </w:tc>
        <w:tc>
          <w:tcPr>
            <w:tcW w:w="2752" w:type="dxa"/>
            <w:noWrap/>
            <w:vAlign w:val="center"/>
          </w:tcPr>
          <w:p>
            <w:pPr>
              <w:widowControl/>
              <w:spacing w:line="300" w:lineRule="exact"/>
              <w:jc w:val="center"/>
              <w:rPr>
                <w:rFonts w:hint="eastAsia" w:eastAsia="宋体"/>
                <w:color w:val="auto"/>
                <w:kern w:val="0"/>
                <w:sz w:val="21"/>
                <w:szCs w:val="21"/>
                <w:lang w:val="en-US" w:eastAsia="zh-CN"/>
              </w:rPr>
            </w:pPr>
            <w:r>
              <w:rPr>
                <w:rFonts w:hint="eastAsia" w:eastAsia="宋体"/>
                <w:color w:val="auto"/>
                <w:kern w:val="0"/>
                <w:sz w:val="21"/>
                <w:szCs w:val="21"/>
                <w:lang w:val="en-US" w:eastAsia="zh-CN"/>
              </w:rPr>
              <w:t>GB/T 5836.1-2018</w:t>
            </w:r>
          </w:p>
        </w:tc>
        <w:tc>
          <w:tcPr>
            <w:tcW w:w="749" w:type="dxa"/>
            <w:noWrap/>
            <w:vAlign w:val="center"/>
          </w:tcPr>
          <w:p>
            <w:pPr>
              <w:spacing w:line="300" w:lineRule="exact"/>
              <w:jc w:val="center"/>
              <w:rPr>
                <w:rFonts w:eastAsia="宋体"/>
                <w:color w:val="auto"/>
                <w:sz w:val="21"/>
                <w:szCs w:val="21"/>
              </w:rPr>
            </w:pPr>
          </w:p>
        </w:tc>
        <w:tc>
          <w:tcPr>
            <w:tcW w:w="750"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50" w:type="dxa"/>
            <w:noWrap/>
            <w:vAlign w:val="center"/>
          </w:tcPr>
          <w:p>
            <w:pPr>
              <w:spacing w:line="300" w:lineRule="exact"/>
              <w:jc w:val="center"/>
              <w:rPr>
                <w:rFonts w:eastAsia="宋体"/>
                <w:color w:val="auto"/>
                <w:sz w:val="21"/>
                <w:szCs w:val="21"/>
              </w:rPr>
            </w:pPr>
          </w:p>
        </w:tc>
        <w:tc>
          <w:tcPr>
            <w:tcW w:w="750"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80" w:type="dxa"/>
            <w:noWrap/>
            <w:vAlign w:val="center"/>
          </w:tcPr>
          <w:p>
            <w:pPr>
              <w:spacing w:line="300" w:lineRule="exact"/>
              <w:jc w:val="center"/>
              <w:rPr>
                <w:rFonts w:eastAsia="宋体"/>
                <w:color w:val="auto"/>
                <w:sz w:val="21"/>
                <w:szCs w:val="21"/>
              </w:rPr>
            </w:pPr>
            <w:r>
              <w:rPr>
                <w:rFonts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743" w:type="dxa"/>
            <w:noWrap/>
            <w:vAlign w:val="center"/>
          </w:tcPr>
          <w:p>
            <w:pPr>
              <w:widowControl/>
              <w:spacing w:line="300" w:lineRule="exact"/>
              <w:jc w:val="center"/>
              <w:rPr>
                <w:rFonts w:eastAsia="宋体"/>
                <w:color w:val="auto"/>
                <w:sz w:val="21"/>
                <w:szCs w:val="21"/>
              </w:rPr>
            </w:pPr>
            <w:r>
              <w:rPr>
                <w:rFonts w:eastAsia="宋体"/>
                <w:color w:val="auto"/>
                <w:sz w:val="21"/>
                <w:szCs w:val="21"/>
              </w:rPr>
              <w:t>2</w:t>
            </w:r>
          </w:p>
        </w:tc>
        <w:tc>
          <w:tcPr>
            <w:tcW w:w="1501" w:type="dxa"/>
            <w:noWrap/>
            <w:vAlign w:val="center"/>
          </w:tcPr>
          <w:p>
            <w:pPr>
              <w:adjustRightInd w:val="0"/>
              <w:snapToGrid w:val="0"/>
              <w:jc w:val="center"/>
              <w:rPr>
                <w:rFonts w:hint="eastAsia"/>
                <w:color w:val="auto"/>
                <w:sz w:val="24"/>
              </w:rPr>
            </w:pPr>
            <w:r>
              <w:rPr>
                <w:rFonts w:hint="eastAsia"/>
                <w:color w:val="auto"/>
                <w:sz w:val="24"/>
                <w:lang w:val="en-US" w:eastAsia="zh-CN"/>
              </w:rPr>
              <w:t>落锤冲击试验</w:t>
            </w:r>
          </w:p>
        </w:tc>
        <w:tc>
          <w:tcPr>
            <w:tcW w:w="2752" w:type="dxa"/>
            <w:noWrap/>
            <w:vAlign w:val="center"/>
          </w:tcPr>
          <w:p>
            <w:pPr>
              <w:widowControl/>
              <w:spacing w:line="300" w:lineRule="exact"/>
              <w:jc w:val="center"/>
              <w:rPr>
                <w:rFonts w:hint="eastAsia" w:ascii="Times New Roman" w:hAnsi="Times New Roman" w:eastAsia="宋体" w:cs="Times New Roman"/>
                <w:color w:val="auto"/>
                <w:kern w:val="0"/>
                <w:sz w:val="21"/>
                <w:szCs w:val="21"/>
                <w:lang w:val="en-US" w:eastAsia="zh-CN" w:bidi="ar-SA"/>
              </w:rPr>
            </w:pPr>
            <w:r>
              <w:rPr>
                <w:rFonts w:hint="eastAsia" w:eastAsia="宋体"/>
                <w:color w:val="auto"/>
                <w:kern w:val="0"/>
                <w:sz w:val="21"/>
                <w:szCs w:val="21"/>
                <w:lang w:val="en-US" w:eastAsia="zh-CN"/>
              </w:rPr>
              <w:t>GB/T 5836.1-2018</w:t>
            </w:r>
          </w:p>
        </w:tc>
        <w:tc>
          <w:tcPr>
            <w:tcW w:w="749" w:type="dxa"/>
            <w:noWrap/>
            <w:vAlign w:val="center"/>
          </w:tcPr>
          <w:p>
            <w:pPr>
              <w:spacing w:line="300" w:lineRule="exact"/>
              <w:jc w:val="center"/>
              <w:rPr>
                <w:rFonts w:eastAsia="宋体"/>
                <w:color w:val="auto"/>
                <w:sz w:val="21"/>
                <w:szCs w:val="21"/>
              </w:rPr>
            </w:pPr>
          </w:p>
        </w:tc>
        <w:tc>
          <w:tcPr>
            <w:tcW w:w="750"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50"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50" w:type="dxa"/>
            <w:noWrap/>
            <w:vAlign w:val="center"/>
          </w:tcPr>
          <w:p>
            <w:pPr>
              <w:spacing w:line="300" w:lineRule="exact"/>
              <w:jc w:val="center"/>
              <w:rPr>
                <w:rFonts w:eastAsia="宋体"/>
                <w:color w:val="auto"/>
                <w:sz w:val="21"/>
                <w:szCs w:val="21"/>
              </w:rPr>
            </w:pPr>
          </w:p>
        </w:tc>
        <w:tc>
          <w:tcPr>
            <w:tcW w:w="780"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743" w:type="dxa"/>
            <w:noWrap/>
            <w:vAlign w:val="center"/>
          </w:tcPr>
          <w:p>
            <w:pPr>
              <w:widowControl/>
              <w:spacing w:line="300" w:lineRule="exact"/>
              <w:jc w:val="center"/>
              <w:rPr>
                <w:rFonts w:eastAsia="宋体"/>
                <w:color w:val="auto"/>
                <w:sz w:val="21"/>
                <w:szCs w:val="21"/>
              </w:rPr>
            </w:pPr>
            <w:r>
              <w:rPr>
                <w:rFonts w:hint="eastAsia" w:eastAsia="宋体"/>
                <w:color w:val="auto"/>
                <w:sz w:val="21"/>
                <w:szCs w:val="21"/>
              </w:rPr>
              <w:t>3</w:t>
            </w:r>
          </w:p>
        </w:tc>
        <w:tc>
          <w:tcPr>
            <w:tcW w:w="1501" w:type="dxa"/>
            <w:noWrap/>
            <w:vAlign w:val="center"/>
          </w:tcPr>
          <w:p>
            <w:pPr>
              <w:adjustRightInd w:val="0"/>
              <w:snapToGrid w:val="0"/>
              <w:jc w:val="center"/>
              <w:rPr>
                <w:rFonts w:hint="eastAsia"/>
                <w:color w:val="auto"/>
                <w:sz w:val="24"/>
              </w:rPr>
            </w:pPr>
            <w:r>
              <w:rPr>
                <w:rFonts w:hint="eastAsia"/>
                <w:color w:val="auto"/>
                <w:sz w:val="24"/>
                <w:lang w:val="en-US" w:eastAsia="zh-CN"/>
              </w:rPr>
              <w:t>拉伸屈服应力</w:t>
            </w:r>
          </w:p>
        </w:tc>
        <w:tc>
          <w:tcPr>
            <w:tcW w:w="2752" w:type="dxa"/>
            <w:noWrap/>
            <w:vAlign w:val="center"/>
          </w:tcPr>
          <w:p>
            <w:pPr>
              <w:widowControl/>
              <w:spacing w:line="300" w:lineRule="exact"/>
              <w:jc w:val="center"/>
              <w:rPr>
                <w:rFonts w:hint="eastAsia" w:ascii="Times New Roman" w:hAnsi="Times New Roman" w:eastAsia="宋体" w:cs="Times New Roman"/>
                <w:color w:val="auto"/>
                <w:kern w:val="0"/>
                <w:sz w:val="21"/>
                <w:szCs w:val="21"/>
                <w:lang w:val="en-US" w:eastAsia="zh-CN" w:bidi="ar-SA"/>
              </w:rPr>
            </w:pPr>
            <w:r>
              <w:rPr>
                <w:rFonts w:hint="eastAsia" w:eastAsia="宋体"/>
                <w:color w:val="auto"/>
                <w:kern w:val="0"/>
                <w:sz w:val="21"/>
                <w:szCs w:val="21"/>
                <w:lang w:val="en-US" w:eastAsia="zh-CN"/>
              </w:rPr>
              <w:t>GB/T 5836.1-2018</w:t>
            </w:r>
          </w:p>
        </w:tc>
        <w:tc>
          <w:tcPr>
            <w:tcW w:w="749" w:type="dxa"/>
            <w:noWrap/>
            <w:vAlign w:val="center"/>
          </w:tcPr>
          <w:p>
            <w:pPr>
              <w:spacing w:line="300" w:lineRule="exact"/>
              <w:jc w:val="center"/>
              <w:rPr>
                <w:rFonts w:eastAsia="宋体"/>
                <w:color w:val="auto"/>
                <w:sz w:val="21"/>
                <w:szCs w:val="21"/>
              </w:rPr>
            </w:pPr>
          </w:p>
        </w:tc>
        <w:tc>
          <w:tcPr>
            <w:tcW w:w="750"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50"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50" w:type="dxa"/>
            <w:noWrap/>
            <w:vAlign w:val="center"/>
          </w:tcPr>
          <w:p>
            <w:pPr>
              <w:spacing w:line="300" w:lineRule="exact"/>
              <w:jc w:val="center"/>
              <w:rPr>
                <w:rFonts w:eastAsia="宋体"/>
                <w:color w:val="auto"/>
                <w:sz w:val="21"/>
                <w:szCs w:val="21"/>
              </w:rPr>
            </w:pPr>
          </w:p>
        </w:tc>
        <w:tc>
          <w:tcPr>
            <w:tcW w:w="780"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jc w:val="center"/>
        </w:trPr>
        <w:tc>
          <w:tcPr>
            <w:tcW w:w="743" w:type="dxa"/>
            <w:noWrap/>
            <w:vAlign w:val="center"/>
          </w:tcPr>
          <w:p>
            <w:pPr>
              <w:widowControl/>
              <w:spacing w:line="300" w:lineRule="exact"/>
              <w:jc w:val="center"/>
              <w:rPr>
                <w:rFonts w:eastAsia="宋体"/>
                <w:color w:val="auto"/>
                <w:sz w:val="21"/>
                <w:szCs w:val="21"/>
              </w:rPr>
            </w:pPr>
            <w:r>
              <w:rPr>
                <w:rFonts w:hint="eastAsia" w:eastAsia="宋体"/>
                <w:color w:val="auto"/>
                <w:sz w:val="21"/>
                <w:szCs w:val="21"/>
              </w:rPr>
              <w:t>4</w:t>
            </w:r>
          </w:p>
        </w:tc>
        <w:tc>
          <w:tcPr>
            <w:tcW w:w="1501" w:type="dxa"/>
            <w:noWrap/>
            <w:vAlign w:val="center"/>
          </w:tcPr>
          <w:p>
            <w:pPr>
              <w:adjustRightInd w:val="0"/>
              <w:snapToGrid w:val="0"/>
              <w:jc w:val="center"/>
              <w:rPr>
                <w:rFonts w:hint="eastAsia"/>
                <w:color w:val="auto"/>
                <w:sz w:val="24"/>
              </w:rPr>
            </w:pPr>
            <w:r>
              <w:rPr>
                <w:rFonts w:hint="eastAsia"/>
                <w:color w:val="auto"/>
                <w:sz w:val="24"/>
                <w:lang w:val="en-US" w:eastAsia="zh-CN"/>
              </w:rPr>
              <w:t>断裂伸长率</w:t>
            </w:r>
          </w:p>
        </w:tc>
        <w:tc>
          <w:tcPr>
            <w:tcW w:w="2752" w:type="dxa"/>
            <w:noWrap/>
            <w:vAlign w:val="center"/>
          </w:tcPr>
          <w:p>
            <w:pPr>
              <w:widowControl/>
              <w:spacing w:line="300" w:lineRule="exact"/>
              <w:jc w:val="center"/>
              <w:rPr>
                <w:rFonts w:hint="eastAsia" w:ascii="Times New Roman" w:hAnsi="Times New Roman" w:eastAsia="宋体" w:cs="Times New Roman"/>
                <w:color w:val="auto"/>
                <w:kern w:val="0"/>
                <w:sz w:val="21"/>
                <w:szCs w:val="21"/>
                <w:lang w:val="en-US" w:eastAsia="zh-CN" w:bidi="ar-SA"/>
              </w:rPr>
            </w:pPr>
            <w:r>
              <w:rPr>
                <w:rFonts w:hint="eastAsia" w:eastAsia="宋体"/>
                <w:color w:val="auto"/>
                <w:kern w:val="0"/>
                <w:sz w:val="21"/>
                <w:szCs w:val="21"/>
                <w:lang w:val="en-US" w:eastAsia="zh-CN"/>
              </w:rPr>
              <w:t>GB/T 5836.1-2018</w:t>
            </w:r>
          </w:p>
        </w:tc>
        <w:tc>
          <w:tcPr>
            <w:tcW w:w="749" w:type="dxa"/>
            <w:noWrap/>
            <w:vAlign w:val="center"/>
          </w:tcPr>
          <w:p>
            <w:pPr>
              <w:spacing w:line="300" w:lineRule="exact"/>
              <w:jc w:val="center"/>
              <w:rPr>
                <w:rFonts w:eastAsia="宋体"/>
                <w:color w:val="auto"/>
                <w:sz w:val="21"/>
                <w:szCs w:val="21"/>
              </w:rPr>
            </w:pPr>
          </w:p>
        </w:tc>
        <w:tc>
          <w:tcPr>
            <w:tcW w:w="750"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50" w:type="dxa"/>
            <w:noWrap/>
            <w:vAlign w:val="center"/>
          </w:tcPr>
          <w:p>
            <w:pPr>
              <w:spacing w:line="300" w:lineRule="exact"/>
              <w:jc w:val="center"/>
              <w:rPr>
                <w:rFonts w:eastAsia="宋体"/>
                <w:color w:val="auto"/>
                <w:sz w:val="21"/>
                <w:szCs w:val="21"/>
              </w:rPr>
            </w:pPr>
          </w:p>
        </w:tc>
        <w:tc>
          <w:tcPr>
            <w:tcW w:w="750"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80" w:type="dxa"/>
            <w:noWrap/>
            <w:vAlign w:val="center"/>
          </w:tcPr>
          <w:p>
            <w:pPr>
              <w:spacing w:line="300" w:lineRule="exact"/>
              <w:jc w:val="center"/>
              <w:rPr>
                <w:rFonts w:eastAsia="宋体"/>
                <w:color w:val="auto"/>
                <w:sz w:val="21"/>
                <w:szCs w:val="21"/>
              </w:rPr>
            </w:pPr>
          </w:p>
        </w:tc>
      </w:tr>
    </w:tbl>
    <w:p>
      <w:pPr>
        <w:spacing w:afterLines="20" w:line="590" w:lineRule="exact"/>
        <w:ind w:firstLine="640" w:firstLineChars="200"/>
        <w:rPr>
          <w:rFonts w:hint="eastAsia" w:eastAsia="楷体_GB2312" w:cs="仿宋_GB2312"/>
          <w:color w:val="auto"/>
          <w:szCs w:val="32"/>
          <w:lang w:eastAsia="zh-CN"/>
        </w:rPr>
      </w:pPr>
      <w:r>
        <w:rPr>
          <w:rFonts w:hint="eastAsia" w:ascii="楷体_GB2312" w:hAnsi="楷体_GB2312" w:eastAsia="楷体_GB2312" w:cs="楷体_GB2312"/>
          <w:color w:val="auto"/>
          <w:szCs w:val="32"/>
        </w:rPr>
        <w:t>（</w:t>
      </w:r>
      <w:r>
        <w:rPr>
          <w:rFonts w:hint="eastAsia" w:ascii="楷体_GB2312" w:hAnsi="楷体_GB2312" w:eastAsia="楷体_GB2312" w:cs="楷体_GB2312"/>
          <w:color w:val="auto"/>
          <w:szCs w:val="32"/>
          <w:lang w:val="en-US" w:eastAsia="zh-CN"/>
        </w:rPr>
        <w:t>十</w:t>
      </w:r>
      <w:r>
        <w:rPr>
          <w:rFonts w:hint="eastAsia" w:ascii="楷体_GB2312" w:hAnsi="楷体_GB2312" w:eastAsia="楷体_GB2312" w:cs="楷体_GB2312"/>
          <w:color w:val="auto"/>
          <w:szCs w:val="32"/>
        </w:rPr>
        <w:t>）</w:t>
      </w:r>
      <w:r>
        <w:rPr>
          <w:rFonts w:hint="eastAsia" w:ascii="楷体_GB2312" w:hAnsi="楷体_GB2312" w:eastAsia="楷体_GB2312" w:cs="楷体_GB2312"/>
          <w:color w:val="auto"/>
          <w:szCs w:val="32"/>
          <w:lang w:val="en-US" w:eastAsia="zh-CN"/>
        </w:rPr>
        <w:t>工业用苯乙烯</w:t>
      </w:r>
    </w:p>
    <w:tbl>
      <w:tblPr>
        <w:tblStyle w:val="6"/>
        <w:tblW w:w="89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744"/>
        <w:gridCol w:w="2605"/>
        <w:gridCol w:w="766"/>
        <w:gridCol w:w="767"/>
        <w:gridCol w:w="767"/>
        <w:gridCol w:w="767"/>
        <w:gridCol w:w="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jc w:val="center"/>
        </w:trPr>
        <w:tc>
          <w:tcPr>
            <w:tcW w:w="760"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序号</w:t>
            </w:r>
          </w:p>
        </w:tc>
        <w:tc>
          <w:tcPr>
            <w:tcW w:w="1744"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检验项目</w:t>
            </w:r>
          </w:p>
        </w:tc>
        <w:tc>
          <w:tcPr>
            <w:tcW w:w="2605" w:type="dxa"/>
            <w:noWrap/>
            <w:vAlign w:val="center"/>
          </w:tcPr>
          <w:p>
            <w:pPr>
              <w:snapToGrid w:val="0"/>
              <w:spacing w:line="300" w:lineRule="exact"/>
              <w:jc w:val="center"/>
              <w:rPr>
                <w:rFonts w:eastAsia="宋体"/>
                <w:b/>
                <w:bCs/>
                <w:color w:val="auto"/>
                <w:sz w:val="21"/>
                <w:szCs w:val="21"/>
              </w:rPr>
            </w:pPr>
            <w:r>
              <w:rPr>
                <w:b/>
                <w:color w:val="auto"/>
                <w:sz w:val="24"/>
              </w:rPr>
              <w:t>检验</w:t>
            </w:r>
            <w:r>
              <w:rPr>
                <w:rFonts w:hint="eastAsia"/>
                <w:b/>
                <w:color w:val="auto"/>
                <w:sz w:val="24"/>
                <w:lang w:val="en-US" w:eastAsia="zh-CN"/>
              </w:rPr>
              <w:t>方法</w:t>
            </w:r>
          </w:p>
        </w:tc>
        <w:tc>
          <w:tcPr>
            <w:tcW w:w="766"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强制性</w:t>
            </w:r>
          </w:p>
        </w:tc>
        <w:tc>
          <w:tcPr>
            <w:tcW w:w="767"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非强制性</w:t>
            </w:r>
          </w:p>
        </w:tc>
        <w:tc>
          <w:tcPr>
            <w:tcW w:w="767"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重要项</w:t>
            </w:r>
          </w:p>
        </w:tc>
        <w:tc>
          <w:tcPr>
            <w:tcW w:w="767"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较重要项</w:t>
            </w:r>
          </w:p>
        </w:tc>
        <w:tc>
          <w:tcPr>
            <w:tcW w:w="798"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 w:hRule="atLeast"/>
          <w:jc w:val="center"/>
        </w:trPr>
        <w:tc>
          <w:tcPr>
            <w:tcW w:w="760" w:type="dxa"/>
            <w:noWrap/>
            <w:vAlign w:val="center"/>
          </w:tcPr>
          <w:p>
            <w:pPr>
              <w:widowControl/>
              <w:spacing w:line="300" w:lineRule="exact"/>
              <w:jc w:val="center"/>
              <w:rPr>
                <w:rFonts w:eastAsia="宋体"/>
                <w:color w:val="auto"/>
                <w:sz w:val="21"/>
                <w:szCs w:val="21"/>
              </w:rPr>
            </w:pPr>
            <w:r>
              <w:rPr>
                <w:rFonts w:eastAsia="宋体"/>
                <w:color w:val="auto"/>
                <w:sz w:val="21"/>
                <w:szCs w:val="21"/>
              </w:rPr>
              <w:t>1</w:t>
            </w:r>
          </w:p>
        </w:tc>
        <w:tc>
          <w:tcPr>
            <w:tcW w:w="1744"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外观</w:t>
            </w:r>
          </w:p>
        </w:tc>
        <w:tc>
          <w:tcPr>
            <w:tcW w:w="2605" w:type="dxa"/>
            <w:noWrap/>
            <w:vAlign w:val="center"/>
          </w:tcPr>
          <w:p>
            <w:pPr>
              <w:widowControl/>
              <w:spacing w:line="300" w:lineRule="exact"/>
              <w:jc w:val="center"/>
              <w:rPr>
                <w:rFonts w:hint="default" w:eastAsia="宋体"/>
                <w:color w:val="auto"/>
                <w:kern w:val="0"/>
                <w:sz w:val="21"/>
                <w:szCs w:val="21"/>
                <w:lang w:val="en-US" w:eastAsia="zh-CN"/>
              </w:rPr>
            </w:pPr>
            <w:r>
              <w:rPr>
                <w:rFonts w:hint="eastAsia" w:eastAsia="宋体"/>
                <w:color w:val="auto"/>
                <w:kern w:val="0"/>
                <w:sz w:val="21"/>
                <w:szCs w:val="21"/>
                <w:lang w:val="en-US" w:eastAsia="zh-CN"/>
              </w:rPr>
              <w:t>GB/T 3915-2021</w:t>
            </w:r>
          </w:p>
        </w:tc>
        <w:tc>
          <w:tcPr>
            <w:tcW w:w="766"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7"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p>
        </w:tc>
        <w:tc>
          <w:tcPr>
            <w:tcW w:w="798"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60" w:type="dxa"/>
            <w:noWrap/>
            <w:vAlign w:val="center"/>
          </w:tcPr>
          <w:p>
            <w:pPr>
              <w:widowControl/>
              <w:spacing w:line="300" w:lineRule="exact"/>
              <w:jc w:val="center"/>
              <w:rPr>
                <w:rFonts w:eastAsia="宋体"/>
                <w:color w:val="auto"/>
                <w:sz w:val="21"/>
                <w:szCs w:val="21"/>
              </w:rPr>
            </w:pPr>
            <w:r>
              <w:rPr>
                <w:rFonts w:eastAsia="宋体"/>
                <w:color w:val="auto"/>
                <w:sz w:val="21"/>
                <w:szCs w:val="21"/>
              </w:rPr>
              <w:t>2</w:t>
            </w:r>
          </w:p>
        </w:tc>
        <w:tc>
          <w:tcPr>
            <w:tcW w:w="1744"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纯度</w:t>
            </w:r>
          </w:p>
        </w:tc>
        <w:tc>
          <w:tcPr>
            <w:tcW w:w="2605"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lang w:val="en-US" w:eastAsia="zh-CN"/>
              </w:rPr>
              <w:t>GB/T 3915-2021</w:t>
            </w:r>
          </w:p>
        </w:tc>
        <w:tc>
          <w:tcPr>
            <w:tcW w:w="766"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7"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67" w:type="dxa"/>
            <w:noWrap/>
            <w:vAlign w:val="center"/>
          </w:tcPr>
          <w:p>
            <w:pPr>
              <w:spacing w:line="300" w:lineRule="exact"/>
              <w:jc w:val="center"/>
              <w:rPr>
                <w:rFonts w:eastAsia="宋体"/>
                <w:color w:val="auto"/>
                <w:sz w:val="21"/>
                <w:szCs w:val="21"/>
              </w:rPr>
            </w:pPr>
          </w:p>
        </w:tc>
        <w:tc>
          <w:tcPr>
            <w:tcW w:w="79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60" w:type="dxa"/>
            <w:noWrap/>
            <w:vAlign w:val="center"/>
          </w:tcPr>
          <w:p>
            <w:pPr>
              <w:widowControl/>
              <w:spacing w:line="300" w:lineRule="exact"/>
              <w:jc w:val="center"/>
              <w:rPr>
                <w:rFonts w:eastAsia="宋体"/>
                <w:color w:val="auto"/>
                <w:sz w:val="21"/>
                <w:szCs w:val="21"/>
              </w:rPr>
            </w:pPr>
            <w:r>
              <w:rPr>
                <w:rFonts w:hint="eastAsia" w:eastAsia="宋体"/>
                <w:color w:val="auto"/>
                <w:sz w:val="21"/>
                <w:szCs w:val="21"/>
              </w:rPr>
              <w:t>3</w:t>
            </w:r>
          </w:p>
        </w:tc>
        <w:tc>
          <w:tcPr>
            <w:tcW w:w="1744"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聚合物</w:t>
            </w:r>
          </w:p>
        </w:tc>
        <w:tc>
          <w:tcPr>
            <w:tcW w:w="2605"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lang w:val="en-US" w:eastAsia="zh-CN"/>
              </w:rPr>
              <w:t>GB/T 3915-2021</w:t>
            </w:r>
          </w:p>
        </w:tc>
        <w:tc>
          <w:tcPr>
            <w:tcW w:w="766"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7"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9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60" w:type="dxa"/>
            <w:noWrap/>
            <w:vAlign w:val="center"/>
          </w:tcPr>
          <w:p>
            <w:pPr>
              <w:widowControl/>
              <w:spacing w:line="300" w:lineRule="exact"/>
              <w:jc w:val="center"/>
              <w:rPr>
                <w:rFonts w:eastAsia="宋体"/>
                <w:color w:val="auto"/>
                <w:sz w:val="21"/>
                <w:szCs w:val="21"/>
              </w:rPr>
            </w:pPr>
            <w:r>
              <w:rPr>
                <w:rFonts w:hint="eastAsia" w:eastAsia="宋体"/>
                <w:color w:val="auto"/>
                <w:sz w:val="21"/>
                <w:szCs w:val="21"/>
              </w:rPr>
              <w:t>4</w:t>
            </w:r>
          </w:p>
        </w:tc>
        <w:tc>
          <w:tcPr>
            <w:tcW w:w="1744"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过氧化物</w:t>
            </w:r>
          </w:p>
        </w:tc>
        <w:tc>
          <w:tcPr>
            <w:tcW w:w="2605"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lang w:val="en-US" w:eastAsia="zh-CN"/>
              </w:rPr>
              <w:t>GB/T 3915-2021</w:t>
            </w:r>
          </w:p>
        </w:tc>
        <w:tc>
          <w:tcPr>
            <w:tcW w:w="766"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7"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9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60" w:type="dxa"/>
            <w:noWrap/>
            <w:vAlign w:val="center"/>
          </w:tcPr>
          <w:p>
            <w:pPr>
              <w:widowControl/>
              <w:spacing w:line="300" w:lineRule="exact"/>
              <w:jc w:val="center"/>
              <w:rPr>
                <w:rFonts w:eastAsia="宋体"/>
                <w:color w:val="auto"/>
                <w:sz w:val="21"/>
                <w:szCs w:val="21"/>
              </w:rPr>
            </w:pPr>
            <w:r>
              <w:rPr>
                <w:rFonts w:hint="eastAsia" w:eastAsia="宋体"/>
                <w:color w:val="auto"/>
                <w:sz w:val="21"/>
                <w:szCs w:val="21"/>
              </w:rPr>
              <w:t>5</w:t>
            </w:r>
          </w:p>
        </w:tc>
        <w:tc>
          <w:tcPr>
            <w:tcW w:w="1744"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总醛</w:t>
            </w:r>
          </w:p>
        </w:tc>
        <w:tc>
          <w:tcPr>
            <w:tcW w:w="2605"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lang w:val="en-US" w:eastAsia="zh-CN"/>
              </w:rPr>
              <w:t>GB/T 3915-2021</w:t>
            </w:r>
          </w:p>
        </w:tc>
        <w:tc>
          <w:tcPr>
            <w:tcW w:w="766"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7"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9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60" w:type="dxa"/>
            <w:noWrap/>
            <w:vAlign w:val="center"/>
          </w:tcPr>
          <w:p>
            <w:pPr>
              <w:widowControl/>
              <w:spacing w:line="300" w:lineRule="exact"/>
              <w:jc w:val="center"/>
              <w:rPr>
                <w:rFonts w:hint="eastAsia" w:eastAsia="宋体"/>
                <w:color w:val="auto"/>
                <w:sz w:val="21"/>
                <w:szCs w:val="21"/>
              </w:rPr>
            </w:pPr>
            <w:r>
              <w:rPr>
                <w:rFonts w:hint="eastAsia" w:eastAsia="宋体"/>
                <w:color w:val="auto"/>
                <w:sz w:val="21"/>
                <w:szCs w:val="21"/>
              </w:rPr>
              <w:t>6</w:t>
            </w:r>
          </w:p>
        </w:tc>
        <w:tc>
          <w:tcPr>
            <w:tcW w:w="1744"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色度（铂-钴）</w:t>
            </w:r>
          </w:p>
        </w:tc>
        <w:tc>
          <w:tcPr>
            <w:tcW w:w="2605"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lang w:val="en-US" w:eastAsia="zh-CN"/>
              </w:rPr>
              <w:t>GB/T 3915-2021</w:t>
            </w:r>
          </w:p>
        </w:tc>
        <w:tc>
          <w:tcPr>
            <w:tcW w:w="766"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7"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9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60" w:type="dxa"/>
            <w:noWrap/>
            <w:vAlign w:val="center"/>
          </w:tcPr>
          <w:p>
            <w:pPr>
              <w:widowControl/>
              <w:spacing w:line="300" w:lineRule="exact"/>
              <w:jc w:val="center"/>
              <w:rPr>
                <w:rFonts w:hint="eastAsia" w:eastAsia="宋体"/>
                <w:color w:val="auto"/>
                <w:sz w:val="21"/>
                <w:szCs w:val="21"/>
                <w:lang w:val="en-US" w:eastAsia="zh-CN"/>
              </w:rPr>
            </w:pPr>
            <w:r>
              <w:rPr>
                <w:rFonts w:hint="eastAsia" w:eastAsia="宋体"/>
                <w:color w:val="auto"/>
                <w:sz w:val="21"/>
                <w:szCs w:val="21"/>
                <w:lang w:val="en-US" w:eastAsia="zh-CN"/>
              </w:rPr>
              <w:t>7</w:t>
            </w:r>
          </w:p>
        </w:tc>
        <w:tc>
          <w:tcPr>
            <w:tcW w:w="1744" w:type="dxa"/>
            <w:noWrap/>
            <w:vAlign w:val="center"/>
          </w:tcPr>
          <w:p>
            <w:pPr>
              <w:adjustRightInd w:val="0"/>
              <w:snapToGrid w:val="0"/>
              <w:jc w:val="center"/>
              <w:rPr>
                <w:rFonts w:hint="default"/>
                <w:color w:val="auto"/>
                <w:sz w:val="24"/>
                <w:lang w:val="en-US" w:eastAsia="zh-CN"/>
              </w:rPr>
            </w:pPr>
            <w:r>
              <w:rPr>
                <w:rFonts w:hint="eastAsia"/>
                <w:color w:val="auto"/>
                <w:sz w:val="24"/>
                <w:lang w:val="en-US" w:eastAsia="zh-CN"/>
              </w:rPr>
              <w:t>乙苯含量</w:t>
            </w:r>
          </w:p>
        </w:tc>
        <w:tc>
          <w:tcPr>
            <w:tcW w:w="2605"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lang w:val="en-US" w:eastAsia="zh-CN"/>
              </w:rPr>
              <w:t>GB/T 3915-2021</w:t>
            </w:r>
          </w:p>
        </w:tc>
        <w:tc>
          <w:tcPr>
            <w:tcW w:w="766"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7"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p>
        </w:tc>
        <w:tc>
          <w:tcPr>
            <w:tcW w:w="798"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60" w:type="dxa"/>
            <w:noWrap/>
            <w:vAlign w:val="center"/>
          </w:tcPr>
          <w:p>
            <w:pPr>
              <w:widowControl/>
              <w:spacing w:line="300" w:lineRule="exact"/>
              <w:jc w:val="center"/>
              <w:rPr>
                <w:rFonts w:hint="eastAsia" w:eastAsia="宋体"/>
                <w:color w:val="auto"/>
                <w:sz w:val="21"/>
                <w:szCs w:val="21"/>
                <w:lang w:val="en-US" w:eastAsia="zh-CN"/>
              </w:rPr>
            </w:pPr>
            <w:r>
              <w:rPr>
                <w:rFonts w:hint="eastAsia" w:eastAsia="宋体"/>
                <w:color w:val="auto"/>
                <w:sz w:val="21"/>
                <w:szCs w:val="21"/>
                <w:lang w:val="en-US" w:eastAsia="zh-CN"/>
              </w:rPr>
              <w:t>8</w:t>
            </w:r>
          </w:p>
        </w:tc>
        <w:tc>
          <w:tcPr>
            <w:tcW w:w="1744" w:type="dxa"/>
            <w:noWrap/>
            <w:vAlign w:val="center"/>
          </w:tcPr>
          <w:p>
            <w:pPr>
              <w:adjustRightInd w:val="0"/>
              <w:snapToGrid w:val="0"/>
              <w:jc w:val="center"/>
              <w:rPr>
                <w:rFonts w:hint="default"/>
                <w:color w:val="auto"/>
                <w:sz w:val="24"/>
                <w:lang w:val="en-US" w:eastAsia="zh-CN"/>
              </w:rPr>
            </w:pPr>
            <w:r>
              <w:rPr>
                <w:rFonts w:hint="eastAsia"/>
                <w:color w:val="auto"/>
                <w:sz w:val="24"/>
                <w:lang w:val="en-US" w:eastAsia="zh-CN"/>
              </w:rPr>
              <w:t>阻聚剂</w:t>
            </w:r>
          </w:p>
        </w:tc>
        <w:tc>
          <w:tcPr>
            <w:tcW w:w="2605"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lang w:val="en-US" w:eastAsia="zh-CN"/>
              </w:rPr>
              <w:t>GB/T 3915-2021</w:t>
            </w:r>
          </w:p>
        </w:tc>
        <w:tc>
          <w:tcPr>
            <w:tcW w:w="766"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7"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p>
        </w:tc>
        <w:tc>
          <w:tcPr>
            <w:tcW w:w="798" w:type="dxa"/>
            <w:noWrap/>
            <w:vAlign w:val="center"/>
          </w:tcPr>
          <w:p>
            <w:pPr>
              <w:spacing w:line="300" w:lineRule="exact"/>
              <w:jc w:val="center"/>
              <w:rPr>
                <w:rFonts w:eastAsia="宋体"/>
                <w:color w:val="auto"/>
                <w:sz w:val="21"/>
                <w:szCs w:val="21"/>
              </w:rPr>
            </w:pPr>
            <w:r>
              <w:rPr>
                <w:rFonts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60" w:type="dxa"/>
            <w:noWrap/>
            <w:vAlign w:val="center"/>
          </w:tcPr>
          <w:p>
            <w:pPr>
              <w:widowControl/>
              <w:spacing w:line="300" w:lineRule="exact"/>
              <w:jc w:val="center"/>
              <w:rPr>
                <w:rFonts w:hint="eastAsia" w:eastAsia="宋体"/>
                <w:color w:val="auto"/>
                <w:sz w:val="21"/>
                <w:szCs w:val="21"/>
                <w:lang w:val="en-US" w:eastAsia="zh-CN"/>
              </w:rPr>
            </w:pPr>
            <w:r>
              <w:rPr>
                <w:rFonts w:hint="eastAsia" w:eastAsia="宋体"/>
                <w:color w:val="auto"/>
                <w:sz w:val="21"/>
                <w:szCs w:val="21"/>
                <w:lang w:val="en-US" w:eastAsia="zh-CN"/>
              </w:rPr>
              <w:t>9</w:t>
            </w:r>
          </w:p>
        </w:tc>
        <w:tc>
          <w:tcPr>
            <w:tcW w:w="1744" w:type="dxa"/>
            <w:noWrap/>
            <w:vAlign w:val="center"/>
          </w:tcPr>
          <w:p>
            <w:pPr>
              <w:adjustRightInd w:val="0"/>
              <w:snapToGrid w:val="0"/>
              <w:jc w:val="center"/>
              <w:rPr>
                <w:rFonts w:hint="default"/>
                <w:color w:val="auto"/>
                <w:sz w:val="24"/>
                <w:lang w:val="en-US" w:eastAsia="zh-CN"/>
              </w:rPr>
            </w:pPr>
            <w:r>
              <w:rPr>
                <w:rFonts w:hint="eastAsia"/>
                <w:color w:val="auto"/>
                <w:sz w:val="24"/>
                <w:lang w:val="en-US" w:eastAsia="zh-CN"/>
              </w:rPr>
              <w:t>苯乙炔</w:t>
            </w:r>
          </w:p>
        </w:tc>
        <w:tc>
          <w:tcPr>
            <w:tcW w:w="2605"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lang w:val="en-US" w:eastAsia="zh-CN"/>
              </w:rPr>
              <w:t>GB/T 3915-2021</w:t>
            </w:r>
          </w:p>
        </w:tc>
        <w:tc>
          <w:tcPr>
            <w:tcW w:w="766"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7"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p>
        </w:tc>
        <w:tc>
          <w:tcPr>
            <w:tcW w:w="798" w:type="dxa"/>
            <w:noWrap/>
            <w:vAlign w:val="center"/>
          </w:tcPr>
          <w:p>
            <w:pPr>
              <w:spacing w:line="300" w:lineRule="exact"/>
              <w:jc w:val="center"/>
              <w:rPr>
                <w:rFonts w:eastAsia="宋体"/>
                <w:color w:val="auto"/>
                <w:sz w:val="21"/>
                <w:szCs w:val="21"/>
              </w:rPr>
            </w:pPr>
            <w:r>
              <w:rPr>
                <w:rFonts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60" w:type="dxa"/>
            <w:noWrap/>
            <w:vAlign w:val="center"/>
          </w:tcPr>
          <w:p>
            <w:pPr>
              <w:widowControl/>
              <w:spacing w:line="300" w:lineRule="exact"/>
              <w:jc w:val="center"/>
              <w:rPr>
                <w:rFonts w:hint="default" w:eastAsia="宋体"/>
                <w:color w:val="auto"/>
                <w:sz w:val="21"/>
                <w:szCs w:val="21"/>
                <w:lang w:val="en-US" w:eastAsia="zh-CN"/>
              </w:rPr>
            </w:pPr>
            <w:r>
              <w:rPr>
                <w:rFonts w:hint="eastAsia" w:eastAsia="宋体"/>
                <w:color w:val="auto"/>
                <w:sz w:val="21"/>
                <w:szCs w:val="21"/>
                <w:lang w:val="en-US" w:eastAsia="zh-CN"/>
              </w:rPr>
              <w:t>10</w:t>
            </w:r>
          </w:p>
        </w:tc>
        <w:tc>
          <w:tcPr>
            <w:tcW w:w="1744" w:type="dxa"/>
            <w:noWrap/>
            <w:vAlign w:val="center"/>
          </w:tcPr>
          <w:p>
            <w:pPr>
              <w:adjustRightInd w:val="0"/>
              <w:snapToGrid w:val="0"/>
              <w:jc w:val="center"/>
              <w:rPr>
                <w:rFonts w:hint="default"/>
                <w:color w:val="auto"/>
                <w:sz w:val="24"/>
                <w:lang w:val="en-US" w:eastAsia="zh-CN"/>
              </w:rPr>
            </w:pPr>
            <w:r>
              <w:rPr>
                <w:rFonts w:hint="eastAsia"/>
                <w:color w:val="auto"/>
                <w:sz w:val="24"/>
                <w:lang w:val="en-US" w:eastAsia="zh-CN"/>
              </w:rPr>
              <w:t>总硫</w:t>
            </w:r>
          </w:p>
        </w:tc>
        <w:tc>
          <w:tcPr>
            <w:tcW w:w="2605"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lang w:val="en-US" w:eastAsia="zh-CN"/>
              </w:rPr>
              <w:t>GB/T 3915-2021</w:t>
            </w:r>
          </w:p>
        </w:tc>
        <w:tc>
          <w:tcPr>
            <w:tcW w:w="766"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7"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p>
        </w:tc>
        <w:tc>
          <w:tcPr>
            <w:tcW w:w="798" w:type="dxa"/>
            <w:noWrap/>
            <w:vAlign w:val="center"/>
          </w:tcPr>
          <w:p>
            <w:pPr>
              <w:spacing w:line="300" w:lineRule="exact"/>
              <w:jc w:val="center"/>
              <w:rPr>
                <w:rFonts w:eastAsia="宋体"/>
                <w:color w:val="auto"/>
                <w:sz w:val="21"/>
                <w:szCs w:val="21"/>
              </w:rPr>
            </w:pPr>
            <w:r>
              <w:rPr>
                <w:rFonts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60" w:type="dxa"/>
            <w:noWrap/>
            <w:vAlign w:val="center"/>
          </w:tcPr>
          <w:p>
            <w:pPr>
              <w:widowControl/>
              <w:spacing w:line="300" w:lineRule="exact"/>
              <w:jc w:val="center"/>
              <w:rPr>
                <w:rFonts w:hint="default" w:eastAsia="宋体"/>
                <w:color w:val="auto"/>
                <w:sz w:val="21"/>
                <w:szCs w:val="21"/>
                <w:lang w:val="en-US" w:eastAsia="zh-CN"/>
              </w:rPr>
            </w:pPr>
            <w:r>
              <w:rPr>
                <w:rFonts w:hint="eastAsia" w:eastAsia="宋体"/>
                <w:color w:val="auto"/>
                <w:sz w:val="21"/>
                <w:szCs w:val="21"/>
                <w:lang w:val="en-US" w:eastAsia="zh-CN"/>
              </w:rPr>
              <w:t>11</w:t>
            </w:r>
          </w:p>
        </w:tc>
        <w:tc>
          <w:tcPr>
            <w:tcW w:w="1744" w:type="dxa"/>
            <w:noWrap/>
            <w:vAlign w:val="center"/>
          </w:tcPr>
          <w:p>
            <w:pPr>
              <w:adjustRightInd w:val="0"/>
              <w:snapToGrid w:val="0"/>
              <w:jc w:val="center"/>
              <w:rPr>
                <w:rFonts w:hint="default"/>
                <w:color w:val="auto"/>
                <w:sz w:val="24"/>
                <w:lang w:val="en-US" w:eastAsia="zh-CN"/>
              </w:rPr>
            </w:pPr>
            <w:r>
              <w:rPr>
                <w:rFonts w:hint="eastAsia"/>
                <w:color w:val="auto"/>
                <w:sz w:val="24"/>
                <w:lang w:val="en-US" w:eastAsia="zh-CN"/>
              </w:rPr>
              <w:t>水</w:t>
            </w:r>
          </w:p>
        </w:tc>
        <w:tc>
          <w:tcPr>
            <w:tcW w:w="2605"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lang w:val="en-US" w:eastAsia="zh-CN"/>
              </w:rPr>
              <w:t>GB/T 3915-2021</w:t>
            </w:r>
          </w:p>
        </w:tc>
        <w:tc>
          <w:tcPr>
            <w:tcW w:w="766"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7" w:type="dxa"/>
            <w:noWrap/>
            <w:vAlign w:val="center"/>
          </w:tcPr>
          <w:p>
            <w:pPr>
              <w:spacing w:line="300" w:lineRule="exact"/>
              <w:jc w:val="center"/>
              <w:rPr>
                <w:rFonts w:eastAsia="宋体"/>
                <w:color w:val="auto"/>
                <w:sz w:val="21"/>
                <w:szCs w:val="21"/>
              </w:rPr>
            </w:pPr>
          </w:p>
        </w:tc>
        <w:tc>
          <w:tcPr>
            <w:tcW w:w="767" w:type="dxa"/>
            <w:noWrap/>
            <w:vAlign w:val="center"/>
          </w:tcPr>
          <w:p>
            <w:pPr>
              <w:spacing w:line="300" w:lineRule="exact"/>
              <w:jc w:val="center"/>
              <w:rPr>
                <w:rFonts w:eastAsia="宋体"/>
                <w:color w:val="auto"/>
                <w:sz w:val="21"/>
                <w:szCs w:val="21"/>
              </w:rPr>
            </w:pPr>
          </w:p>
        </w:tc>
        <w:tc>
          <w:tcPr>
            <w:tcW w:w="798" w:type="dxa"/>
            <w:noWrap/>
            <w:vAlign w:val="center"/>
          </w:tcPr>
          <w:p>
            <w:pPr>
              <w:spacing w:line="300" w:lineRule="exact"/>
              <w:jc w:val="center"/>
              <w:rPr>
                <w:rFonts w:eastAsia="宋体"/>
                <w:color w:val="auto"/>
                <w:sz w:val="21"/>
                <w:szCs w:val="21"/>
              </w:rPr>
            </w:pPr>
            <w:r>
              <w:rPr>
                <w:rFonts w:eastAsia="宋体"/>
                <w:color w:val="auto"/>
                <w:sz w:val="21"/>
                <w:szCs w:val="21"/>
              </w:rPr>
              <w:t>●</w:t>
            </w:r>
          </w:p>
        </w:tc>
      </w:tr>
    </w:tbl>
    <w:p>
      <w:pPr>
        <w:spacing w:afterLines="20" w:line="590" w:lineRule="exact"/>
        <w:ind w:firstLine="640" w:firstLineChars="200"/>
        <w:rPr>
          <w:rFonts w:hint="eastAsia" w:ascii="楷体_GB2312" w:hAnsi="楷体_GB2312" w:eastAsia="楷体_GB2312" w:cs="楷体_GB2312"/>
          <w:color w:val="auto"/>
          <w:szCs w:val="32"/>
        </w:rPr>
      </w:pPr>
    </w:p>
    <w:p>
      <w:pPr>
        <w:spacing w:afterLines="20" w:line="590" w:lineRule="exact"/>
        <w:ind w:firstLine="640" w:firstLineChars="200"/>
        <w:rPr>
          <w:rFonts w:hint="eastAsia" w:ascii="楷体_GB2312" w:hAnsi="楷体_GB2312" w:eastAsia="楷体_GB2312" w:cs="楷体_GB2312"/>
          <w:color w:val="auto"/>
          <w:szCs w:val="32"/>
        </w:rPr>
      </w:pPr>
    </w:p>
    <w:p>
      <w:pPr>
        <w:spacing w:afterLines="20" w:line="590" w:lineRule="exact"/>
        <w:ind w:firstLine="640" w:firstLineChars="200"/>
        <w:rPr>
          <w:rFonts w:hint="default" w:eastAsia="楷体_GB2312" w:cs="仿宋_GB2312"/>
          <w:color w:val="auto"/>
          <w:szCs w:val="32"/>
          <w:lang w:val="en-US" w:eastAsia="zh-CN"/>
        </w:rPr>
      </w:pPr>
      <w:r>
        <w:rPr>
          <w:rFonts w:hint="eastAsia" w:ascii="楷体_GB2312" w:hAnsi="楷体_GB2312" w:eastAsia="楷体_GB2312" w:cs="楷体_GB2312"/>
          <w:color w:val="auto"/>
          <w:szCs w:val="32"/>
        </w:rPr>
        <w:t>（</w:t>
      </w:r>
      <w:r>
        <w:rPr>
          <w:rFonts w:hint="eastAsia" w:ascii="楷体_GB2312" w:hAnsi="楷体_GB2312" w:eastAsia="楷体_GB2312" w:cs="楷体_GB2312"/>
          <w:color w:val="auto"/>
          <w:szCs w:val="32"/>
          <w:lang w:val="en-US" w:eastAsia="zh-CN"/>
        </w:rPr>
        <w:t>十一</w:t>
      </w:r>
      <w:r>
        <w:rPr>
          <w:rFonts w:hint="eastAsia" w:ascii="楷体_GB2312" w:hAnsi="楷体_GB2312" w:eastAsia="楷体_GB2312" w:cs="楷体_GB2312"/>
          <w:color w:val="auto"/>
          <w:szCs w:val="32"/>
        </w:rPr>
        <w:t>）</w:t>
      </w:r>
      <w:r>
        <w:rPr>
          <w:rFonts w:hint="eastAsia" w:ascii="楷体_GB2312" w:hAnsi="楷体_GB2312" w:eastAsia="楷体_GB2312" w:cs="楷体_GB2312"/>
          <w:color w:val="auto"/>
          <w:szCs w:val="32"/>
          <w:lang w:val="en-US" w:eastAsia="zh-CN"/>
        </w:rPr>
        <w:t>聚合级丙烯</w:t>
      </w:r>
    </w:p>
    <w:tbl>
      <w:tblPr>
        <w:tblStyle w:val="6"/>
        <w:tblW w:w="86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477"/>
        <w:gridCol w:w="2708"/>
        <w:gridCol w:w="737"/>
        <w:gridCol w:w="738"/>
        <w:gridCol w:w="738"/>
        <w:gridCol w:w="738"/>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jc w:val="center"/>
        </w:trPr>
        <w:tc>
          <w:tcPr>
            <w:tcW w:w="731"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序号</w:t>
            </w:r>
          </w:p>
        </w:tc>
        <w:tc>
          <w:tcPr>
            <w:tcW w:w="1477"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检验项目</w:t>
            </w:r>
          </w:p>
        </w:tc>
        <w:tc>
          <w:tcPr>
            <w:tcW w:w="2708" w:type="dxa"/>
            <w:noWrap/>
            <w:vAlign w:val="center"/>
          </w:tcPr>
          <w:p>
            <w:pPr>
              <w:snapToGrid w:val="0"/>
              <w:spacing w:line="300" w:lineRule="exact"/>
              <w:jc w:val="center"/>
              <w:rPr>
                <w:rFonts w:eastAsia="宋体"/>
                <w:b/>
                <w:bCs/>
                <w:color w:val="auto"/>
                <w:sz w:val="21"/>
                <w:szCs w:val="21"/>
              </w:rPr>
            </w:pPr>
            <w:r>
              <w:rPr>
                <w:b/>
                <w:color w:val="auto"/>
                <w:sz w:val="24"/>
              </w:rPr>
              <w:t>检验</w:t>
            </w:r>
            <w:r>
              <w:rPr>
                <w:rFonts w:hint="eastAsia"/>
                <w:b/>
                <w:color w:val="auto"/>
                <w:sz w:val="24"/>
                <w:lang w:val="en-US" w:eastAsia="zh-CN"/>
              </w:rPr>
              <w:t>方法</w:t>
            </w:r>
          </w:p>
        </w:tc>
        <w:tc>
          <w:tcPr>
            <w:tcW w:w="737"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强制性</w:t>
            </w:r>
          </w:p>
        </w:tc>
        <w:tc>
          <w:tcPr>
            <w:tcW w:w="738"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非强制性</w:t>
            </w:r>
          </w:p>
        </w:tc>
        <w:tc>
          <w:tcPr>
            <w:tcW w:w="738"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重要项</w:t>
            </w:r>
          </w:p>
        </w:tc>
        <w:tc>
          <w:tcPr>
            <w:tcW w:w="738"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较重要项</w:t>
            </w:r>
          </w:p>
        </w:tc>
        <w:tc>
          <w:tcPr>
            <w:tcW w:w="768" w:type="dxa"/>
            <w:noWrap/>
            <w:vAlign w:val="center"/>
          </w:tcPr>
          <w:p>
            <w:pPr>
              <w:snapToGrid w:val="0"/>
              <w:spacing w:line="300" w:lineRule="exact"/>
              <w:jc w:val="center"/>
              <w:rPr>
                <w:rFonts w:eastAsia="宋体"/>
                <w:b/>
                <w:bCs/>
                <w:color w:val="auto"/>
                <w:sz w:val="21"/>
                <w:szCs w:val="21"/>
              </w:rPr>
            </w:pPr>
            <w:r>
              <w:rPr>
                <w:rFonts w:eastAsia="宋体"/>
                <w:b/>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 w:hRule="atLeast"/>
          <w:jc w:val="center"/>
        </w:trPr>
        <w:tc>
          <w:tcPr>
            <w:tcW w:w="731" w:type="dxa"/>
            <w:noWrap/>
            <w:vAlign w:val="center"/>
          </w:tcPr>
          <w:p>
            <w:pPr>
              <w:widowControl/>
              <w:spacing w:line="300" w:lineRule="exact"/>
              <w:jc w:val="center"/>
              <w:rPr>
                <w:rFonts w:eastAsia="宋体"/>
                <w:color w:val="auto"/>
                <w:sz w:val="21"/>
                <w:szCs w:val="21"/>
              </w:rPr>
            </w:pPr>
            <w:r>
              <w:rPr>
                <w:rFonts w:eastAsia="宋体"/>
                <w:color w:val="auto"/>
                <w:sz w:val="21"/>
                <w:szCs w:val="21"/>
              </w:rPr>
              <w:t>1</w:t>
            </w:r>
          </w:p>
        </w:tc>
        <w:tc>
          <w:tcPr>
            <w:tcW w:w="1477"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丙烯含量</w:t>
            </w:r>
          </w:p>
        </w:tc>
        <w:tc>
          <w:tcPr>
            <w:tcW w:w="2708" w:type="dxa"/>
            <w:noWrap/>
            <w:vAlign w:val="center"/>
          </w:tcPr>
          <w:p>
            <w:pPr>
              <w:widowControl/>
              <w:spacing w:line="300" w:lineRule="exact"/>
              <w:jc w:val="center"/>
              <w:rPr>
                <w:rFonts w:hint="default" w:eastAsia="宋体"/>
                <w:color w:val="auto"/>
                <w:kern w:val="0"/>
                <w:sz w:val="21"/>
                <w:szCs w:val="21"/>
                <w:lang w:val="en-US" w:eastAsia="zh-CN"/>
              </w:rPr>
            </w:pPr>
            <w:r>
              <w:rPr>
                <w:rFonts w:hint="eastAsia" w:eastAsia="宋体"/>
                <w:color w:val="auto"/>
                <w:kern w:val="0"/>
                <w:sz w:val="21"/>
                <w:szCs w:val="21"/>
                <w:lang w:val="en-US" w:eastAsia="zh-CN"/>
              </w:rPr>
              <w:t>GB/T 7716-2014</w:t>
            </w:r>
          </w:p>
        </w:tc>
        <w:tc>
          <w:tcPr>
            <w:tcW w:w="737"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38" w:type="dxa"/>
            <w:noWrap/>
            <w:vAlign w:val="center"/>
          </w:tcPr>
          <w:p>
            <w:pPr>
              <w:spacing w:line="300" w:lineRule="exact"/>
              <w:jc w:val="center"/>
              <w:rPr>
                <w:rFonts w:ascii="Times New Roman" w:hAnsi="Times New Roman" w:eastAsia="宋体" w:cs="Times New Roman"/>
                <w:color w:val="auto"/>
                <w:kern w:val="2"/>
                <w:sz w:val="21"/>
                <w:szCs w:val="21"/>
                <w:lang w:val="en-US" w:eastAsia="zh-CN" w:bidi="ar-SA"/>
              </w:rPr>
            </w:pPr>
            <w:r>
              <w:rPr>
                <w:rFonts w:eastAsia="宋体"/>
                <w:color w:val="auto"/>
                <w:sz w:val="21"/>
                <w:szCs w:val="21"/>
              </w:rPr>
              <w:t>●</w:t>
            </w:r>
          </w:p>
        </w:tc>
        <w:tc>
          <w:tcPr>
            <w:tcW w:w="738" w:type="dxa"/>
            <w:noWrap/>
            <w:vAlign w:val="center"/>
          </w:tcPr>
          <w:p>
            <w:pPr>
              <w:spacing w:line="300" w:lineRule="exact"/>
              <w:jc w:val="center"/>
              <w:rPr>
                <w:rFonts w:eastAsia="宋体"/>
                <w:color w:val="auto"/>
                <w:sz w:val="21"/>
                <w:szCs w:val="21"/>
              </w:rPr>
            </w:pPr>
          </w:p>
        </w:tc>
        <w:tc>
          <w:tcPr>
            <w:tcW w:w="76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31" w:type="dxa"/>
            <w:noWrap/>
            <w:vAlign w:val="center"/>
          </w:tcPr>
          <w:p>
            <w:pPr>
              <w:widowControl/>
              <w:spacing w:line="300" w:lineRule="exact"/>
              <w:jc w:val="center"/>
              <w:rPr>
                <w:rFonts w:eastAsia="宋体"/>
                <w:color w:val="auto"/>
                <w:sz w:val="21"/>
                <w:szCs w:val="21"/>
              </w:rPr>
            </w:pPr>
            <w:r>
              <w:rPr>
                <w:rFonts w:eastAsia="宋体"/>
                <w:color w:val="auto"/>
                <w:sz w:val="21"/>
                <w:szCs w:val="21"/>
              </w:rPr>
              <w:t>2</w:t>
            </w:r>
          </w:p>
        </w:tc>
        <w:tc>
          <w:tcPr>
            <w:tcW w:w="1477"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烷烃含量</w:t>
            </w:r>
          </w:p>
        </w:tc>
        <w:tc>
          <w:tcPr>
            <w:tcW w:w="2708"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lang w:val="en-US" w:eastAsia="zh-CN"/>
              </w:rPr>
              <w:t>GB/T 7716-2014</w:t>
            </w:r>
          </w:p>
        </w:tc>
        <w:tc>
          <w:tcPr>
            <w:tcW w:w="737"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38"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p>
        </w:tc>
        <w:tc>
          <w:tcPr>
            <w:tcW w:w="768" w:type="dxa"/>
            <w:noWrap/>
            <w:vAlign w:val="center"/>
          </w:tcPr>
          <w:p>
            <w:pPr>
              <w:spacing w:line="300" w:lineRule="exact"/>
              <w:jc w:val="center"/>
              <w:rPr>
                <w:rFonts w:eastAsia="宋体"/>
                <w:color w:val="auto"/>
                <w:sz w:val="21"/>
                <w:szCs w:val="21"/>
              </w:rPr>
            </w:pPr>
            <w:r>
              <w:rPr>
                <w:rFonts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31" w:type="dxa"/>
            <w:noWrap/>
            <w:vAlign w:val="center"/>
          </w:tcPr>
          <w:p>
            <w:pPr>
              <w:widowControl/>
              <w:spacing w:line="300" w:lineRule="exact"/>
              <w:jc w:val="center"/>
              <w:rPr>
                <w:rFonts w:eastAsia="宋体"/>
                <w:color w:val="auto"/>
                <w:sz w:val="21"/>
                <w:szCs w:val="21"/>
              </w:rPr>
            </w:pPr>
            <w:r>
              <w:rPr>
                <w:rFonts w:hint="eastAsia" w:eastAsia="宋体"/>
                <w:color w:val="auto"/>
                <w:sz w:val="21"/>
                <w:szCs w:val="21"/>
              </w:rPr>
              <w:t>3</w:t>
            </w:r>
          </w:p>
        </w:tc>
        <w:tc>
          <w:tcPr>
            <w:tcW w:w="1477"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乙烯含量</w:t>
            </w:r>
          </w:p>
        </w:tc>
        <w:tc>
          <w:tcPr>
            <w:tcW w:w="2708"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lang w:val="en-US" w:eastAsia="zh-CN"/>
              </w:rPr>
              <w:t>GB/T 7716-2014</w:t>
            </w:r>
          </w:p>
        </w:tc>
        <w:tc>
          <w:tcPr>
            <w:tcW w:w="737"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38"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31" w:type="dxa"/>
            <w:noWrap/>
            <w:vAlign w:val="center"/>
          </w:tcPr>
          <w:p>
            <w:pPr>
              <w:widowControl/>
              <w:spacing w:line="300" w:lineRule="exact"/>
              <w:jc w:val="center"/>
              <w:rPr>
                <w:rFonts w:eastAsia="宋体"/>
                <w:color w:val="auto"/>
                <w:sz w:val="21"/>
                <w:szCs w:val="21"/>
              </w:rPr>
            </w:pPr>
            <w:r>
              <w:rPr>
                <w:rFonts w:hint="eastAsia" w:eastAsia="宋体"/>
                <w:color w:val="auto"/>
                <w:sz w:val="21"/>
                <w:szCs w:val="21"/>
              </w:rPr>
              <w:t>4</w:t>
            </w:r>
          </w:p>
        </w:tc>
        <w:tc>
          <w:tcPr>
            <w:tcW w:w="1477"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乙炔含量</w:t>
            </w:r>
          </w:p>
        </w:tc>
        <w:tc>
          <w:tcPr>
            <w:tcW w:w="2708"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lang w:val="en-US" w:eastAsia="zh-CN"/>
              </w:rPr>
              <w:t>GB/T 7716-2014</w:t>
            </w:r>
          </w:p>
        </w:tc>
        <w:tc>
          <w:tcPr>
            <w:tcW w:w="737"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38"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31" w:type="dxa"/>
            <w:noWrap/>
            <w:vAlign w:val="center"/>
          </w:tcPr>
          <w:p>
            <w:pPr>
              <w:widowControl/>
              <w:spacing w:line="300" w:lineRule="exact"/>
              <w:jc w:val="center"/>
              <w:rPr>
                <w:rFonts w:eastAsia="宋体"/>
                <w:color w:val="auto"/>
                <w:sz w:val="21"/>
                <w:szCs w:val="21"/>
              </w:rPr>
            </w:pPr>
            <w:r>
              <w:rPr>
                <w:rFonts w:hint="eastAsia" w:eastAsia="宋体"/>
                <w:color w:val="auto"/>
                <w:sz w:val="21"/>
                <w:szCs w:val="21"/>
              </w:rPr>
              <w:t>5</w:t>
            </w:r>
          </w:p>
        </w:tc>
        <w:tc>
          <w:tcPr>
            <w:tcW w:w="1477"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甲基乙炔+丙二烯含量</w:t>
            </w:r>
          </w:p>
        </w:tc>
        <w:tc>
          <w:tcPr>
            <w:tcW w:w="2708" w:type="dxa"/>
            <w:noWrap/>
            <w:vAlign w:val="center"/>
          </w:tcPr>
          <w:p>
            <w:pPr>
              <w:widowControl/>
              <w:spacing w:line="300" w:lineRule="exact"/>
              <w:jc w:val="center"/>
              <w:rPr>
                <w:rFonts w:eastAsia="宋体"/>
                <w:color w:val="auto"/>
                <w:kern w:val="0"/>
                <w:sz w:val="21"/>
                <w:szCs w:val="21"/>
              </w:rPr>
            </w:pPr>
            <w:r>
              <w:rPr>
                <w:rFonts w:hint="eastAsia" w:eastAsia="宋体"/>
                <w:color w:val="auto"/>
                <w:kern w:val="0"/>
                <w:sz w:val="21"/>
                <w:szCs w:val="21"/>
                <w:lang w:val="en-US" w:eastAsia="zh-CN"/>
              </w:rPr>
              <w:t>GB/T 7716-2014</w:t>
            </w:r>
          </w:p>
        </w:tc>
        <w:tc>
          <w:tcPr>
            <w:tcW w:w="737"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38"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31" w:type="dxa"/>
            <w:noWrap/>
            <w:vAlign w:val="center"/>
          </w:tcPr>
          <w:p>
            <w:pPr>
              <w:widowControl/>
              <w:spacing w:line="300" w:lineRule="exact"/>
              <w:jc w:val="center"/>
              <w:rPr>
                <w:rFonts w:hint="eastAsia" w:eastAsia="宋体"/>
                <w:color w:val="auto"/>
                <w:sz w:val="21"/>
                <w:szCs w:val="21"/>
                <w:lang w:val="en-US" w:eastAsia="zh-CN"/>
              </w:rPr>
            </w:pPr>
            <w:r>
              <w:rPr>
                <w:rFonts w:hint="eastAsia" w:eastAsia="宋体"/>
                <w:color w:val="auto"/>
                <w:sz w:val="21"/>
                <w:szCs w:val="21"/>
                <w:lang w:val="en-US" w:eastAsia="zh-CN"/>
              </w:rPr>
              <w:t>6</w:t>
            </w:r>
          </w:p>
        </w:tc>
        <w:tc>
          <w:tcPr>
            <w:tcW w:w="1477"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氧含量</w:t>
            </w:r>
          </w:p>
        </w:tc>
        <w:tc>
          <w:tcPr>
            <w:tcW w:w="2708"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lang w:val="en-US" w:eastAsia="zh-CN"/>
              </w:rPr>
              <w:t>GB/T 7716-2014</w:t>
            </w:r>
          </w:p>
        </w:tc>
        <w:tc>
          <w:tcPr>
            <w:tcW w:w="737"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38"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31" w:type="dxa"/>
            <w:noWrap/>
            <w:vAlign w:val="center"/>
          </w:tcPr>
          <w:p>
            <w:pPr>
              <w:widowControl/>
              <w:spacing w:line="300" w:lineRule="exact"/>
              <w:jc w:val="center"/>
              <w:rPr>
                <w:rFonts w:hint="eastAsia" w:eastAsia="宋体"/>
                <w:color w:val="auto"/>
                <w:sz w:val="21"/>
                <w:szCs w:val="21"/>
                <w:lang w:val="en-US" w:eastAsia="zh-CN"/>
              </w:rPr>
            </w:pPr>
            <w:r>
              <w:rPr>
                <w:rFonts w:hint="eastAsia" w:eastAsia="宋体"/>
                <w:color w:val="auto"/>
                <w:sz w:val="21"/>
                <w:szCs w:val="21"/>
                <w:lang w:val="en-US" w:eastAsia="zh-CN"/>
              </w:rPr>
              <w:t>7</w:t>
            </w:r>
          </w:p>
        </w:tc>
        <w:tc>
          <w:tcPr>
            <w:tcW w:w="1477"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一氧化碳含量</w:t>
            </w:r>
          </w:p>
        </w:tc>
        <w:tc>
          <w:tcPr>
            <w:tcW w:w="2708"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lang w:val="en-US" w:eastAsia="zh-CN"/>
              </w:rPr>
              <w:t>GB/T 7716-2014</w:t>
            </w:r>
          </w:p>
        </w:tc>
        <w:tc>
          <w:tcPr>
            <w:tcW w:w="737"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38"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31" w:type="dxa"/>
            <w:noWrap/>
            <w:vAlign w:val="center"/>
          </w:tcPr>
          <w:p>
            <w:pPr>
              <w:widowControl/>
              <w:spacing w:line="300" w:lineRule="exact"/>
              <w:jc w:val="center"/>
              <w:rPr>
                <w:rFonts w:hint="eastAsia" w:eastAsia="宋体"/>
                <w:color w:val="auto"/>
                <w:sz w:val="21"/>
                <w:szCs w:val="21"/>
                <w:lang w:val="en-US" w:eastAsia="zh-CN"/>
              </w:rPr>
            </w:pPr>
            <w:r>
              <w:rPr>
                <w:rFonts w:hint="eastAsia" w:eastAsia="宋体"/>
                <w:color w:val="auto"/>
                <w:sz w:val="21"/>
                <w:szCs w:val="21"/>
                <w:lang w:val="en-US" w:eastAsia="zh-CN"/>
              </w:rPr>
              <w:t>8</w:t>
            </w:r>
          </w:p>
        </w:tc>
        <w:tc>
          <w:tcPr>
            <w:tcW w:w="1477"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二氧化碳含量</w:t>
            </w:r>
          </w:p>
        </w:tc>
        <w:tc>
          <w:tcPr>
            <w:tcW w:w="2708"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lang w:val="en-US" w:eastAsia="zh-CN"/>
              </w:rPr>
              <w:t>GB/T 7716-2014</w:t>
            </w:r>
          </w:p>
        </w:tc>
        <w:tc>
          <w:tcPr>
            <w:tcW w:w="737"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38"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31" w:type="dxa"/>
            <w:noWrap/>
            <w:vAlign w:val="center"/>
          </w:tcPr>
          <w:p>
            <w:pPr>
              <w:widowControl/>
              <w:spacing w:line="300" w:lineRule="exact"/>
              <w:jc w:val="center"/>
              <w:rPr>
                <w:rFonts w:hint="eastAsia" w:eastAsia="宋体"/>
                <w:color w:val="auto"/>
                <w:sz w:val="21"/>
                <w:szCs w:val="21"/>
                <w:lang w:val="en-US" w:eastAsia="zh-CN"/>
              </w:rPr>
            </w:pPr>
            <w:r>
              <w:rPr>
                <w:rFonts w:hint="eastAsia" w:eastAsia="宋体"/>
                <w:color w:val="auto"/>
                <w:sz w:val="21"/>
                <w:szCs w:val="21"/>
                <w:lang w:val="en-US" w:eastAsia="zh-CN"/>
              </w:rPr>
              <w:t>9</w:t>
            </w:r>
          </w:p>
        </w:tc>
        <w:tc>
          <w:tcPr>
            <w:tcW w:w="1477"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丁烯+丁二烯含量</w:t>
            </w:r>
          </w:p>
        </w:tc>
        <w:tc>
          <w:tcPr>
            <w:tcW w:w="2708"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lang w:val="en-US" w:eastAsia="zh-CN"/>
              </w:rPr>
              <w:t>GB/T 7716-2014</w:t>
            </w:r>
          </w:p>
        </w:tc>
        <w:tc>
          <w:tcPr>
            <w:tcW w:w="737"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38"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31" w:type="dxa"/>
            <w:noWrap/>
            <w:vAlign w:val="center"/>
          </w:tcPr>
          <w:p>
            <w:pPr>
              <w:widowControl/>
              <w:spacing w:line="300" w:lineRule="exact"/>
              <w:jc w:val="center"/>
              <w:rPr>
                <w:rFonts w:hint="default" w:eastAsia="宋体"/>
                <w:color w:val="auto"/>
                <w:sz w:val="21"/>
                <w:szCs w:val="21"/>
                <w:lang w:val="en-US" w:eastAsia="zh-CN"/>
              </w:rPr>
            </w:pPr>
            <w:r>
              <w:rPr>
                <w:rFonts w:hint="eastAsia" w:eastAsia="宋体"/>
                <w:color w:val="auto"/>
                <w:sz w:val="21"/>
                <w:szCs w:val="21"/>
                <w:lang w:val="en-US" w:eastAsia="zh-CN"/>
              </w:rPr>
              <w:t>10</w:t>
            </w:r>
          </w:p>
        </w:tc>
        <w:tc>
          <w:tcPr>
            <w:tcW w:w="1477"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硫含量</w:t>
            </w:r>
          </w:p>
        </w:tc>
        <w:tc>
          <w:tcPr>
            <w:tcW w:w="2708"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lang w:val="en-US" w:eastAsia="zh-CN"/>
              </w:rPr>
              <w:t>GB/T 7716-2014</w:t>
            </w:r>
          </w:p>
        </w:tc>
        <w:tc>
          <w:tcPr>
            <w:tcW w:w="737"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38"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31" w:type="dxa"/>
            <w:noWrap/>
            <w:vAlign w:val="center"/>
          </w:tcPr>
          <w:p>
            <w:pPr>
              <w:widowControl/>
              <w:spacing w:line="300" w:lineRule="exact"/>
              <w:jc w:val="center"/>
              <w:rPr>
                <w:rFonts w:hint="default" w:eastAsia="宋体"/>
                <w:color w:val="auto"/>
                <w:sz w:val="21"/>
                <w:szCs w:val="21"/>
                <w:lang w:val="en-US" w:eastAsia="zh-CN"/>
              </w:rPr>
            </w:pPr>
            <w:r>
              <w:rPr>
                <w:rFonts w:hint="eastAsia" w:eastAsia="宋体"/>
                <w:color w:val="auto"/>
                <w:sz w:val="21"/>
                <w:szCs w:val="21"/>
                <w:lang w:val="en-US" w:eastAsia="zh-CN"/>
              </w:rPr>
              <w:t>11</w:t>
            </w:r>
          </w:p>
        </w:tc>
        <w:tc>
          <w:tcPr>
            <w:tcW w:w="1477"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水含量</w:t>
            </w:r>
          </w:p>
        </w:tc>
        <w:tc>
          <w:tcPr>
            <w:tcW w:w="2708"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lang w:val="en-US" w:eastAsia="zh-CN"/>
              </w:rPr>
              <w:t>GB/T 7716-2014</w:t>
            </w:r>
          </w:p>
        </w:tc>
        <w:tc>
          <w:tcPr>
            <w:tcW w:w="737"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38"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p>
        </w:tc>
        <w:tc>
          <w:tcPr>
            <w:tcW w:w="768" w:type="dxa"/>
            <w:noWrap/>
            <w:vAlign w:val="center"/>
          </w:tcPr>
          <w:p>
            <w:pPr>
              <w:spacing w:line="300" w:lineRule="exact"/>
              <w:jc w:val="center"/>
              <w:rPr>
                <w:rFonts w:eastAsia="宋体"/>
                <w:color w:val="auto"/>
                <w:sz w:val="21"/>
                <w:szCs w:val="21"/>
              </w:rPr>
            </w:pPr>
            <w:r>
              <w:rPr>
                <w:rFonts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31" w:type="dxa"/>
            <w:noWrap/>
            <w:vAlign w:val="center"/>
          </w:tcPr>
          <w:p>
            <w:pPr>
              <w:widowControl/>
              <w:spacing w:line="300" w:lineRule="exact"/>
              <w:jc w:val="center"/>
              <w:rPr>
                <w:rFonts w:hint="default" w:eastAsia="宋体"/>
                <w:color w:val="auto"/>
                <w:sz w:val="21"/>
                <w:szCs w:val="21"/>
                <w:lang w:val="en-US" w:eastAsia="zh-CN"/>
              </w:rPr>
            </w:pPr>
            <w:r>
              <w:rPr>
                <w:rFonts w:hint="eastAsia" w:eastAsia="宋体"/>
                <w:color w:val="auto"/>
                <w:sz w:val="21"/>
                <w:szCs w:val="21"/>
                <w:lang w:val="en-US" w:eastAsia="zh-CN"/>
              </w:rPr>
              <w:t>12</w:t>
            </w:r>
          </w:p>
        </w:tc>
        <w:tc>
          <w:tcPr>
            <w:tcW w:w="1477"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甲醇含量</w:t>
            </w:r>
          </w:p>
        </w:tc>
        <w:tc>
          <w:tcPr>
            <w:tcW w:w="2708"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lang w:val="en-US" w:eastAsia="zh-CN"/>
              </w:rPr>
              <w:t>GB/T 7716-2014</w:t>
            </w:r>
          </w:p>
        </w:tc>
        <w:tc>
          <w:tcPr>
            <w:tcW w:w="737"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38"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68" w:type="dxa"/>
            <w:noWrap/>
            <w:vAlign w:val="center"/>
          </w:tcPr>
          <w:p>
            <w:pPr>
              <w:spacing w:line="300" w:lineRule="exact"/>
              <w:jc w:val="center"/>
              <w:rPr>
                <w:rFonts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jc w:val="center"/>
        </w:trPr>
        <w:tc>
          <w:tcPr>
            <w:tcW w:w="731" w:type="dxa"/>
            <w:noWrap/>
            <w:vAlign w:val="center"/>
          </w:tcPr>
          <w:p>
            <w:pPr>
              <w:widowControl/>
              <w:spacing w:line="300" w:lineRule="exact"/>
              <w:jc w:val="center"/>
              <w:rPr>
                <w:rFonts w:hint="default" w:eastAsia="宋体"/>
                <w:color w:val="auto"/>
                <w:sz w:val="21"/>
                <w:szCs w:val="21"/>
                <w:lang w:val="en-US" w:eastAsia="zh-CN"/>
              </w:rPr>
            </w:pPr>
            <w:r>
              <w:rPr>
                <w:rFonts w:hint="eastAsia" w:eastAsia="宋体"/>
                <w:color w:val="auto"/>
                <w:sz w:val="21"/>
                <w:szCs w:val="21"/>
                <w:lang w:val="en-US" w:eastAsia="zh-CN"/>
              </w:rPr>
              <w:t>13</w:t>
            </w:r>
          </w:p>
        </w:tc>
        <w:tc>
          <w:tcPr>
            <w:tcW w:w="1477" w:type="dxa"/>
            <w:noWrap/>
            <w:vAlign w:val="center"/>
          </w:tcPr>
          <w:p>
            <w:pPr>
              <w:adjustRightInd w:val="0"/>
              <w:snapToGrid w:val="0"/>
              <w:jc w:val="center"/>
              <w:rPr>
                <w:rFonts w:hint="eastAsia"/>
                <w:color w:val="auto"/>
                <w:sz w:val="24"/>
                <w:lang w:val="en-US" w:eastAsia="zh-CN"/>
              </w:rPr>
            </w:pPr>
            <w:r>
              <w:rPr>
                <w:rFonts w:hint="eastAsia"/>
                <w:color w:val="auto"/>
                <w:sz w:val="24"/>
                <w:lang w:val="en-US" w:eastAsia="zh-CN"/>
              </w:rPr>
              <w:t>二甲醚含量</w:t>
            </w:r>
          </w:p>
        </w:tc>
        <w:tc>
          <w:tcPr>
            <w:tcW w:w="2708" w:type="dxa"/>
            <w:noWrap/>
            <w:vAlign w:val="center"/>
          </w:tcPr>
          <w:p>
            <w:pPr>
              <w:widowControl/>
              <w:spacing w:line="300" w:lineRule="exact"/>
              <w:jc w:val="center"/>
              <w:rPr>
                <w:rFonts w:hint="eastAsia" w:eastAsia="宋体"/>
                <w:color w:val="auto"/>
                <w:kern w:val="0"/>
                <w:sz w:val="21"/>
                <w:szCs w:val="21"/>
              </w:rPr>
            </w:pPr>
            <w:r>
              <w:rPr>
                <w:rFonts w:hint="eastAsia" w:eastAsia="宋体"/>
                <w:color w:val="auto"/>
                <w:kern w:val="0"/>
                <w:sz w:val="21"/>
                <w:szCs w:val="21"/>
                <w:lang w:val="en-US" w:eastAsia="zh-CN"/>
              </w:rPr>
              <w:t>GB/T 7716-2014</w:t>
            </w:r>
          </w:p>
        </w:tc>
        <w:tc>
          <w:tcPr>
            <w:tcW w:w="737"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r>
              <w:rPr>
                <w:rFonts w:eastAsia="宋体"/>
                <w:color w:val="auto"/>
                <w:sz w:val="21"/>
                <w:szCs w:val="21"/>
              </w:rPr>
              <w:t>●</w:t>
            </w:r>
          </w:p>
        </w:tc>
        <w:tc>
          <w:tcPr>
            <w:tcW w:w="738" w:type="dxa"/>
            <w:noWrap/>
            <w:vAlign w:val="center"/>
          </w:tcPr>
          <w:p>
            <w:pPr>
              <w:spacing w:line="300" w:lineRule="exact"/>
              <w:jc w:val="center"/>
              <w:rPr>
                <w:rFonts w:eastAsia="宋体"/>
                <w:color w:val="auto"/>
                <w:sz w:val="21"/>
                <w:szCs w:val="21"/>
              </w:rPr>
            </w:pPr>
          </w:p>
        </w:tc>
        <w:tc>
          <w:tcPr>
            <w:tcW w:w="738" w:type="dxa"/>
            <w:noWrap/>
            <w:vAlign w:val="center"/>
          </w:tcPr>
          <w:p>
            <w:pPr>
              <w:spacing w:line="300" w:lineRule="exact"/>
              <w:jc w:val="center"/>
              <w:rPr>
                <w:rFonts w:eastAsia="宋体"/>
                <w:color w:val="auto"/>
                <w:sz w:val="21"/>
                <w:szCs w:val="21"/>
              </w:rPr>
            </w:pPr>
          </w:p>
        </w:tc>
        <w:tc>
          <w:tcPr>
            <w:tcW w:w="768" w:type="dxa"/>
            <w:noWrap/>
            <w:vAlign w:val="center"/>
          </w:tcPr>
          <w:p>
            <w:pPr>
              <w:spacing w:line="300" w:lineRule="exact"/>
              <w:jc w:val="center"/>
              <w:rPr>
                <w:rFonts w:eastAsia="宋体"/>
                <w:color w:val="auto"/>
                <w:sz w:val="21"/>
                <w:szCs w:val="21"/>
              </w:rPr>
            </w:pPr>
            <w:r>
              <w:rPr>
                <w:rFonts w:eastAsia="宋体"/>
                <w:color w:val="auto"/>
                <w:sz w:val="21"/>
                <w:szCs w:val="21"/>
              </w:rPr>
              <w:t>●</w:t>
            </w:r>
          </w:p>
        </w:tc>
      </w:tr>
    </w:tbl>
    <w:p>
      <w:pPr>
        <w:adjustRightInd w:val="0"/>
        <w:snapToGrid w:val="0"/>
        <w:spacing w:line="560" w:lineRule="exact"/>
        <w:ind w:firstLine="480" w:firstLineChars="200"/>
        <w:jc w:val="left"/>
        <w:rPr>
          <w:rFonts w:ascii="宋体" w:hAnsi="宋体" w:eastAsia="宋体" w:cs="宋体"/>
          <w:color w:val="auto"/>
          <w:sz w:val="24"/>
        </w:rPr>
      </w:pPr>
      <w:r>
        <w:rPr>
          <w:rFonts w:hint="eastAsia" w:ascii="宋体" w:hAnsi="宋体" w:eastAsia="宋体" w:cs="宋体"/>
          <w:color w:val="auto"/>
          <w:sz w:val="24"/>
        </w:rPr>
        <w:t>注：执行企业标准、团体标准、地方标准的产品，检验项目参照上述内容执行。</w:t>
      </w:r>
    </w:p>
    <w:p>
      <w:pPr>
        <w:adjustRightInd w:val="0"/>
        <w:snapToGrid w:val="0"/>
        <w:spacing w:line="560" w:lineRule="exact"/>
        <w:ind w:firstLine="480" w:firstLineChars="200"/>
        <w:jc w:val="left"/>
        <w:rPr>
          <w:rFonts w:ascii="宋体" w:hAnsi="宋体" w:eastAsia="宋体" w:cs="宋体"/>
          <w:color w:val="auto"/>
        </w:rPr>
      </w:pPr>
      <w:r>
        <w:rPr>
          <w:rFonts w:hint="eastAsia" w:ascii="宋体" w:hAnsi="宋体" w:eastAsia="宋体" w:cs="宋体"/>
          <w:color w:val="auto"/>
          <w:sz w:val="24"/>
        </w:rPr>
        <w:t>凡是注日期的文件，其随后所有的修改单（不包括勘误的内容）或修订版不适用于本细则。凡是不注日期的文件，其最新版本适用于本细则。</w:t>
      </w:r>
    </w:p>
    <w:p>
      <w:pPr>
        <w:spacing w:line="560" w:lineRule="exact"/>
        <w:ind w:firstLine="640" w:firstLineChars="200"/>
        <w:rPr>
          <w:rFonts w:ascii="黑体" w:hAnsi="黑体" w:eastAsia="黑体" w:cs="黑体"/>
          <w:color w:val="auto"/>
          <w:szCs w:val="32"/>
        </w:rPr>
      </w:pPr>
      <w:r>
        <w:rPr>
          <w:rFonts w:hint="eastAsia" w:ascii="黑体" w:hAnsi="黑体" w:eastAsia="黑体" w:cs="黑体"/>
          <w:color w:val="auto"/>
          <w:szCs w:val="32"/>
        </w:rPr>
        <w:t>三、判定规则</w:t>
      </w:r>
    </w:p>
    <w:p>
      <w:pPr>
        <w:spacing w:line="560" w:lineRule="exact"/>
        <w:ind w:firstLine="640" w:firstLineChars="200"/>
        <w:jc w:val="left"/>
        <w:rPr>
          <w:rFonts w:eastAsia="楷体_GB2312" w:cs="楷体_GB2312"/>
          <w:color w:val="auto"/>
          <w:kern w:val="0"/>
          <w:szCs w:val="32"/>
        </w:rPr>
      </w:pPr>
      <w:r>
        <w:rPr>
          <w:rFonts w:hint="eastAsia" w:eastAsia="楷体_GB2312" w:cs="楷体_GB2312"/>
          <w:color w:val="auto"/>
          <w:szCs w:val="32"/>
        </w:rPr>
        <w:t>（一）</w:t>
      </w:r>
      <w:r>
        <w:rPr>
          <w:rFonts w:hint="eastAsia" w:eastAsia="楷体_GB2312" w:cs="楷体_GB2312"/>
          <w:color w:val="auto"/>
          <w:kern w:val="0"/>
          <w:szCs w:val="32"/>
        </w:rPr>
        <w:t>依据标准</w:t>
      </w:r>
    </w:p>
    <w:p>
      <w:pPr>
        <w:ind w:firstLine="640" w:firstLineChars="200"/>
        <w:rPr>
          <w:color w:val="auto"/>
          <w:szCs w:val="32"/>
        </w:rPr>
      </w:pPr>
      <w:r>
        <w:rPr>
          <w:color w:val="auto"/>
          <w:szCs w:val="32"/>
        </w:rPr>
        <w:t>GB/T 15063-2009 《复混肥料（复合肥料）》（适用于2021年6月1日前生产的产品）</w:t>
      </w:r>
    </w:p>
    <w:p>
      <w:pPr>
        <w:ind w:firstLine="640" w:firstLineChars="200"/>
        <w:rPr>
          <w:color w:val="auto"/>
          <w:szCs w:val="32"/>
        </w:rPr>
      </w:pPr>
      <w:r>
        <w:rPr>
          <w:color w:val="auto"/>
          <w:szCs w:val="32"/>
        </w:rPr>
        <w:t>GB/T 15063-2020 《复合肥料》（适用于2021年6月1日及以后生产的产品）</w:t>
      </w:r>
    </w:p>
    <w:p>
      <w:pPr>
        <w:ind w:firstLine="640" w:firstLineChars="200"/>
        <w:rPr>
          <w:color w:val="auto"/>
          <w:szCs w:val="32"/>
        </w:rPr>
      </w:pPr>
      <w:r>
        <w:rPr>
          <w:color w:val="auto"/>
          <w:szCs w:val="32"/>
        </w:rPr>
        <w:t>GB/T 21633-2008 《掺混肥料（BB肥）》（适用于2021年6月1日前生产的产品）</w:t>
      </w:r>
    </w:p>
    <w:p>
      <w:pPr>
        <w:ind w:firstLine="640" w:firstLineChars="200"/>
        <w:rPr>
          <w:color w:val="auto"/>
          <w:szCs w:val="32"/>
        </w:rPr>
      </w:pPr>
      <w:r>
        <w:rPr>
          <w:color w:val="auto"/>
          <w:szCs w:val="32"/>
        </w:rPr>
        <w:t>GB/T 21633-2020 《掺混肥料（BB肥）》（适用于2021年6月1日及以后生产的产品）</w:t>
      </w:r>
    </w:p>
    <w:p>
      <w:pPr>
        <w:ind w:firstLine="640" w:firstLineChars="200"/>
        <w:rPr>
          <w:color w:val="auto"/>
        </w:rPr>
      </w:pPr>
      <w:r>
        <w:rPr>
          <w:rFonts w:hint="eastAsia" w:ascii="Times New Roman" w:hAnsi="Times New Roman" w:eastAsia="仿宋_GB2312" w:cs="Times New Roman"/>
          <w:color w:val="auto"/>
          <w:kern w:val="2"/>
          <w:sz w:val="32"/>
          <w:szCs w:val="32"/>
          <w:lang w:val="en-US" w:eastAsia="zh-CN" w:bidi="ar-SA"/>
        </w:rPr>
        <w:t>GB/T 20413-2017《过磷酸钙》</w:t>
      </w:r>
    </w:p>
    <w:p>
      <w:pPr>
        <w:ind w:firstLine="640" w:firstLineChars="200"/>
        <w:rPr>
          <w:color w:val="auto"/>
        </w:rPr>
      </w:pPr>
      <w:r>
        <w:rPr>
          <w:color w:val="auto"/>
          <w:szCs w:val="32"/>
        </w:rPr>
        <w:t>GB 38400-2019《肥料中有毒有害物质的限量要求》</w:t>
      </w:r>
    </w:p>
    <w:p>
      <w:pPr>
        <w:ind w:firstLine="640" w:firstLineChars="200"/>
        <w:rPr>
          <w:rFonts w:hint="eastAsia"/>
          <w:color w:val="auto"/>
          <w:szCs w:val="32"/>
        </w:rPr>
      </w:pPr>
      <w:r>
        <w:rPr>
          <w:color w:val="auto"/>
          <w:szCs w:val="32"/>
        </w:rPr>
        <w:t>GB 175-2007</w:t>
      </w:r>
      <w:r>
        <w:rPr>
          <w:rFonts w:hint="eastAsia"/>
          <w:color w:val="auto"/>
          <w:szCs w:val="32"/>
        </w:rPr>
        <w:t>《</w:t>
      </w:r>
      <w:r>
        <w:rPr>
          <w:color w:val="auto"/>
          <w:szCs w:val="32"/>
        </w:rPr>
        <w:t>通用硅酸盐水泥</w:t>
      </w:r>
      <w:r>
        <w:rPr>
          <w:rFonts w:hint="eastAsia"/>
          <w:color w:val="auto"/>
          <w:szCs w:val="32"/>
        </w:rPr>
        <w:t>》</w:t>
      </w:r>
      <w:r>
        <w:rPr>
          <w:rFonts w:hint="eastAsia"/>
          <w:color w:val="auto"/>
          <w:szCs w:val="32"/>
          <w:lang w:val="en-US" w:eastAsia="zh-CN"/>
        </w:rPr>
        <w:t>（含第3号修改单）</w:t>
      </w:r>
    </w:p>
    <w:p>
      <w:pPr>
        <w:ind w:firstLine="640" w:firstLineChars="200"/>
        <w:rPr>
          <w:rFonts w:hint="default"/>
          <w:color w:val="auto"/>
          <w:szCs w:val="32"/>
          <w:lang w:val="en-US" w:eastAsia="zh-CN"/>
        </w:rPr>
      </w:pPr>
      <w:r>
        <w:rPr>
          <w:rFonts w:hint="eastAsia"/>
          <w:color w:val="auto"/>
          <w:szCs w:val="32"/>
          <w:lang w:val="en-US" w:eastAsia="zh-CN"/>
        </w:rPr>
        <w:t>GB/T 3183-2017《砌筑水泥》</w:t>
      </w:r>
    </w:p>
    <w:p>
      <w:pPr>
        <w:ind w:firstLine="640" w:firstLineChars="200"/>
        <w:rPr>
          <w:color w:val="auto"/>
          <w:szCs w:val="32"/>
        </w:rPr>
      </w:pPr>
      <w:r>
        <w:rPr>
          <w:color w:val="auto"/>
          <w:szCs w:val="32"/>
        </w:rPr>
        <w:t>GB/T 4455-2019</w:t>
      </w:r>
      <w:r>
        <w:rPr>
          <w:rFonts w:hint="eastAsia"/>
          <w:color w:val="auto"/>
          <w:szCs w:val="32"/>
        </w:rPr>
        <w:t>《农业用聚乙烯吹塑棚膜》</w:t>
      </w:r>
    </w:p>
    <w:p>
      <w:pPr>
        <w:ind w:firstLine="640" w:firstLineChars="200"/>
        <w:rPr>
          <w:color w:val="auto"/>
          <w:szCs w:val="32"/>
        </w:rPr>
      </w:pPr>
      <w:r>
        <w:rPr>
          <w:rFonts w:hint="eastAsia"/>
          <w:color w:val="auto"/>
          <w:szCs w:val="32"/>
        </w:rPr>
        <w:t>GB/T 9009-2011《工业用甲醛溶液》</w:t>
      </w:r>
    </w:p>
    <w:p>
      <w:pPr>
        <w:ind w:firstLine="640" w:firstLineChars="200"/>
        <w:rPr>
          <w:color w:val="auto"/>
          <w:szCs w:val="32"/>
        </w:rPr>
      </w:pPr>
      <w:r>
        <w:rPr>
          <w:rFonts w:hint="eastAsia"/>
          <w:color w:val="auto"/>
          <w:szCs w:val="32"/>
        </w:rPr>
        <w:t>HG/T 2915-1997《工业用一乙醇胺》</w:t>
      </w:r>
    </w:p>
    <w:p>
      <w:pPr>
        <w:spacing w:line="560" w:lineRule="exact"/>
        <w:ind w:firstLine="640" w:firstLineChars="200"/>
        <w:rPr>
          <w:rFonts w:hint="eastAsia"/>
          <w:color w:val="auto"/>
          <w:szCs w:val="32"/>
        </w:rPr>
      </w:pPr>
      <w:r>
        <w:rPr>
          <w:rFonts w:hint="eastAsia"/>
          <w:color w:val="auto"/>
          <w:szCs w:val="32"/>
        </w:rPr>
        <w:t>HG/T 2074-2011《保险粉（连二亚硫酸钠）》</w:t>
      </w:r>
    </w:p>
    <w:p>
      <w:pPr>
        <w:spacing w:line="560" w:lineRule="exact"/>
        <w:ind w:firstLine="640" w:firstLineChars="200"/>
        <w:rPr>
          <w:rFonts w:hint="eastAsia"/>
          <w:color w:val="auto"/>
          <w:szCs w:val="32"/>
        </w:rPr>
      </w:pPr>
      <w:r>
        <w:rPr>
          <w:rFonts w:hint="eastAsia"/>
          <w:color w:val="auto"/>
          <w:szCs w:val="32"/>
        </w:rPr>
        <w:t>GB 6819-2004《溶解乙炔》</w:t>
      </w:r>
    </w:p>
    <w:p>
      <w:pPr>
        <w:spacing w:line="560" w:lineRule="exact"/>
        <w:ind w:firstLine="640" w:firstLineChars="200"/>
        <w:rPr>
          <w:rFonts w:hint="eastAsia"/>
          <w:color w:val="auto"/>
          <w:szCs w:val="32"/>
        </w:rPr>
      </w:pPr>
      <w:r>
        <w:rPr>
          <w:rFonts w:hint="eastAsia"/>
          <w:color w:val="auto"/>
          <w:szCs w:val="32"/>
        </w:rPr>
        <w:t>GB/T 5836.1-2018《建筑排水用硬聚氯乙烯（PVC-U）管材》</w:t>
      </w:r>
    </w:p>
    <w:p>
      <w:pPr>
        <w:spacing w:line="560" w:lineRule="exact"/>
        <w:ind w:firstLine="640" w:firstLineChars="200"/>
        <w:rPr>
          <w:rFonts w:hint="eastAsia"/>
          <w:color w:val="auto"/>
          <w:szCs w:val="32"/>
        </w:rPr>
      </w:pPr>
      <w:r>
        <w:rPr>
          <w:rFonts w:hint="eastAsia"/>
          <w:color w:val="auto"/>
          <w:szCs w:val="32"/>
        </w:rPr>
        <w:t>GB/T 3915-2021《工业用苯乙烯》</w:t>
      </w:r>
    </w:p>
    <w:p>
      <w:pPr>
        <w:spacing w:line="560" w:lineRule="exact"/>
        <w:ind w:firstLine="640" w:firstLineChars="200"/>
        <w:rPr>
          <w:rFonts w:hint="eastAsia"/>
          <w:color w:val="auto"/>
          <w:szCs w:val="32"/>
        </w:rPr>
      </w:pPr>
      <w:r>
        <w:rPr>
          <w:rFonts w:hint="eastAsia"/>
          <w:color w:val="auto"/>
          <w:szCs w:val="32"/>
        </w:rPr>
        <w:t>GB/T 7716-2014《聚合级丙烯》</w:t>
      </w:r>
    </w:p>
    <w:p>
      <w:pPr>
        <w:spacing w:line="560" w:lineRule="exact"/>
        <w:ind w:firstLine="640" w:firstLineChars="200"/>
        <w:rPr>
          <w:color w:val="auto"/>
          <w:szCs w:val="32"/>
        </w:rPr>
      </w:pPr>
      <w:r>
        <w:rPr>
          <w:rFonts w:hint="eastAsia"/>
          <w:color w:val="auto"/>
          <w:szCs w:val="32"/>
        </w:rPr>
        <w:t>现行有效的企业标准、团体标准、地方标准及产品明示质量要求</w:t>
      </w:r>
    </w:p>
    <w:p>
      <w:pPr>
        <w:widowControl/>
        <w:spacing w:line="560" w:lineRule="exact"/>
        <w:ind w:firstLine="640" w:firstLineChars="200"/>
        <w:rPr>
          <w:rFonts w:eastAsia="楷体_GB2312"/>
          <w:bCs/>
          <w:color w:val="auto"/>
          <w:kern w:val="0"/>
          <w:szCs w:val="32"/>
        </w:rPr>
      </w:pPr>
      <w:r>
        <w:rPr>
          <w:rFonts w:eastAsia="楷体_GB2312"/>
          <w:bCs/>
          <w:color w:val="auto"/>
          <w:kern w:val="0"/>
          <w:szCs w:val="32"/>
        </w:rPr>
        <w:t>（二）判定原则</w:t>
      </w:r>
    </w:p>
    <w:p>
      <w:pPr>
        <w:snapToGrid w:val="0"/>
        <w:spacing w:line="560" w:lineRule="exact"/>
        <w:ind w:firstLine="640" w:firstLineChars="200"/>
        <w:rPr>
          <w:rFonts w:ascii="仿宋_GB2312" w:hAnsi="仿宋_GB2312" w:cs="仿宋_GB2312"/>
          <w:color w:val="auto"/>
          <w:szCs w:val="32"/>
        </w:rPr>
      </w:pPr>
      <w:r>
        <w:rPr>
          <w:rFonts w:hint="eastAsia" w:ascii="仿宋_GB2312" w:hAnsi="仿宋_GB2312" w:cs="仿宋_GB2312"/>
          <w:color w:val="auto"/>
          <w:szCs w:val="32"/>
        </w:rPr>
        <w:t>经检验，检验项目全部合格，判定为抽取的样本所检项目未检出不合格；检验项目中任一项或一项以上不合格，判定为被抽查产品不合格。</w:t>
      </w:r>
    </w:p>
    <w:p>
      <w:pPr>
        <w:pStyle w:val="9"/>
        <w:tabs>
          <w:tab w:val="clear" w:pos="4201"/>
          <w:tab w:val="clear" w:pos="9298"/>
        </w:tabs>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当被检样品明示的质量要求优于监督抽查实施细则中依据的标准要求时，应按被检样品明示的质量要求判定；</w:t>
      </w:r>
    </w:p>
    <w:p>
      <w:pPr>
        <w:pStyle w:val="9"/>
        <w:tabs>
          <w:tab w:val="clear" w:pos="4201"/>
          <w:tab w:val="clear" w:pos="9298"/>
        </w:tabs>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当被检样品明示的质量要求劣于或不包含监督抽查实施细则中依据的强制性标准要求时，应按照强制性标准要求判定；</w:t>
      </w:r>
    </w:p>
    <w:p>
      <w:pPr>
        <w:pStyle w:val="9"/>
        <w:widowControl w:val="0"/>
        <w:tabs>
          <w:tab w:val="clear" w:pos="4201"/>
          <w:tab w:val="clear" w:pos="9298"/>
        </w:tabs>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9"/>
        <w:widowControl w:val="0"/>
        <w:tabs>
          <w:tab w:val="clear" w:pos="4201"/>
          <w:tab w:val="clear" w:pos="9298"/>
        </w:tabs>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当被检样品明示的质量要求不包含监督抽查实施细则中依据的推荐性标准要求时，该指标不参与判定，但应在检验报告中作出说明；</w:t>
      </w:r>
    </w:p>
    <w:p>
      <w:pPr>
        <w:pStyle w:val="9"/>
        <w:widowControl w:val="0"/>
        <w:tabs>
          <w:tab w:val="clear" w:pos="4201"/>
          <w:tab w:val="clear" w:pos="9298"/>
        </w:tabs>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当被检样品未能提供有效的企业标准时，按相关国家或行业标准进行判定；</w:t>
      </w:r>
    </w:p>
    <w:p>
      <w:pPr>
        <w:pStyle w:val="9"/>
        <w:widowControl w:val="0"/>
        <w:tabs>
          <w:tab w:val="clear" w:pos="4201"/>
          <w:tab w:val="clear" w:pos="9298"/>
        </w:tabs>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9"/>
        <w:widowControl w:val="0"/>
        <w:tabs>
          <w:tab w:val="clear" w:pos="4201"/>
          <w:tab w:val="clear" w:pos="9298"/>
        </w:tabs>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按照产品质量相关法律法规的规定判定。</w:t>
      </w:r>
    </w:p>
    <w:p>
      <w:pPr>
        <w:spacing w:line="560" w:lineRule="exact"/>
        <w:ind w:firstLine="640" w:firstLineChars="200"/>
        <w:rPr>
          <w:rFonts w:ascii="仿宋_GB2312" w:hAnsi="仿宋_GB2312" w:cs="仿宋_GB2312"/>
          <w:color w:val="auto"/>
          <w:szCs w:val="32"/>
        </w:rPr>
      </w:pPr>
      <w:r>
        <w:rPr>
          <w:rFonts w:hint="eastAsia" w:ascii="仿宋_GB2312" w:hAnsi="仿宋_GB2312" w:cs="仿宋_GB2312"/>
          <w:color w:val="auto"/>
          <w:szCs w:val="32"/>
        </w:rPr>
        <w:t>检验中发现因样品失效或者其他原因致使检验无法进行的，检验人员应如实记录，并提供相关证明材料，报送组织监督抽查的市场监管部门。</w:t>
      </w:r>
    </w:p>
    <w:p>
      <w:pPr>
        <w:spacing w:line="600" w:lineRule="exact"/>
        <w:ind w:firstLine="640" w:firstLineChars="200"/>
        <w:rPr>
          <w:color w:val="auto"/>
        </w:rPr>
      </w:pPr>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Y0MmIxMzM4NzI4MzdjODRiMWVkODFmYjJiOWE1NmYifQ=="/>
  </w:docVars>
  <w:rsids>
    <w:rsidRoot w:val="24F50D54"/>
    <w:rsid w:val="0010615E"/>
    <w:rsid w:val="003B11E7"/>
    <w:rsid w:val="00DC4681"/>
    <w:rsid w:val="00E770D7"/>
    <w:rsid w:val="020877D9"/>
    <w:rsid w:val="02CD5741"/>
    <w:rsid w:val="02E738E8"/>
    <w:rsid w:val="033F0C45"/>
    <w:rsid w:val="05906162"/>
    <w:rsid w:val="08803584"/>
    <w:rsid w:val="0A0E1633"/>
    <w:rsid w:val="0C9019D1"/>
    <w:rsid w:val="0D035B43"/>
    <w:rsid w:val="0FF920F3"/>
    <w:rsid w:val="10260F59"/>
    <w:rsid w:val="11A04D4A"/>
    <w:rsid w:val="14C43B1D"/>
    <w:rsid w:val="155640ED"/>
    <w:rsid w:val="17F62EF5"/>
    <w:rsid w:val="185714AD"/>
    <w:rsid w:val="19734497"/>
    <w:rsid w:val="1DDF0AF9"/>
    <w:rsid w:val="21802FD3"/>
    <w:rsid w:val="233648B4"/>
    <w:rsid w:val="24F50D54"/>
    <w:rsid w:val="272B1F86"/>
    <w:rsid w:val="276854B7"/>
    <w:rsid w:val="2DD40FE6"/>
    <w:rsid w:val="31BB108F"/>
    <w:rsid w:val="32CE2A9E"/>
    <w:rsid w:val="350D1EFE"/>
    <w:rsid w:val="40BD46DF"/>
    <w:rsid w:val="45BC4EF4"/>
    <w:rsid w:val="45CC5137"/>
    <w:rsid w:val="4D574411"/>
    <w:rsid w:val="534800BD"/>
    <w:rsid w:val="53C9715A"/>
    <w:rsid w:val="548C2412"/>
    <w:rsid w:val="55C24805"/>
    <w:rsid w:val="59023772"/>
    <w:rsid w:val="59A20F55"/>
    <w:rsid w:val="5C552A93"/>
    <w:rsid w:val="5E196F30"/>
    <w:rsid w:val="5FAE11CB"/>
    <w:rsid w:val="60E214DA"/>
    <w:rsid w:val="650937E4"/>
    <w:rsid w:val="65530F79"/>
    <w:rsid w:val="68100FE0"/>
    <w:rsid w:val="6C0A66CF"/>
    <w:rsid w:val="702846CF"/>
    <w:rsid w:val="74CE1B16"/>
    <w:rsid w:val="75CC64FE"/>
    <w:rsid w:val="76C15B4E"/>
    <w:rsid w:val="79D57D57"/>
    <w:rsid w:val="7C1728A9"/>
    <w:rsid w:val="7D0A41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9"/>
    <w:pPr>
      <w:jc w:val="center"/>
      <w:outlineLvl w:val="0"/>
    </w:pPr>
    <w:rPr>
      <w:rFonts w:ascii="方正小标宋简体" w:eastAsia="方正小标宋简体"/>
      <w:kern w:val="44"/>
      <w:sz w:val="3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Plain Text"/>
    <w:basedOn w:val="1"/>
    <w:qFormat/>
    <w:uiPriority w:val="0"/>
    <w:rPr>
      <w:rFonts w:ascii="宋体" w:hAnsi="Courier New" w:cs="宋体"/>
      <w:sz w:val="21"/>
      <w:szCs w:val="21"/>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 w:type="paragraph" w:customStyle="1" w:styleId="10">
    <w:name w:val="目次、标准名称标题"/>
    <w:basedOn w:val="1"/>
    <w:next w:val="9"/>
    <w:qFormat/>
    <w:uiPriority w:val="0"/>
    <w:pPr>
      <w:keepNext/>
      <w:pageBreakBefore/>
      <w:widowControl/>
      <w:shd w:val="clear" w:color="FFFFFF" w:fill="FFFFFF"/>
      <w:spacing w:before="640" w:after="560" w:line="460" w:lineRule="exact"/>
      <w:jc w:val="center"/>
      <w:outlineLvl w:val="0"/>
    </w:pPr>
    <w:rPr>
      <w:rFonts w:ascii="黑体" w:eastAsia="黑体"/>
      <w:kern w:val="0"/>
      <w:sz w:val="30"/>
      <w:szCs w:val="20"/>
    </w:rPr>
  </w:style>
  <w:style w:type="character" w:customStyle="1" w:styleId="11">
    <w:name w:val="页眉 Char"/>
    <w:basedOn w:val="8"/>
    <w:link w:val="5"/>
    <w:qFormat/>
    <w:uiPriority w:val="0"/>
    <w:rPr>
      <w:rFonts w:eastAsia="仿宋_GB2312"/>
      <w:kern w:val="2"/>
      <w:sz w:val="18"/>
      <w:szCs w:val="18"/>
    </w:rPr>
  </w:style>
  <w:style w:type="character" w:customStyle="1" w:styleId="12">
    <w:name w:val="页脚 Char"/>
    <w:basedOn w:val="8"/>
    <w:link w:val="4"/>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其他省直机关单位</Company>
  <Pages>9</Pages>
  <Words>3371</Words>
  <Characters>4658</Characters>
  <Lines>29</Lines>
  <Paragraphs>8</Paragraphs>
  <TotalTime>15</TotalTime>
  <ScaleCrop>false</ScaleCrop>
  <LinksUpToDate>false</LinksUpToDate>
  <CharactersWithSpaces>4773</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2022-06-13T11:55:00Z</dcterms:created>
  <dc:creator>胡媛媛</dc:creator>
  <cp:lastModifiedBy>陈河清</cp:lastModifiedBy>
  <dcterms:modified xsi:type="dcterms:W3CDTF">2023-07-11T07:22:38Z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ED64B7073A4A4F9EA95EB6EC2A827707</vt:lpwstr>
  </property>
</Properties>
</file>