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hint="eastAsia" w:ascii="Times New Roman" w:hAnsi="Times New Roman" w:eastAsia="方正黑体_GBK" w:cs="方正黑体_GBK"/>
          <w:bCs/>
          <w:color w:val="000000"/>
          <w:sz w:val="32"/>
          <w:szCs w:val="32"/>
          <w:lang w:val="en-US" w:eastAsia="zh-CN"/>
        </w:rPr>
      </w:pPr>
      <w:r>
        <w:rPr>
          <w:rFonts w:hint="eastAsia" w:ascii="Times New Roman" w:hAnsi="Times New Roman" w:eastAsia="方正黑体_GBK" w:cs="方正黑体_GBK"/>
          <w:bCs/>
          <w:color w:val="000000"/>
          <w:sz w:val="32"/>
          <w:szCs w:val="32"/>
        </w:rPr>
        <w:t>附件</w:t>
      </w:r>
      <w:r>
        <w:rPr>
          <w:rFonts w:hint="eastAsia" w:ascii="Times New Roman" w:hAnsi="Times New Roman" w:eastAsia="方正黑体_GBK" w:cs="方正黑体_GBK"/>
          <w:bCs/>
          <w:color w:val="000000"/>
          <w:sz w:val="32"/>
          <w:szCs w:val="32"/>
          <w:lang w:val="en-US" w:eastAsia="zh-CN"/>
        </w:rPr>
        <w:t>1</w:t>
      </w:r>
    </w:p>
    <w:p>
      <w:pPr>
        <w:spacing w:line="600" w:lineRule="exact"/>
        <w:jc w:val="center"/>
        <w:rPr>
          <w:rFonts w:hint="eastAsia" w:ascii="Times New Roman" w:hAnsi="Times New Roman" w:eastAsia="方正小标宋简体" w:cs="Courier New"/>
          <w:bCs/>
          <w:color w:val="000000"/>
          <w:sz w:val="44"/>
          <w:szCs w:val="44"/>
        </w:rPr>
      </w:pPr>
    </w:p>
    <w:p>
      <w:pPr>
        <w:spacing w:line="600" w:lineRule="exact"/>
        <w:jc w:val="center"/>
        <w:rPr>
          <w:rFonts w:hint="eastAsia" w:ascii="Times New Roman" w:hAnsi="Times New Roman" w:eastAsia="方正小标宋简体" w:cs="Courier New"/>
          <w:bCs/>
          <w:color w:val="000000"/>
          <w:sz w:val="44"/>
          <w:szCs w:val="44"/>
        </w:rPr>
      </w:pPr>
      <w:r>
        <w:rPr>
          <w:rFonts w:hint="eastAsia" w:ascii="Times New Roman" w:hAnsi="Times New Roman" w:eastAsia="方正小标宋简体" w:cs="Courier New"/>
          <w:bCs/>
          <w:color w:val="000000"/>
          <w:sz w:val="44"/>
          <w:szCs w:val="44"/>
        </w:rPr>
        <w:t>广东省电力电缆产品质量监督抽查</w:t>
      </w:r>
    </w:p>
    <w:p>
      <w:pPr>
        <w:spacing w:line="600" w:lineRule="exact"/>
        <w:jc w:val="center"/>
        <w:rPr>
          <w:rFonts w:ascii="Times New Roman" w:hAnsi="Times New Roman" w:eastAsia="方正小标宋简体" w:cs="Courier New"/>
          <w:bCs/>
          <w:color w:val="000000"/>
          <w:sz w:val="44"/>
          <w:szCs w:val="44"/>
        </w:rPr>
      </w:pPr>
      <w:r>
        <w:rPr>
          <w:rFonts w:hint="eastAsia" w:ascii="Times New Roman" w:hAnsi="Times New Roman" w:eastAsia="方正小标宋简体" w:cs="Courier New"/>
          <w:bCs/>
          <w:color w:val="000000"/>
          <w:sz w:val="44"/>
          <w:szCs w:val="44"/>
        </w:rPr>
        <w:t>实施细则</w:t>
      </w:r>
    </w:p>
    <w:p>
      <w:pPr>
        <w:spacing w:line="600" w:lineRule="exact"/>
        <w:jc w:val="center"/>
        <w:rPr>
          <w:rFonts w:ascii="Times New Roman" w:hAnsi="Times New Roman" w:eastAsia="方正小标宋简体" w:cs="Courier New"/>
          <w:bCs/>
          <w:color w:val="000000"/>
          <w:sz w:val="44"/>
          <w:szCs w:val="44"/>
        </w:rPr>
      </w:pPr>
    </w:p>
    <w:p>
      <w:pPr>
        <w:keepNext w:val="0"/>
        <w:keepLines w:val="0"/>
        <w:pageBreakBefore w:val="0"/>
        <w:widowControl w:val="0"/>
        <w:kinsoku/>
        <w:wordWrap/>
        <w:overflowPunct/>
        <w:topLinePunct w:val="0"/>
        <w:bidi w:val="0"/>
        <w:adjustRightInd/>
        <w:snapToGrid/>
        <w:spacing w:line="590" w:lineRule="exact"/>
        <w:ind w:firstLine="640" w:firstLineChars="200"/>
        <w:textAlignment w:val="auto"/>
        <w:rPr>
          <w:rFonts w:ascii="Times New Roman" w:hAnsi="Times New Roman" w:eastAsia="黑体" w:cs="Courier New"/>
          <w:color w:val="000000"/>
          <w:sz w:val="32"/>
          <w:szCs w:val="32"/>
        </w:rPr>
      </w:pPr>
      <w:r>
        <w:rPr>
          <w:rFonts w:hint="eastAsia" w:ascii="Times New Roman" w:hAnsi="Times New Roman" w:eastAsia="黑体" w:cs="Courier New"/>
          <w:color w:val="000000"/>
          <w:sz w:val="32"/>
          <w:szCs w:val="32"/>
        </w:rPr>
        <w:t>一、抽样方法</w:t>
      </w:r>
    </w:p>
    <w:p>
      <w:pPr>
        <w:keepNext w:val="0"/>
        <w:keepLines w:val="0"/>
        <w:pageBreakBefore w:val="0"/>
        <w:widowControl w:val="0"/>
        <w:kinsoku/>
        <w:wordWrap/>
        <w:overflowPunct/>
        <w:topLinePunct w:val="0"/>
        <w:autoSpaceDE w:val="0"/>
        <w:autoSpaceDN w:val="0"/>
        <w:bidi w:val="0"/>
        <w:adjustRightInd/>
        <w:snapToGrid/>
        <w:spacing w:line="590" w:lineRule="exact"/>
        <w:ind w:firstLine="640" w:firstLineChars="200"/>
        <w:textAlignment w:val="auto"/>
        <w:rPr>
          <w:rFonts w:ascii="Times New Roman" w:hAnsi="Times New Roman" w:cs="仿宋_GB2312"/>
          <w:color w:val="000000"/>
          <w:kern w:val="0"/>
          <w:sz w:val="32"/>
          <w:szCs w:val="32"/>
        </w:rPr>
      </w:pPr>
      <w:r>
        <w:rPr>
          <w:rFonts w:ascii="Times New Roman" w:hAnsi="Times New Roman" w:cs="仿宋_GB2312"/>
          <w:color w:val="000000"/>
          <w:kern w:val="0"/>
          <w:sz w:val="32"/>
          <w:szCs w:val="32"/>
        </w:rPr>
        <w:t>以随机抽样的方式在被抽样经营者的待销产品中抽取。</w:t>
      </w:r>
    </w:p>
    <w:p>
      <w:pPr>
        <w:keepNext w:val="0"/>
        <w:keepLines w:val="0"/>
        <w:pageBreakBefore w:val="0"/>
        <w:widowControl w:val="0"/>
        <w:kinsoku/>
        <w:wordWrap/>
        <w:overflowPunct/>
        <w:topLinePunct w:val="0"/>
        <w:autoSpaceDE w:val="0"/>
        <w:autoSpaceDN w:val="0"/>
        <w:bidi w:val="0"/>
        <w:adjustRightInd/>
        <w:snapToGrid/>
        <w:spacing w:line="590" w:lineRule="exact"/>
        <w:ind w:firstLine="640" w:firstLineChars="200"/>
        <w:textAlignment w:val="auto"/>
        <w:rPr>
          <w:rFonts w:ascii="Times New Roman" w:hAnsi="Times New Roman" w:cs="仿宋_GB2312"/>
          <w:color w:val="000000"/>
          <w:kern w:val="0"/>
          <w:sz w:val="32"/>
          <w:szCs w:val="32"/>
        </w:rPr>
      </w:pPr>
      <w:r>
        <w:rPr>
          <w:rFonts w:ascii="Times New Roman" w:hAnsi="Times New Roman" w:cs="仿宋_GB2312"/>
          <w:color w:val="000000"/>
          <w:kern w:val="0"/>
          <w:sz w:val="32"/>
          <w:szCs w:val="32"/>
        </w:rPr>
        <w:t>随机数一般可使用随机数表等方法产生。</w:t>
      </w:r>
    </w:p>
    <w:p>
      <w:pPr>
        <w:keepNext w:val="0"/>
        <w:keepLines w:val="0"/>
        <w:pageBreakBefore w:val="0"/>
        <w:widowControl w:val="0"/>
        <w:kinsoku/>
        <w:wordWrap/>
        <w:overflowPunct/>
        <w:topLinePunct w:val="0"/>
        <w:autoSpaceDE w:val="0"/>
        <w:autoSpaceDN w:val="0"/>
        <w:bidi w:val="0"/>
        <w:adjustRightInd/>
        <w:snapToGrid/>
        <w:spacing w:line="590" w:lineRule="exact"/>
        <w:ind w:firstLine="640" w:firstLineChars="200"/>
        <w:textAlignment w:val="auto"/>
        <w:rPr>
          <w:rFonts w:ascii="Times New Roman" w:hAnsi="Times New Roman" w:cs="仿宋_GB2312"/>
          <w:color w:val="000000"/>
          <w:kern w:val="0"/>
          <w:sz w:val="32"/>
          <w:szCs w:val="32"/>
        </w:rPr>
      </w:pPr>
      <w:r>
        <w:rPr>
          <w:rFonts w:ascii="Times New Roman" w:hAnsi="Times New Roman" w:cs="仿宋_GB2312"/>
          <w:color w:val="000000"/>
          <w:kern w:val="0"/>
          <w:sz w:val="32"/>
          <w:szCs w:val="32"/>
        </w:rPr>
        <w:t>每款产品抽取2组样本，第1组用于检验，第2组用于备样。具体抽样数量和方法如下：</w:t>
      </w:r>
    </w:p>
    <w:tbl>
      <w:tblPr>
        <w:tblStyle w:val="8"/>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3"/>
        <w:gridCol w:w="3558"/>
        <w:gridCol w:w="2095"/>
        <w:gridCol w:w="20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40" w:hRule="atLeast"/>
          <w:tblHeader/>
          <w:jc w:val="center"/>
        </w:trPr>
        <w:tc>
          <w:tcPr>
            <w:tcW w:w="773" w:type="dxa"/>
            <w:noWrap w:val="0"/>
            <w:vAlign w:val="center"/>
          </w:tcPr>
          <w:p>
            <w:pPr>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序号</w:t>
            </w:r>
          </w:p>
        </w:tc>
        <w:tc>
          <w:tcPr>
            <w:tcW w:w="3558" w:type="dxa"/>
            <w:noWrap w:val="0"/>
            <w:vAlign w:val="center"/>
          </w:tcPr>
          <w:p>
            <w:pPr>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产品名称</w:t>
            </w:r>
          </w:p>
        </w:tc>
        <w:tc>
          <w:tcPr>
            <w:tcW w:w="2095" w:type="dxa"/>
            <w:noWrap w:val="0"/>
            <w:vAlign w:val="center"/>
          </w:tcPr>
          <w:p>
            <w:pPr>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第1组数量</w:t>
            </w:r>
          </w:p>
        </w:tc>
        <w:tc>
          <w:tcPr>
            <w:tcW w:w="2096" w:type="dxa"/>
            <w:noWrap w:val="0"/>
            <w:vAlign w:val="center"/>
          </w:tcPr>
          <w:p>
            <w:pPr>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第2组数量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79" w:hRule="atLeast"/>
          <w:jc w:val="center"/>
        </w:trPr>
        <w:tc>
          <w:tcPr>
            <w:tcW w:w="773" w:type="dxa"/>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1</w:t>
            </w:r>
          </w:p>
        </w:tc>
        <w:tc>
          <w:tcPr>
            <w:tcW w:w="3558" w:type="dxa"/>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额定电压6kV到35kV挤包绝缘电力电缆</w:t>
            </w:r>
          </w:p>
        </w:tc>
        <w:tc>
          <w:tcPr>
            <w:tcW w:w="2095" w:type="dxa"/>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20米</w:t>
            </w:r>
          </w:p>
        </w:tc>
        <w:tc>
          <w:tcPr>
            <w:tcW w:w="2096" w:type="dxa"/>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20米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89" w:hRule="atLeast"/>
          <w:jc w:val="center"/>
        </w:trPr>
        <w:tc>
          <w:tcPr>
            <w:tcW w:w="773" w:type="dxa"/>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2</w:t>
            </w:r>
          </w:p>
        </w:tc>
        <w:tc>
          <w:tcPr>
            <w:tcW w:w="3558" w:type="dxa"/>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架空绝缘电缆</w:t>
            </w:r>
          </w:p>
        </w:tc>
        <w:tc>
          <w:tcPr>
            <w:tcW w:w="2095" w:type="dxa"/>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20米</w:t>
            </w:r>
          </w:p>
        </w:tc>
        <w:tc>
          <w:tcPr>
            <w:tcW w:w="2096" w:type="dxa"/>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20米</w:t>
            </w:r>
          </w:p>
        </w:tc>
      </w:tr>
    </w:tbl>
    <w:p>
      <w:pPr>
        <w:spacing w:line="600" w:lineRule="exact"/>
        <w:ind w:firstLine="640" w:firstLineChars="200"/>
        <w:rPr>
          <w:rFonts w:ascii="Times New Roman" w:hAnsi="Times New Roman" w:eastAsia="黑体" w:cs="Times New Roman"/>
          <w:color w:val="000000"/>
          <w:sz w:val="32"/>
          <w:szCs w:val="32"/>
        </w:rPr>
      </w:pPr>
      <w:r>
        <w:rPr>
          <w:rFonts w:hint="eastAsia" w:ascii="Times New Roman" w:hAnsi="Times New Roman" w:eastAsia="黑体" w:cs="Times New Roman"/>
          <w:color w:val="000000"/>
          <w:sz w:val="32"/>
          <w:szCs w:val="32"/>
        </w:rPr>
        <w:t>二、主要检验项目及检验项目属性划分</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Times New Roman" w:hAnsi="Times New Roman" w:eastAsia="楷体_GB2312" w:cs="楷体_GB2312"/>
          <w:color w:val="000000"/>
          <w:sz w:val="32"/>
          <w:szCs w:val="32"/>
        </w:rPr>
      </w:pPr>
      <w:r>
        <w:rPr>
          <w:rFonts w:hint="eastAsia" w:ascii="Times New Roman" w:hAnsi="Times New Roman" w:eastAsia="楷体_GB2312" w:cs="楷体_GB2312"/>
          <w:color w:val="000000"/>
          <w:sz w:val="32"/>
          <w:szCs w:val="32"/>
        </w:rPr>
        <w:t>（一）额定电压6kV到35kV挤包绝缘电力电缆</w:t>
      </w:r>
    </w:p>
    <w:tbl>
      <w:tblPr>
        <w:tblStyle w:val="8"/>
        <w:tblW w:w="8522" w:type="dxa"/>
        <w:jc w:val="center"/>
        <w:tblInd w:w="0" w:type="dxa"/>
        <w:tblLayout w:type="fixed"/>
        <w:tblCellMar>
          <w:top w:w="0" w:type="dxa"/>
          <w:left w:w="108" w:type="dxa"/>
          <w:bottom w:w="0" w:type="dxa"/>
          <w:right w:w="108" w:type="dxa"/>
        </w:tblCellMar>
      </w:tblPr>
      <w:tblGrid>
        <w:gridCol w:w="536"/>
        <w:gridCol w:w="1650"/>
        <w:gridCol w:w="2278"/>
        <w:gridCol w:w="765"/>
        <w:gridCol w:w="802"/>
        <w:gridCol w:w="802"/>
        <w:gridCol w:w="802"/>
        <w:gridCol w:w="887"/>
      </w:tblGrid>
      <w:tr>
        <w:tblPrEx>
          <w:tblLayout w:type="fixed"/>
          <w:tblCellMar>
            <w:top w:w="0" w:type="dxa"/>
            <w:left w:w="108" w:type="dxa"/>
            <w:bottom w:w="0" w:type="dxa"/>
            <w:right w:w="108" w:type="dxa"/>
          </w:tblCellMar>
        </w:tblPrEx>
        <w:trPr>
          <w:trHeight w:val="23" w:hRule="atLeast"/>
          <w:tblHeader/>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序号</w:t>
            </w:r>
          </w:p>
        </w:tc>
        <w:tc>
          <w:tcPr>
            <w:tcW w:w="1650"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检验项目</w:t>
            </w:r>
          </w:p>
        </w:tc>
        <w:tc>
          <w:tcPr>
            <w:tcW w:w="2278"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检测方法</w:t>
            </w:r>
          </w:p>
        </w:tc>
        <w:tc>
          <w:tcPr>
            <w:tcW w:w="76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强制性</w:t>
            </w: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非强制性</w:t>
            </w: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重要项</w:t>
            </w: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较重要性</w:t>
            </w:r>
          </w:p>
        </w:tc>
        <w:tc>
          <w:tcPr>
            <w:tcW w:w="88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次要项</w:t>
            </w:r>
          </w:p>
        </w:tc>
      </w:tr>
      <w:tr>
        <w:tblPrEx>
          <w:tblLayout w:type="fixed"/>
          <w:tblCellMar>
            <w:top w:w="0" w:type="dxa"/>
            <w:left w:w="108" w:type="dxa"/>
            <w:bottom w:w="0" w:type="dxa"/>
            <w:right w:w="108" w:type="dxa"/>
          </w:tblCellMar>
        </w:tblPrEx>
        <w:trPr>
          <w:trHeight w:val="23"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1</w:t>
            </w:r>
          </w:p>
        </w:tc>
        <w:tc>
          <w:tcPr>
            <w:tcW w:w="1650" w:type="dxa"/>
            <w:tcBorders>
              <w:top w:val="single" w:color="auto" w:sz="4" w:space="0"/>
              <w:left w:val="nil"/>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导体电阻</w:t>
            </w:r>
          </w:p>
        </w:tc>
        <w:tc>
          <w:tcPr>
            <w:tcW w:w="2278"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GB/T 3956-2008</w:t>
            </w:r>
          </w:p>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GB/T 3048.4-2007</w:t>
            </w:r>
          </w:p>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GB/T 12706.2-2020</w:t>
            </w:r>
          </w:p>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GB/T 12706.3-2020</w:t>
            </w:r>
          </w:p>
        </w:tc>
        <w:tc>
          <w:tcPr>
            <w:tcW w:w="76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c>
          <w:tcPr>
            <w:tcW w:w="88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r>
      <w:tr>
        <w:tblPrEx>
          <w:tblLayout w:type="fixed"/>
          <w:tblCellMar>
            <w:top w:w="0" w:type="dxa"/>
            <w:left w:w="108" w:type="dxa"/>
            <w:bottom w:w="0" w:type="dxa"/>
            <w:right w:w="108" w:type="dxa"/>
          </w:tblCellMar>
        </w:tblPrEx>
        <w:trPr>
          <w:trHeight w:val="23" w:hRule="atLeast"/>
          <w:jc w:val="center"/>
        </w:trPr>
        <w:tc>
          <w:tcPr>
            <w:tcW w:w="536"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2</w:t>
            </w:r>
          </w:p>
        </w:tc>
        <w:tc>
          <w:tcPr>
            <w:tcW w:w="1650" w:type="dxa"/>
            <w:tcBorders>
              <w:top w:val="single" w:color="auto" w:sz="4" w:space="0"/>
              <w:left w:val="nil"/>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4h电压试验</w:t>
            </w:r>
          </w:p>
        </w:tc>
        <w:tc>
          <w:tcPr>
            <w:tcW w:w="2278"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GB/T 12706.2 -2020</w:t>
            </w:r>
          </w:p>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GB/T 12706.3-2020</w:t>
            </w:r>
          </w:p>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GB/T 3048.8-2007</w:t>
            </w:r>
          </w:p>
        </w:tc>
        <w:tc>
          <w:tcPr>
            <w:tcW w:w="76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c>
          <w:tcPr>
            <w:tcW w:w="88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r>
      <w:tr>
        <w:tblPrEx>
          <w:tblLayout w:type="fixed"/>
          <w:tblCellMar>
            <w:top w:w="0" w:type="dxa"/>
            <w:left w:w="108" w:type="dxa"/>
            <w:bottom w:w="0" w:type="dxa"/>
            <w:right w:w="108" w:type="dxa"/>
          </w:tblCellMar>
        </w:tblPrEx>
        <w:trPr>
          <w:trHeight w:val="23" w:hRule="atLeast"/>
          <w:jc w:val="center"/>
        </w:trPr>
        <w:tc>
          <w:tcPr>
            <w:tcW w:w="536"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3</w:t>
            </w:r>
          </w:p>
        </w:tc>
        <w:tc>
          <w:tcPr>
            <w:tcW w:w="1650"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绝缘最薄处厚度</w:t>
            </w:r>
          </w:p>
        </w:tc>
        <w:tc>
          <w:tcPr>
            <w:tcW w:w="2278"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GB/T 12706.2–2020</w:t>
            </w:r>
          </w:p>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GB/T 12706.3-2020</w:t>
            </w:r>
          </w:p>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GB/T 2951.11-2008</w:t>
            </w:r>
          </w:p>
        </w:tc>
        <w:tc>
          <w:tcPr>
            <w:tcW w:w="76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c>
          <w:tcPr>
            <w:tcW w:w="88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r>
      <w:tr>
        <w:tblPrEx>
          <w:tblLayout w:type="fixed"/>
          <w:tblCellMar>
            <w:top w:w="0" w:type="dxa"/>
            <w:left w:w="108" w:type="dxa"/>
            <w:bottom w:w="0" w:type="dxa"/>
            <w:right w:w="108" w:type="dxa"/>
          </w:tblCellMar>
        </w:tblPrEx>
        <w:trPr>
          <w:trHeight w:val="23"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4</w:t>
            </w:r>
          </w:p>
        </w:tc>
        <w:tc>
          <w:tcPr>
            <w:tcW w:w="1650"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绝缘偏心度</w:t>
            </w:r>
          </w:p>
        </w:tc>
        <w:tc>
          <w:tcPr>
            <w:tcW w:w="2278"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GB/T 12706.2-2020</w:t>
            </w:r>
          </w:p>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GB/T 12706.3-2020</w:t>
            </w:r>
          </w:p>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GB/T 2951.11-2008</w:t>
            </w:r>
          </w:p>
        </w:tc>
        <w:tc>
          <w:tcPr>
            <w:tcW w:w="76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8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r>
      <w:tr>
        <w:tblPrEx>
          <w:tblLayout w:type="fixed"/>
          <w:tblCellMar>
            <w:top w:w="0" w:type="dxa"/>
            <w:left w:w="108" w:type="dxa"/>
            <w:bottom w:w="0" w:type="dxa"/>
            <w:right w:w="108" w:type="dxa"/>
          </w:tblCellMar>
        </w:tblPrEx>
        <w:trPr>
          <w:trHeight w:val="23" w:hRule="atLeast"/>
          <w:jc w:val="center"/>
        </w:trPr>
        <w:tc>
          <w:tcPr>
            <w:tcW w:w="536"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5</w:t>
            </w:r>
          </w:p>
        </w:tc>
        <w:tc>
          <w:tcPr>
            <w:tcW w:w="1650"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铅套最小厚度</w:t>
            </w:r>
          </w:p>
        </w:tc>
        <w:tc>
          <w:tcPr>
            <w:tcW w:w="2278"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GB/T 12706.2 -2020</w:t>
            </w:r>
          </w:p>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GB/T 12706.3-2020</w:t>
            </w:r>
          </w:p>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GB/T 2951.11-2008</w:t>
            </w:r>
          </w:p>
        </w:tc>
        <w:tc>
          <w:tcPr>
            <w:tcW w:w="76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8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r>
      <w:tr>
        <w:tblPrEx>
          <w:tblLayout w:type="fixed"/>
          <w:tblCellMar>
            <w:top w:w="0" w:type="dxa"/>
            <w:left w:w="108" w:type="dxa"/>
            <w:bottom w:w="0" w:type="dxa"/>
            <w:right w:w="108" w:type="dxa"/>
          </w:tblCellMar>
        </w:tblPrEx>
        <w:trPr>
          <w:trHeight w:val="23" w:hRule="atLeast"/>
          <w:jc w:val="center"/>
        </w:trPr>
        <w:tc>
          <w:tcPr>
            <w:tcW w:w="536"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6</w:t>
            </w:r>
          </w:p>
        </w:tc>
        <w:tc>
          <w:tcPr>
            <w:tcW w:w="1650"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非金属护套最薄处厚度</w:t>
            </w:r>
          </w:p>
        </w:tc>
        <w:tc>
          <w:tcPr>
            <w:tcW w:w="2278"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GB/T 12706.2 -2020</w:t>
            </w:r>
          </w:p>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GB/T 12706.3-2020</w:t>
            </w:r>
          </w:p>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GB/T 2951.11-2008</w:t>
            </w:r>
          </w:p>
        </w:tc>
        <w:tc>
          <w:tcPr>
            <w:tcW w:w="76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8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r>
      <w:tr>
        <w:tblPrEx>
          <w:tblLayout w:type="fixed"/>
          <w:tblCellMar>
            <w:top w:w="0" w:type="dxa"/>
            <w:left w:w="108" w:type="dxa"/>
            <w:bottom w:w="0" w:type="dxa"/>
            <w:right w:w="108" w:type="dxa"/>
          </w:tblCellMar>
        </w:tblPrEx>
        <w:trPr>
          <w:trHeight w:val="23" w:hRule="atLeast"/>
          <w:jc w:val="center"/>
        </w:trPr>
        <w:tc>
          <w:tcPr>
            <w:tcW w:w="536"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7</w:t>
            </w:r>
          </w:p>
        </w:tc>
        <w:tc>
          <w:tcPr>
            <w:tcW w:w="1650"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绝缘老化前抗张强度</w:t>
            </w:r>
          </w:p>
        </w:tc>
        <w:tc>
          <w:tcPr>
            <w:tcW w:w="2278"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GB/T 2951.11-2008</w:t>
            </w:r>
          </w:p>
        </w:tc>
        <w:tc>
          <w:tcPr>
            <w:tcW w:w="76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8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r>
      <w:tr>
        <w:tblPrEx>
          <w:tblLayout w:type="fixed"/>
          <w:tblCellMar>
            <w:top w:w="0" w:type="dxa"/>
            <w:left w:w="108" w:type="dxa"/>
            <w:bottom w:w="0" w:type="dxa"/>
            <w:right w:w="108" w:type="dxa"/>
          </w:tblCellMar>
        </w:tblPrEx>
        <w:trPr>
          <w:trHeight w:val="23" w:hRule="atLeast"/>
          <w:jc w:val="center"/>
        </w:trPr>
        <w:tc>
          <w:tcPr>
            <w:tcW w:w="536"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8</w:t>
            </w:r>
          </w:p>
        </w:tc>
        <w:tc>
          <w:tcPr>
            <w:tcW w:w="1650"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绝缘老化前断裂伸长率</w:t>
            </w:r>
          </w:p>
        </w:tc>
        <w:tc>
          <w:tcPr>
            <w:tcW w:w="2278"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GB/T 2951.11-2008</w:t>
            </w:r>
          </w:p>
        </w:tc>
        <w:tc>
          <w:tcPr>
            <w:tcW w:w="76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8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r>
      <w:tr>
        <w:tblPrEx>
          <w:tblLayout w:type="fixed"/>
          <w:tblCellMar>
            <w:top w:w="0" w:type="dxa"/>
            <w:left w:w="108" w:type="dxa"/>
            <w:bottom w:w="0" w:type="dxa"/>
            <w:right w:w="108" w:type="dxa"/>
          </w:tblCellMar>
        </w:tblPrEx>
        <w:trPr>
          <w:trHeight w:val="23" w:hRule="atLeast"/>
          <w:jc w:val="center"/>
        </w:trPr>
        <w:tc>
          <w:tcPr>
            <w:tcW w:w="536"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9</w:t>
            </w:r>
          </w:p>
        </w:tc>
        <w:tc>
          <w:tcPr>
            <w:tcW w:w="1650"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绝缘空气烘箱老化后抗张强度变化率</w:t>
            </w:r>
          </w:p>
        </w:tc>
        <w:tc>
          <w:tcPr>
            <w:tcW w:w="2278"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GB/T 2951.11-2008</w:t>
            </w:r>
          </w:p>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GB/T 2951.12-2008</w:t>
            </w:r>
          </w:p>
        </w:tc>
        <w:tc>
          <w:tcPr>
            <w:tcW w:w="76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8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r>
      <w:tr>
        <w:tblPrEx>
          <w:tblLayout w:type="fixed"/>
          <w:tblCellMar>
            <w:top w:w="0" w:type="dxa"/>
            <w:left w:w="108" w:type="dxa"/>
            <w:bottom w:w="0" w:type="dxa"/>
            <w:right w:w="108" w:type="dxa"/>
          </w:tblCellMar>
        </w:tblPrEx>
        <w:trPr>
          <w:trHeight w:val="1251" w:hRule="atLeast"/>
          <w:jc w:val="center"/>
        </w:trPr>
        <w:tc>
          <w:tcPr>
            <w:tcW w:w="536"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10</w:t>
            </w:r>
          </w:p>
        </w:tc>
        <w:tc>
          <w:tcPr>
            <w:tcW w:w="1650"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绝缘空气烘箱老化后断裂伸长率变化率</w:t>
            </w:r>
          </w:p>
        </w:tc>
        <w:tc>
          <w:tcPr>
            <w:tcW w:w="2278"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GB/T 2951.11-2008</w:t>
            </w:r>
          </w:p>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GB/T 2951.12-2008</w:t>
            </w:r>
          </w:p>
        </w:tc>
        <w:tc>
          <w:tcPr>
            <w:tcW w:w="76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8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r>
      <w:tr>
        <w:tblPrEx>
          <w:tblLayout w:type="fixed"/>
          <w:tblCellMar>
            <w:top w:w="0" w:type="dxa"/>
            <w:left w:w="108" w:type="dxa"/>
            <w:bottom w:w="0" w:type="dxa"/>
            <w:right w:w="108" w:type="dxa"/>
          </w:tblCellMar>
        </w:tblPrEx>
        <w:trPr>
          <w:trHeight w:val="23" w:hRule="atLeast"/>
          <w:jc w:val="center"/>
        </w:trPr>
        <w:tc>
          <w:tcPr>
            <w:tcW w:w="536"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11</w:t>
            </w:r>
          </w:p>
        </w:tc>
        <w:tc>
          <w:tcPr>
            <w:tcW w:w="1650"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护套老化前抗张强度</w:t>
            </w:r>
          </w:p>
        </w:tc>
        <w:tc>
          <w:tcPr>
            <w:tcW w:w="2278"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GB/T 2951.11-2008</w:t>
            </w:r>
          </w:p>
        </w:tc>
        <w:tc>
          <w:tcPr>
            <w:tcW w:w="76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8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r>
      <w:tr>
        <w:tblPrEx>
          <w:tblLayout w:type="fixed"/>
          <w:tblCellMar>
            <w:top w:w="0" w:type="dxa"/>
            <w:left w:w="108" w:type="dxa"/>
            <w:bottom w:w="0" w:type="dxa"/>
            <w:right w:w="108" w:type="dxa"/>
          </w:tblCellMar>
        </w:tblPrEx>
        <w:trPr>
          <w:trHeight w:val="23" w:hRule="atLeast"/>
          <w:jc w:val="center"/>
        </w:trPr>
        <w:tc>
          <w:tcPr>
            <w:tcW w:w="536"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12</w:t>
            </w:r>
          </w:p>
        </w:tc>
        <w:tc>
          <w:tcPr>
            <w:tcW w:w="1650"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护套老化前断裂伸长率</w:t>
            </w:r>
          </w:p>
        </w:tc>
        <w:tc>
          <w:tcPr>
            <w:tcW w:w="2278"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GB/T 2951.11-2008</w:t>
            </w:r>
          </w:p>
        </w:tc>
        <w:tc>
          <w:tcPr>
            <w:tcW w:w="76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8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r>
      <w:tr>
        <w:tblPrEx>
          <w:tblLayout w:type="fixed"/>
          <w:tblCellMar>
            <w:top w:w="0" w:type="dxa"/>
            <w:left w:w="108" w:type="dxa"/>
            <w:bottom w:w="0" w:type="dxa"/>
            <w:right w:w="108" w:type="dxa"/>
          </w:tblCellMar>
        </w:tblPrEx>
        <w:trPr>
          <w:trHeight w:val="23" w:hRule="atLeast"/>
          <w:jc w:val="center"/>
        </w:trPr>
        <w:tc>
          <w:tcPr>
            <w:tcW w:w="536"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13</w:t>
            </w:r>
          </w:p>
        </w:tc>
        <w:tc>
          <w:tcPr>
            <w:tcW w:w="1650"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护套空气烘箱老化后抗张强度</w:t>
            </w:r>
          </w:p>
        </w:tc>
        <w:tc>
          <w:tcPr>
            <w:tcW w:w="2278"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GB/T 2951.11-2008 GB/T 2951.12-2008</w:t>
            </w:r>
          </w:p>
        </w:tc>
        <w:tc>
          <w:tcPr>
            <w:tcW w:w="76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8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r>
      <w:tr>
        <w:tblPrEx>
          <w:tblLayout w:type="fixed"/>
          <w:tblCellMar>
            <w:top w:w="0" w:type="dxa"/>
            <w:left w:w="108" w:type="dxa"/>
            <w:bottom w:w="0" w:type="dxa"/>
            <w:right w:w="108" w:type="dxa"/>
          </w:tblCellMar>
        </w:tblPrEx>
        <w:trPr>
          <w:trHeight w:val="1264" w:hRule="atLeast"/>
          <w:jc w:val="center"/>
        </w:trPr>
        <w:tc>
          <w:tcPr>
            <w:tcW w:w="536"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14</w:t>
            </w:r>
          </w:p>
        </w:tc>
        <w:tc>
          <w:tcPr>
            <w:tcW w:w="1650"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护套空气烘箱老化后断裂伸长率</w:t>
            </w:r>
          </w:p>
        </w:tc>
        <w:tc>
          <w:tcPr>
            <w:tcW w:w="2278"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GB/T 2951.11-2008</w:t>
            </w:r>
          </w:p>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GB/T 2951.12-2008</w:t>
            </w:r>
          </w:p>
        </w:tc>
        <w:tc>
          <w:tcPr>
            <w:tcW w:w="76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8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r>
      <w:tr>
        <w:tblPrEx>
          <w:tblLayout w:type="fixed"/>
          <w:tblCellMar>
            <w:top w:w="0" w:type="dxa"/>
            <w:left w:w="108" w:type="dxa"/>
            <w:bottom w:w="0" w:type="dxa"/>
            <w:right w:w="108" w:type="dxa"/>
          </w:tblCellMar>
        </w:tblPrEx>
        <w:trPr>
          <w:trHeight w:val="23" w:hRule="atLeast"/>
          <w:jc w:val="center"/>
        </w:trPr>
        <w:tc>
          <w:tcPr>
            <w:tcW w:w="536"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15</w:t>
            </w:r>
          </w:p>
        </w:tc>
        <w:tc>
          <w:tcPr>
            <w:tcW w:w="1650"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护套空气烘箱老化后抗张强度变化率</w:t>
            </w:r>
          </w:p>
        </w:tc>
        <w:tc>
          <w:tcPr>
            <w:tcW w:w="2278"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GB/T 2951.11-2008 GB/T 2951.12-2008</w:t>
            </w:r>
          </w:p>
        </w:tc>
        <w:tc>
          <w:tcPr>
            <w:tcW w:w="76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8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r>
      <w:tr>
        <w:tblPrEx>
          <w:tblLayout w:type="fixed"/>
          <w:tblCellMar>
            <w:top w:w="0" w:type="dxa"/>
            <w:left w:w="108" w:type="dxa"/>
            <w:bottom w:w="0" w:type="dxa"/>
            <w:right w:w="108" w:type="dxa"/>
          </w:tblCellMar>
        </w:tblPrEx>
        <w:trPr>
          <w:trHeight w:val="23" w:hRule="atLeast"/>
          <w:jc w:val="center"/>
        </w:trPr>
        <w:tc>
          <w:tcPr>
            <w:tcW w:w="536"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16</w:t>
            </w:r>
          </w:p>
        </w:tc>
        <w:tc>
          <w:tcPr>
            <w:tcW w:w="1650"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护套空气烘箱老化后断裂伸长率变化率</w:t>
            </w:r>
          </w:p>
        </w:tc>
        <w:tc>
          <w:tcPr>
            <w:tcW w:w="2278"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GB/T 2951.11-2008 GB/T 2951.12-2008</w:t>
            </w:r>
          </w:p>
        </w:tc>
        <w:tc>
          <w:tcPr>
            <w:tcW w:w="76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8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r>
      <w:tr>
        <w:tblPrEx>
          <w:tblLayout w:type="fixed"/>
          <w:tblCellMar>
            <w:top w:w="0" w:type="dxa"/>
            <w:left w:w="108" w:type="dxa"/>
            <w:bottom w:w="0" w:type="dxa"/>
            <w:right w:w="108" w:type="dxa"/>
          </w:tblCellMar>
        </w:tblPrEx>
        <w:trPr>
          <w:trHeight w:val="23" w:hRule="atLeast"/>
          <w:jc w:val="center"/>
        </w:trPr>
        <w:tc>
          <w:tcPr>
            <w:tcW w:w="536"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17</w:t>
            </w:r>
          </w:p>
        </w:tc>
        <w:tc>
          <w:tcPr>
            <w:tcW w:w="1650"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护套失重试验</w:t>
            </w:r>
          </w:p>
        </w:tc>
        <w:tc>
          <w:tcPr>
            <w:tcW w:w="2278"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GB/T 2951.32-2008</w:t>
            </w:r>
          </w:p>
        </w:tc>
        <w:tc>
          <w:tcPr>
            <w:tcW w:w="76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8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r>
      <w:tr>
        <w:tblPrEx>
          <w:tblLayout w:type="fixed"/>
          <w:tblCellMar>
            <w:top w:w="0" w:type="dxa"/>
            <w:left w:w="108" w:type="dxa"/>
            <w:bottom w:w="0" w:type="dxa"/>
            <w:right w:w="108" w:type="dxa"/>
          </w:tblCellMar>
        </w:tblPrEx>
        <w:trPr>
          <w:trHeight w:val="23" w:hRule="atLeast"/>
          <w:jc w:val="center"/>
        </w:trPr>
        <w:tc>
          <w:tcPr>
            <w:tcW w:w="536"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18</w:t>
            </w:r>
          </w:p>
        </w:tc>
        <w:tc>
          <w:tcPr>
            <w:tcW w:w="1650"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绝缘热延伸试验</w:t>
            </w:r>
          </w:p>
        </w:tc>
        <w:tc>
          <w:tcPr>
            <w:tcW w:w="2278"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GB/T 2951.21-2008</w:t>
            </w:r>
          </w:p>
        </w:tc>
        <w:tc>
          <w:tcPr>
            <w:tcW w:w="76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8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r>
      <w:tr>
        <w:tblPrEx>
          <w:tblLayout w:type="fixed"/>
          <w:tblCellMar>
            <w:top w:w="0" w:type="dxa"/>
            <w:left w:w="108" w:type="dxa"/>
            <w:bottom w:w="0" w:type="dxa"/>
            <w:right w:w="108" w:type="dxa"/>
          </w:tblCellMar>
        </w:tblPrEx>
        <w:trPr>
          <w:trHeight w:val="547" w:hRule="atLeast"/>
          <w:jc w:val="center"/>
        </w:trPr>
        <w:tc>
          <w:tcPr>
            <w:tcW w:w="536"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19</w:t>
            </w:r>
          </w:p>
        </w:tc>
        <w:tc>
          <w:tcPr>
            <w:tcW w:w="1650"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绝缘收缩试验</w:t>
            </w:r>
          </w:p>
        </w:tc>
        <w:tc>
          <w:tcPr>
            <w:tcW w:w="2278"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GB/T 2951.13-2008</w:t>
            </w:r>
          </w:p>
        </w:tc>
        <w:tc>
          <w:tcPr>
            <w:tcW w:w="76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8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r>
      <w:tr>
        <w:tblPrEx>
          <w:tblLayout w:type="fixed"/>
          <w:tblCellMar>
            <w:top w:w="0" w:type="dxa"/>
            <w:left w:w="108" w:type="dxa"/>
            <w:bottom w:w="0" w:type="dxa"/>
            <w:right w:w="108" w:type="dxa"/>
          </w:tblCellMar>
        </w:tblPrEx>
        <w:trPr>
          <w:trHeight w:val="675" w:hRule="atLeast"/>
          <w:jc w:val="center"/>
        </w:trPr>
        <w:tc>
          <w:tcPr>
            <w:tcW w:w="536"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20</w:t>
            </w:r>
          </w:p>
        </w:tc>
        <w:tc>
          <w:tcPr>
            <w:tcW w:w="1650"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护套收缩试验</w:t>
            </w:r>
          </w:p>
        </w:tc>
        <w:tc>
          <w:tcPr>
            <w:tcW w:w="2278"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GB/T 2951.13-2008</w:t>
            </w:r>
          </w:p>
        </w:tc>
        <w:tc>
          <w:tcPr>
            <w:tcW w:w="76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8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r>
      <w:tr>
        <w:tblPrEx>
          <w:tblLayout w:type="fixed"/>
          <w:tblCellMar>
            <w:top w:w="0" w:type="dxa"/>
            <w:left w:w="108" w:type="dxa"/>
            <w:bottom w:w="0" w:type="dxa"/>
            <w:right w:w="108" w:type="dxa"/>
          </w:tblCellMar>
        </w:tblPrEx>
        <w:trPr>
          <w:trHeight w:val="23" w:hRule="atLeast"/>
          <w:jc w:val="center"/>
        </w:trPr>
        <w:tc>
          <w:tcPr>
            <w:tcW w:w="536"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21</w:t>
            </w:r>
          </w:p>
        </w:tc>
        <w:tc>
          <w:tcPr>
            <w:tcW w:w="1650" w:type="dxa"/>
            <w:tcBorders>
              <w:top w:val="single" w:color="auto" w:sz="4" w:space="0"/>
              <w:left w:val="nil"/>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电缆的单根阻燃试验</w:t>
            </w:r>
          </w:p>
        </w:tc>
        <w:tc>
          <w:tcPr>
            <w:tcW w:w="2278"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GB/T18380.12-2008</w:t>
            </w:r>
          </w:p>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GB/T18380.13-2008 GB/T 18380.12-2022</w:t>
            </w:r>
          </w:p>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GB/T 18380.13-2022</w:t>
            </w:r>
          </w:p>
        </w:tc>
        <w:tc>
          <w:tcPr>
            <w:tcW w:w="76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c>
          <w:tcPr>
            <w:tcW w:w="88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r>
      <w:tr>
        <w:tblPrEx>
          <w:tblLayout w:type="fixed"/>
          <w:tblCellMar>
            <w:top w:w="0" w:type="dxa"/>
            <w:left w:w="108" w:type="dxa"/>
            <w:bottom w:w="0" w:type="dxa"/>
            <w:right w:w="108" w:type="dxa"/>
          </w:tblCellMar>
        </w:tblPrEx>
        <w:trPr>
          <w:trHeight w:val="23" w:hRule="atLeast"/>
          <w:jc w:val="center"/>
        </w:trPr>
        <w:tc>
          <w:tcPr>
            <w:tcW w:w="536"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22</w:t>
            </w:r>
          </w:p>
        </w:tc>
        <w:tc>
          <w:tcPr>
            <w:tcW w:w="1650" w:type="dxa"/>
            <w:tcBorders>
              <w:top w:val="single" w:color="auto" w:sz="4" w:space="0"/>
              <w:left w:val="nil"/>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标志内容检查</w:t>
            </w:r>
          </w:p>
        </w:tc>
        <w:tc>
          <w:tcPr>
            <w:tcW w:w="2278"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GB/T 12706.2-2020</w:t>
            </w:r>
          </w:p>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GB/T 12706.3-2020</w:t>
            </w:r>
          </w:p>
        </w:tc>
        <w:tc>
          <w:tcPr>
            <w:tcW w:w="76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8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r>
    </w:tbl>
    <w:p>
      <w:pPr>
        <w:keepNext w:val="0"/>
        <w:keepLines w:val="0"/>
        <w:pageBreakBefore w:val="0"/>
        <w:widowControl w:val="0"/>
        <w:kinsoku/>
        <w:wordWrap/>
        <w:overflowPunct/>
        <w:topLinePunct w:val="0"/>
        <w:autoSpaceDE/>
        <w:autoSpaceDN/>
        <w:bidi w:val="0"/>
        <w:adjustRightInd/>
        <w:snapToGrid/>
        <w:spacing w:before="62" w:beforeLines="10" w:after="62" w:afterLines="10" w:line="520" w:lineRule="exact"/>
        <w:ind w:firstLine="640" w:firstLineChars="200"/>
        <w:textAlignment w:val="auto"/>
        <w:rPr>
          <w:rFonts w:hint="eastAsia" w:ascii="Times New Roman" w:hAnsi="Times New Roman" w:eastAsia="楷体_GB2312" w:cs="楷体_GB2312"/>
          <w:color w:val="000000"/>
          <w:sz w:val="32"/>
          <w:szCs w:val="32"/>
        </w:rPr>
      </w:pPr>
      <w:r>
        <w:rPr>
          <w:rFonts w:hint="eastAsia" w:ascii="Times New Roman" w:hAnsi="Times New Roman" w:eastAsia="楷体_GB2312" w:cs="楷体_GB2312"/>
          <w:color w:val="000000"/>
          <w:sz w:val="32"/>
          <w:szCs w:val="32"/>
        </w:rPr>
        <w:t>（二）额定电压1kV及以下架空绝缘电缆</w:t>
      </w:r>
    </w:p>
    <w:tbl>
      <w:tblPr>
        <w:tblStyle w:val="8"/>
        <w:tblW w:w="8522" w:type="dxa"/>
        <w:jc w:val="center"/>
        <w:tblInd w:w="0" w:type="dxa"/>
        <w:tblLayout w:type="fixed"/>
        <w:tblCellMar>
          <w:top w:w="0" w:type="dxa"/>
          <w:left w:w="108" w:type="dxa"/>
          <w:bottom w:w="0" w:type="dxa"/>
          <w:right w:w="108" w:type="dxa"/>
        </w:tblCellMar>
      </w:tblPr>
      <w:tblGrid>
        <w:gridCol w:w="577"/>
        <w:gridCol w:w="1896"/>
        <w:gridCol w:w="1956"/>
        <w:gridCol w:w="691"/>
        <w:gridCol w:w="850"/>
        <w:gridCol w:w="851"/>
        <w:gridCol w:w="850"/>
        <w:gridCol w:w="851"/>
      </w:tblGrid>
      <w:tr>
        <w:tblPrEx>
          <w:tblLayout w:type="fixed"/>
          <w:tblCellMar>
            <w:top w:w="0" w:type="dxa"/>
            <w:left w:w="108" w:type="dxa"/>
            <w:bottom w:w="0" w:type="dxa"/>
            <w:right w:w="108" w:type="dxa"/>
          </w:tblCellMar>
        </w:tblPrEx>
        <w:trPr>
          <w:trHeight w:val="23" w:hRule="atLeast"/>
          <w:tblHeader/>
          <w:jc w:val="center"/>
        </w:trPr>
        <w:tc>
          <w:tcPr>
            <w:tcW w:w="57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序号</w:t>
            </w:r>
          </w:p>
        </w:tc>
        <w:tc>
          <w:tcPr>
            <w:tcW w:w="189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检验项目</w:t>
            </w:r>
          </w:p>
        </w:tc>
        <w:tc>
          <w:tcPr>
            <w:tcW w:w="195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检测方法</w:t>
            </w:r>
          </w:p>
        </w:tc>
        <w:tc>
          <w:tcPr>
            <w:tcW w:w="691"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强制性</w:t>
            </w:r>
          </w:p>
        </w:tc>
        <w:tc>
          <w:tcPr>
            <w:tcW w:w="850"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非强制性</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重要项</w:t>
            </w:r>
          </w:p>
        </w:tc>
        <w:tc>
          <w:tcPr>
            <w:tcW w:w="850"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较重要性</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次要项</w:t>
            </w:r>
          </w:p>
        </w:tc>
      </w:tr>
      <w:tr>
        <w:tblPrEx>
          <w:tblLayout w:type="fixed"/>
          <w:tblCellMar>
            <w:top w:w="0" w:type="dxa"/>
            <w:left w:w="108" w:type="dxa"/>
            <w:bottom w:w="0" w:type="dxa"/>
            <w:right w:w="108" w:type="dxa"/>
          </w:tblCellMar>
        </w:tblPrEx>
        <w:trPr>
          <w:trHeight w:val="843" w:hRule="atLeast"/>
          <w:jc w:val="center"/>
        </w:trPr>
        <w:tc>
          <w:tcPr>
            <w:tcW w:w="57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1</w:t>
            </w:r>
          </w:p>
        </w:tc>
        <w:tc>
          <w:tcPr>
            <w:tcW w:w="1896" w:type="dxa"/>
            <w:tcBorders>
              <w:top w:val="single" w:color="auto" w:sz="4" w:space="0"/>
              <w:left w:val="nil"/>
              <w:bottom w:val="single" w:color="auto" w:sz="4" w:space="0"/>
              <w:right w:val="single" w:color="auto" w:sz="4" w:space="0"/>
            </w:tcBorders>
            <w:noWrap w:val="0"/>
            <w:vAlign w:val="center"/>
          </w:tcPr>
          <w:p>
            <w:pPr>
              <w:spacing w:line="240" w:lineRule="auto"/>
              <w:ind w:firstLine="240" w:firstLineChars="100"/>
              <w:jc w:val="center"/>
              <w:rPr>
                <w:rFonts w:ascii="Times New Roman" w:hAnsi="Times New Roman" w:cs="仿宋_GB2312"/>
                <w:color w:val="000000"/>
                <w:sz w:val="24"/>
              </w:rPr>
            </w:pPr>
            <w:r>
              <w:rPr>
                <w:rFonts w:hint="eastAsia" w:ascii="Times New Roman" w:hAnsi="Times New Roman" w:cs="仿宋_GB2312"/>
                <w:color w:val="000000"/>
                <w:sz w:val="24"/>
              </w:rPr>
              <w:t>导体电阻</w:t>
            </w:r>
          </w:p>
        </w:tc>
        <w:tc>
          <w:tcPr>
            <w:tcW w:w="195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GB/T 3048.4-2007</w:t>
            </w:r>
          </w:p>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GB/T 3956-2008</w:t>
            </w:r>
          </w:p>
        </w:tc>
        <w:tc>
          <w:tcPr>
            <w:tcW w:w="691"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p>
        </w:tc>
        <w:tc>
          <w:tcPr>
            <w:tcW w:w="850"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r>
              <w:rPr>
                <w:rFonts w:hint="eastAsia" w:ascii="Times New Roman" w:hAnsi="Times New Roman" w:cs="仿宋_GB2312"/>
                <w:color w:val="000000"/>
                <w:sz w:val="24"/>
              </w:rPr>
              <w:t>●</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r>
              <w:rPr>
                <w:rFonts w:hint="eastAsia" w:ascii="Times New Roman" w:hAnsi="Times New Roman" w:cs="仿宋_GB2312"/>
                <w:color w:val="000000"/>
                <w:sz w:val="24"/>
              </w:rPr>
              <w:t>●</w:t>
            </w:r>
          </w:p>
        </w:tc>
        <w:tc>
          <w:tcPr>
            <w:tcW w:w="850"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p>
        </w:tc>
        <w:tc>
          <w:tcPr>
            <w:tcW w:w="851"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p>
        </w:tc>
      </w:tr>
      <w:tr>
        <w:tblPrEx>
          <w:tblLayout w:type="fixed"/>
          <w:tblCellMar>
            <w:top w:w="0" w:type="dxa"/>
            <w:left w:w="108" w:type="dxa"/>
            <w:bottom w:w="0" w:type="dxa"/>
            <w:right w:w="108" w:type="dxa"/>
          </w:tblCellMar>
        </w:tblPrEx>
        <w:trPr>
          <w:trHeight w:val="456" w:hRule="atLeast"/>
          <w:jc w:val="center"/>
        </w:trPr>
        <w:tc>
          <w:tcPr>
            <w:tcW w:w="57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2</w:t>
            </w:r>
          </w:p>
        </w:tc>
        <w:tc>
          <w:tcPr>
            <w:tcW w:w="1896" w:type="dxa"/>
            <w:tcBorders>
              <w:top w:val="single" w:color="auto" w:sz="4" w:space="0"/>
              <w:left w:val="nil"/>
              <w:bottom w:val="single" w:color="auto" w:sz="4" w:space="0"/>
              <w:right w:val="single" w:color="auto" w:sz="4" w:space="0"/>
            </w:tcBorders>
            <w:noWrap w:val="0"/>
            <w:vAlign w:val="center"/>
          </w:tcPr>
          <w:p>
            <w:pPr>
              <w:spacing w:line="240" w:lineRule="auto"/>
              <w:ind w:firstLine="240" w:firstLineChars="100"/>
              <w:jc w:val="center"/>
              <w:rPr>
                <w:rFonts w:ascii="Times New Roman" w:hAnsi="Times New Roman" w:cs="仿宋_GB2312"/>
                <w:color w:val="000000"/>
                <w:sz w:val="24"/>
              </w:rPr>
            </w:pPr>
            <w:r>
              <w:rPr>
                <w:rFonts w:hint="eastAsia" w:ascii="Times New Roman" w:hAnsi="Times New Roman" w:cs="仿宋_GB2312"/>
                <w:color w:val="000000"/>
                <w:sz w:val="24"/>
              </w:rPr>
              <w:t>电压试验</w:t>
            </w:r>
          </w:p>
        </w:tc>
        <w:tc>
          <w:tcPr>
            <w:tcW w:w="195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GB/T 3048.8-2007</w:t>
            </w:r>
          </w:p>
        </w:tc>
        <w:tc>
          <w:tcPr>
            <w:tcW w:w="691"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p>
        </w:tc>
        <w:tc>
          <w:tcPr>
            <w:tcW w:w="850"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r>
              <w:rPr>
                <w:rFonts w:hint="eastAsia" w:ascii="Times New Roman" w:hAnsi="Times New Roman" w:cs="仿宋_GB2312"/>
                <w:color w:val="000000"/>
                <w:sz w:val="24"/>
              </w:rPr>
              <w:t>●</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r>
              <w:rPr>
                <w:rFonts w:hint="eastAsia" w:ascii="Times New Roman" w:hAnsi="Times New Roman" w:cs="仿宋_GB2312"/>
                <w:color w:val="000000"/>
                <w:sz w:val="24"/>
              </w:rPr>
              <w:t>●</w:t>
            </w:r>
          </w:p>
        </w:tc>
        <w:tc>
          <w:tcPr>
            <w:tcW w:w="850"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p>
        </w:tc>
        <w:tc>
          <w:tcPr>
            <w:tcW w:w="851"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p>
        </w:tc>
      </w:tr>
      <w:tr>
        <w:tblPrEx>
          <w:tblLayout w:type="fixed"/>
          <w:tblCellMar>
            <w:top w:w="0" w:type="dxa"/>
            <w:left w:w="108" w:type="dxa"/>
            <w:bottom w:w="0" w:type="dxa"/>
            <w:right w:w="108" w:type="dxa"/>
          </w:tblCellMar>
        </w:tblPrEx>
        <w:trPr>
          <w:trHeight w:val="708" w:hRule="atLeast"/>
          <w:jc w:val="center"/>
        </w:trPr>
        <w:tc>
          <w:tcPr>
            <w:tcW w:w="577"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3</w:t>
            </w:r>
          </w:p>
        </w:tc>
        <w:tc>
          <w:tcPr>
            <w:tcW w:w="1896" w:type="dxa"/>
            <w:tcBorders>
              <w:top w:val="nil"/>
              <w:left w:val="nil"/>
              <w:bottom w:val="single" w:color="auto" w:sz="4" w:space="0"/>
              <w:right w:val="single" w:color="auto" w:sz="4" w:space="0"/>
            </w:tcBorders>
            <w:noWrap w:val="0"/>
            <w:vAlign w:val="center"/>
          </w:tcPr>
          <w:p>
            <w:pPr>
              <w:spacing w:line="240" w:lineRule="auto"/>
              <w:ind w:firstLine="240" w:firstLineChars="100"/>
              <w:jc w:val="center"/>
              <w:rPr>
                <w:rFonts w:ascii="Times New Roman" w:hAnsi="Times New Roman" w:cs="仿宋_GB2312"/>
                <w:color w:val="000000"/>
                <w:sz w:val="24"/>
              </w:rPr>
            </w:pPr>
            <w:r>
              <w:rPr>
                <w:rFonts w:hint="eastAsia" w:ascii="Times New Roman" w:hAnsi="Times New Roman" w:cs="仿宋_GB2312"/>
                <w:color w:val="000000"/>
                <w:sz w:val="24"/>
              </w:rPr>
              <w:t>绝缘平均厚度</w:t>
            </w:r>
          </w:p>
        </w:tc>
        <w:tc>
          <w:tcPr>
            <w:tcW w:w="195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GB/T 2951.11-2008</w:t>
            </w:r>
          </w:p>
        </w:tc>
        <w:tc>
          <w:tcPr>
            <w:tcW w:w="691"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p>
        </w:tc>
        <w:tc>
          <w:tcPr>
            <w:tcW w:w="850"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r>
              <w:rPr>
                <w:rFonts w:hint="eastAsia" w:ascii="Times New Roman" w:hAnsi="Times New Roman" w:cs="仿宋_GB2312"/>
                <w:color w:val="000000"/>
                <w:sz w:val="24"/>
              </w:rPr>
              <w:t>●</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p>
        </w:tc>
        <w:tc>
          <w:tcPr>
            <w:tcW w:w="850"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r>
              <w:rPr>
                <w:rFonts w:hint="eastAsia" w:ascii="Times New Roman" w:hAnsi="Times New Roman" w:cs="仿宋_GB2312"/>
                <w:color w:val="000000"/>
                <w:sz w:val="24"/>
              </w:rPr>
              <w:t>●</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p>
        </w:tc>
      </w:tr>
      <w:tr>
        <w:tblPrEx>
          <w:tblLayout w:type="fixed"/>
          <w:tblCellMar>
            <w:top w:w="0" w:type="dxa"/>
            <w:left w:w="108" w:type="dxa"/>
            <w:bottom w:w="0" w:type="dxa"/>
            <w:right w:w="108" w:type="dxa"/>
          </w:tblCellMar>
        </w:tblPrEx>
        <w:trPr>
          <w:trHeight w:val="772" w:hRule="atLeast"/>
          <w:jc w:val="center"/>
        </w:trPr>
        <w:tc>
          <w:tcPr>
            <w:tcW w:w="577"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4</w:t>
            </w:r>
          </w:p>
        </w:tc>
        <w:tc>
          <w:tcPr>
            <w:tcW w:w="1896"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绝缘最薄处</w:t>
            </w:r>
          </w:p>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厚度</w:t>
            </w:r>
          </w:p>
        </w:tc>
        <w:tc>
          <w:tcPr>
            <w:tcW w:w="195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GB/T 2951.11-2008</w:t>
            </w:r>
          </w:p>
        </w:tc>
        <w:tc>
          <w:tcPr>
            <w:tcW w:w="691"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p>
        </w:tc>
        <w:tc>
          <w:tcPr>
            <w:tcW w:w="850"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r>
              <w:rPr>
                <w:rFonts w:hint="eastAsia" w:ascii="Times New Roman" w:hAnsi="Times New Roman" w:cs="仿宋_GB2312"/>
                <w:color w:val="000000"/>
                <w:sz w:val="24"/>
              </w:rPr>
              <w:t>●</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r>
              <w:rPr>
                <w:rFonts w:hint="eastAsia" w:ascii="Times New Roman" w:hAnsi="Times New Roman" w:cs="仿宋_GB2312"/>
                <w:color w:val="000000"/>
                <w:sz w:val="24"/>
              </w:rPr>
              <w:t>●</w:t>
            </w:r>
          </w:p>
        </w:tc>
        <w:tc>
          <w:tcPr>
            <w:tcW w:w="850"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p>
        </w:tc>
        <w:tc>
          <w:tcPr>
            <w:tcW w:w="851"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p>
        </w:tc>
      </w:tr>
      <w:tr>
        <w:tblPrEx>
          <w:tblLayout w:type="fixed"/>
          <w:tblCellMar>
            <w:top w:w="0" w:type="dxa"/>
            <w:left w:w="108" w:type="dxa"/>
            <w:bottom w:w="0" w:type="dxa"/>
            <w:right w:w="108" w:type="dxa"/>
          </w:tblCellMar>
        </w:tblPrEx>
        <w:trPr>
          <w:trHeight w:val="794" w:hRule="atLeast"/>
          <w:jc w:val="center"/>
        </w:trPr>
        <w:tc>
          <w:tcPr>
            <w:tcW w:w="577"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5</w:t>
            </w:r>
          </w:p>
        </w:tc>
        <w:tc>
          <w:tcPr>
            <w:tcW w:w="1896"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绝缘老化前抗张强度</w:t>
            </w:r>
          </w:p>
        </w:tc>
        <w:tc>
          <w:tcPr>
            <w:tcW w:w="195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GB/T 2951.11-2008</w:t>
            </w:r>
          </w:p>
        </w:tc>
        <w:tc>
          <w:tcPr>
            <w:tcW w:w="691"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p>
        </w:tc>
        <w:tc>
          <w:tcPr>
            <w:tcW w:w="850"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r>
              <w:rPr>
                <w:rFonts w:hint="eastAsia" w:ascii="Times New Roman" w:hAnsi="Times New Roman" w:cs="仿宋_GB2312"/>
                <w:color w:val="000000"/>
                <w:sz w:val="24"/>
              </w:rPr>
              <w:t>●</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p>
        </w:tc>
        <w:tc>
          <w:tcPr>
            <w:tcW w:w="850"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r>
              <w:rPr>
                <w:rFonts w:hint="eastAsia" w:ascii="Times New Roman" w:hAnsi="Times New Roman" w:cs="仿宋_GB2312"/>
                <w:color w:val="000000"/>
                <w:sz w:val="24"/>
              </w:rPr>
              <w:t>●</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p>
        </w:tc>
      </w:tr>
      <w:tr>
        <w:tblPrEx>
          <w:tblLayout w:type="fixed"/>
          <w:tblCellMar>
            <w:top w:w="0" w:type="dxa"/>
            <w:left w:w="108" w:type="dxa"/>
            <w:bottom w:w="0" w:type="dxa"/>
            <w:right w:w="108" w:type="dxa"/>
          </w:tblCellMar>
        </w:tblPrEx>
        <w:trPr>
          <w:trHeight w:val="1131" w:hRule="atLeast"/>
          <w:jc w:val="center"/>
        </w:trPr>
        <w:tc>
          <w:tcPr>
            <w:tcW w:w="577"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6</w:t>
            </w:r>
          </w:p>
        </w:tc>
        <w:tc>
          <w:tcPr>
            <w:tcW w:w="1896"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绝缘老化前断裂伸长率</w:t>
            </w:r>
          </w:p>
        </w:tc>
        <w:tc>
          <w:tcPr>
            <w:tcW w:w="195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GB/T 2951.11-2008</w:t>
            </w:r>
          </w:p>
        </w:tc>
        <w:tc>
          <w:tcPr>
            <w:tcW w:w="691"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p>
        </w:tc>
        <w:tc>
          <w:tcPr>
            <w:tcW w:w="850"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r>
              <w:rPr>
                <w:rFonts w:hint="eastAsia" w:ascii="Times New Roman" w:hAnsi="Times New Roman" w:cs="仿宋_GB2312"/>
                <w:color w:val="000000"/>
                <w:sz w:val="24"/>
              </w:rPr>
              <w:t>●</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p>
        </w:tc>
        <w:tc>
          <w:tcPr>
            <w:tcW w:w="850"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r>
              <w:rPr>
                <w:rFonts w:hint="eastAsia" w:ascii="Times New Roman" w:hAnsi="Times New Roman" w:cs="仿宋_GB2312"/>
                <w:color w:val="000000"/>
                <w:sz w:val="24"/>
              </w:rPr>
              <w:t>●</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p>
        </w:tc>
      </w:tr>
      <w:tr>
        <w:tblPrEx>
          <w:tblLayout w:type="fixed"/>
          <w:tblCellMar>
            <w:top w:w="0" w:type="dxa"/>
            <w:left w:w="108" w:type="dxa"/>
            <w:bottom w:w="0" w:type="dxa"/>
            <w:right w:w="108" w:type="dxa"/>
          </w:tblCellMar>
        </w:tblPrEx>
        <w:trPr>
          <w:trHeight w:val="23" w:hRule="atLeast"/>
          <w:jc w:val="center"/>
        </w:trPr>
        <w:tc>
          <w:tcPr>
            <w:tcW w:w="577"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7</w:t>
            </w:r>
          </w:p>
        </w:tc>
        <w:tc>
          <w:tcPr>
            <w:tcW w:w="1896"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绝缘空气烘箱老化后抗张强度</w:t>
            </w:r>
          </w:p>
        </w:tc>
        <w:tc>
          <w:tcPr>
            <w:tcW w:w="195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GB/T 2951.11-2008 GB/T 2951.12-2008</w:t>
            </w:r>
          </w:p>
        </w:tc>
        <w:tc>
          <w:tcPr>
            <w:tcW w:w="691"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p>
        </w:tc>
        <w:tc>
          <w:tcPr>
            <w:tcW w:w="850"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r>
              <w:rPr>
                <w:rFonts w:hint="eastAsia" w:ascii="Times New Roman" w:hAnsi="Times New Roman" w:cs="仿宋_GB2312"/>
                <w:color w:val="000000"/>
                <w:sz w:val="24"/>
              </w:rPr>
              <w:t>●</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p>
        </w:tc>
        <w:tc>
          <w:tcPr>
            <w:tcW w:w="850"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r>
              <w:rPr>
                <w:rFonts w:hint="eastAsia" w:ascii="Times New Roman" w:hAnsi="Times New Roman" w:cs="仿宋_GB2312"/>
                <w:color w:val="000000"/>
                <w:sz w:val="24"/>
              </w:rPr>
              <w:t>●</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p>
        </w:tc>
      </w:tr>
      <w:tr>
        <w:tblPrEx>
          <w:tblLayout w:type="fixed"/>
          <w:tblCellMar>
            <w:top w:w="0" w:type="dxa"/>
            <w:left w:w="108" w:type="dxa"/>
            <w:bottom w:w="0" w:type="dxa"/>
            <w:right w:w="108" w:type="dxa"/>
          </w:tblCellMar>
        </w:tblPrEx>
        <w:trPr>
          <w:trHeight w:val="23" w:hRule="atLeast"/>
          <w:jc w:val="center"/>
        </w:trPr>
        <w:tc>
          <w:tcPr>
            <w:tcW w:w="577"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8</w:t>
            </w:r>
          </w:p>
        </w:tc>
        <w:tc>
          <w:tcPr>
            <w:tcW w:w="1896"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绝缘空气烘箱老化后断裂伸长率</w:t>
            </w:r>
          </w:p>
        </w:tc>
        <w:tc>
          <w:tcPr>
            <w:tcW w:w="195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GB/T 2951.11-2008 GB/T 2951.12-2008</w:t>
            </w:r>
          </w:p>
        </w:tc>
        <w:tc>
          <w:tcPr>
            <w:tcW w:w="691"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p>
        </w:tc>
        <w:tc>
          <w:tcPr>
            <w:tcW w:w="850"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r>
              <w:rPr>
                <w:rFonts w:hint="eastAsia" w:ascii="Times New Roman" w:hAnsi="Times New Roman" w:cs="仿宋_GB2312"/>
                <w:color w:val="000000"/>
                <w:sz w:val="24"/>
              </w:rPr>
              <w:t>●</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p>
        </w:tc>
        <w:tc>
          <w:tcPr>
            <w:tcW w:w="850"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r>
              <w:rPr>
                <w:rFonts w:hint="eastAsia" w:ascii="Times New Roman" w:hAnsi="Times New Roman" w:cs="仿宋_GB2312"/>
                <w:color w:val="000000"/>
                <w:sz w:val="24"/>
              </w:rPr>
              <w:t>●</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p>
        </w:tc>
      </w:tr>
      <w:tr>
        <w:tblPrEx>
          <w:tblLayout w:type="fixed"/>
          <w:tblCellMar>
            <w:top w:w="0" w:type="dxa"/>
            <w:left w:w="108" w:type="dxa"/>
            <w:bottom w:w="0" w:type="dxa"/>
            <w:right w:w="108" w:type="dxa"/>
          </w:tblCellMar>
        </w:tblPrEx>
        <w:trPr>
          <w:trHeight w:val="23" w:hRule="atLeast"/>
          <w:jc w:val="center"/>
        </w:trPr>
        <w:tc>
          <w:tcPr>
            <w:tcW w:w="577"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9</w:t>
            </w:r>
          </w:p>
        </w:tc>
        <w:tc>
          <w:tcPr>
            <w:tcW w:w="1896"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绝缘空气烘箱老化后抗张强度变化率</w:t>
            </w:r>
          </w:p>
        </w:tc>
        <w:tc>
          <w:tcPr>
            <w:tcW w:w="195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GB/T 2951.11-2008 GB/T 2951.12-2008</w:t>
            </w:r>
          </w:p>
        </w:tc>
        <w:tc>
          <w:tcPr>
            <w:tcW w:w="691"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p>
        </w:tc>
        <w:tc>
          <w:tcPr>
            <w:tcW w:w="850"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r>
              <w:rPr>
                <w:rFonts w:hint="eastAsia" w:ascii="Times New Roman" w:hAnsi="Times New Roman" w:cs="仿宋_GB2312"/>
                <w:color w:val="000000"/>
                <w:sz w:val="24"/>
              </w:rPr>
              <w:t>●</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p>
        </w:tc>
        <w:tc>
          <w:tcPr>
            <w:tcW w:w="850"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r>
              <w:rPr>
                <w:rFonts w:hint="eastAsia" w:ascii="Times New Roman" w:hAnsi="Times New Roman" w:cs="仿宋_GB2312"/>
                <w:color w:val="000000"/>
                <w:sz w:val="24"/>
              </w:rPr>
              <w:t>●</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p>
        </w:tc>
      </w:tr>
      <w:tr>
        <w:tblPrEx>
          <w:tblLayout w:type="fixed"/>
          <w:tblCellMar>
            <w:top w:w="0" w:type="dxa"/>
            <w:left w:w="108" w:type="dxa"/>
            <w:bottom w:w="0" w:type="dxa"/>
            <w:right w:w="108" w:type="dxa"/>
          </w:tblCellMar>
        </w:tblPrEx>
        <w:trPr>
          <w:trHeight w:val="23" w:hRule="atLeast"/>
          <w:jc w:val="center"/>
        </w:trPr>
        <w:tc>
          <w:tcPr>
            <w:tcW w:w="577"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10</w:t>
            </w:r>
          </w:p>
        </w:tc>
        <w:tc>
          <w:tcPr>
            <w:tcW w:w="1896"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绝缘空气烘箱老化后</w:t>
            </w:r>
            <w:r>
              <w:rPr>
                <w:rFonts w:hint="eastAsia" w:ascii="Times New Roman" w:hAnsi="Times New Roman" w:cs="仿宋_GB2312"/>
                <w:color w:val="000000"/>
                <w:sz w:val="24"/>
                <w:lang w:val="en-US" w:eastAsia="zh-CN"/>
              </w:rPr>
              <w:t>断</w:t>
            </w:r>
            <w:r>
              <w:rPr>
                <w:rFonts w:hint="eastAsia" w:ascii="Times New Roman" w:hAnsi="Times New Roman" w:cs="仿宋_GB2312"/>
                <w:color w:val="000000"/>
                <w:sz w:val="24"/>
              </w:rPr>
              <w:t>裂</w:t>
            </w:r>
          </w:p>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伸长率变化率</w:t>
            </w:r>
          </w:p>
        </w:tc>
        <w:tc>
          <w:tcPr>
            <w:tcW w:w="195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GB/T 2951.11-2008 GB/T 2951.12-2008</w:t>
            </w:r>
          </w:p>
        </w:tc>
        <w:tc>
          <w:tcPr>
            <w:tcW w:w="691"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p>
        </w:tc>
        <w:tc>
          <w:tcPr>
            <w:tcW w:w="850"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r>
              <w:rPr>
                <w:rFonts w:hint="eastAsia" w:ascii="Times New Roman" w:hAnsi="Times New Roman" w:cs="仿宋_GB2312"/>
                <w:color w:val="000000"/>
                <w:sz w:val="24"/>
              </w:rPr>
              <w:t>●</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p>
        </w:tc>
        <w:tc>
          <w:tcPr>
            <w:tcW w:w="850"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r>
              <w:rPr>
                <w:rFonts w:hint="eastAsia" w:ascii="Times New Roman" w:hAnsi="Times New Roman" w:cs="仿宋_GB2312"/>
                <w:color w:val="000000"/>
                <w:sz w:val="24"/>
              </w:rPr>
              <w:t>●</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p>
        </w:tc>
      </w:tr>
      <w:tr>
        <w:tblPrEx>
          <w:tblLayout w:type="fixed"/>
          <w:tblCellMar>
            <w:top w:w="0" w:type="dxa"/>
            <w:left w:w="108" w:type="dxa"/>
            <w:bottom w:w="0" w:type="dxa"/>
            <w:right w:w="108" w:type="dxa"/>
          </w:tblCellMar>
        </w:tblPrEx>
        <w:trPr>
          <w:trHeight w:val="751" w:hRule="atLeast"/>
          <w:jc w:val="center"/>
        </w:trPr>
        <w:tc>
          <w:tcPr>
            <w:tcW w:w="577"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11</w:t>
            </w:r>
          </w:p>
        </w:tc>
        <w:tc>
          <w:tcPr>
            <w:tcW w:w="1896"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绝缘热失重</w:t>
            </w:r>
          </w:p>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试验</w:t>
            </w:r>
          </w:p>
        </w:tc>
        <w:tc>
          <w:tcPr>
            <w:tcW w:w="195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GB/T 2951.32-2008</w:t>
            </w:r>
          </w:p>
        </w:tc>
        <w:tc>
          <w:tcPr>
            <w:tcW w:w="691"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p>
        </w:tc>
        <w:tc>
          <w:tcPr>
            <w:tcW w:w="850"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r>
              <w:rPr>
                <w:rFonts w:hint="eastAsia" w:ascii="Times New Roman" w:hAnsi="Times New Roman" w:cs="仿宋_GB2312"/>
                <w:color w:val="000000"/>
                <w:sz w:val="24"/>
              </w:rPr>
              <w:t>●</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p>
        </w:tc>
        <w:tc>
          <w:tcPr>
            <w:tcW w:w="850"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r>
              <w:rPr>
                <w:rFonts w:hint="eastAsia" w:ascii="Times New Roman" w:hAnsi="Times New Roman" w:cs="仿宋_GB2312"/>
                <w:color w:val="000000"/>
                <w:sz w:val="24"/>
              </w:rPr>
              <w:t>●</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p>
        </w:tc>
      </w:tr>
      <w:tr>
        <w:tblPrEx>
          <w:tblLayout w:type="fixed"/>
          <w:tblCellMar>
            <w:top w:w="0" w:type="dxa"/>
            <w:left w:w="108" w:type="dxa"/>
            <w:bottom w:w="0" w:type="dxa"/>
            <w:right w:w="108" w:type="dxa"/>
          </w:tblCellMar>
        </w:tblPrEx>
        <w:trPr>
          <w:trHeight w:val="772" w:hRule="atLeast"/>
          <w:jc w:val="center"/>
        </w:trPr>
        <w:tc>
          <w:tcPr>
            <w:tcW w:w="577"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12</w:t>
            </w:r>
          </w:p>
        </w:tc>
        <w:tc>
          <w:tcPr>
            <w:tcW w:w="1896"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绝缘热延伸</w:t>
            </w:r>
          </w:p>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试验</w:t>
            </w:r>
          </w:p>
        </w:tc>
        <w:tc>
          <w:tcPr>
            <w:tcW w:w="195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GB/T 2951.21-2008</w:t>
            </w:r>
          </w:p>
        </w:tc>
        <w:tc>
          <w:tcPr>
            <w:tcW w:w="691"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p>
        </w:tc>
        <w:tc>
          <w:tcPr>
            <w:tcW w:w="850"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r>
              <w:rPr>
                <w:rFonts w:hint="eastAsia" w:ascii="Times New Roman" w:hAnsi="Times New Roman" w:cs="仿宋_GB2312"/>
                <w:color w:val="000000"/>
                <w:sz w:val="24"/>
              </w:rPr>
              <w:t>●</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p>
        </w:tc>
        <w:tc>
          <w:tcPr>
            <w:tcW w:w="850"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r>
              <w:rPr>
                <w:rFonts w:hint="eastAsia" w:ascii="Times New Roman" w:hAnsi="Times New Roman" w:cs="仿宋_GB2312"/>
                <w:color w:val="000000"/>
                <w:sz w:val="24"/>
              </w:rPr>
              <w:t>●</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p>
        </w:tc>
      </w:tr>
      <w:tr>
        <w:tblPrEx>
          <w:tblLayout w:type="fixed"/>
          <w:tblCellMar>
            <w:top w:w="0" w:type="dxa"/>
            <w:left w:w="108" w:type="dxa"/>
            <w:bottom w:w="0" w:type="dxa"/>
            <w:right w:w="108" w:type="dxa"/>
          </w:tblCellMar>
        </w:tblPrEx>
        <w:trPr>
          <w:trHeight w:val="633" w:hRule="atLeast"/>
          <w:jc w:val="center"/>
        </w:trPr>
        <w:tc>
          <w:tcPr>
            <w:tcW w:w="577"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13</w:t>
            </w:r>
          </w:p>
        </w:tc>
        <w:tc>
          <w:tcPr>
            <w:tcW w:w="1896"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绝缘收缩试验</w:t>
            </w:r>
          </w:p>
        </w:tc>
        <w:tc>
          <w:tcPr>
            <w:tcW w:w="195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GB/T 2951.13-2008</w:t>
            </w:r>
          </w:p>
        </w:tc>
        <w:tc>
          <w:tcPr>
            <w:tcW w:w="691"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p>
        </w:tc>
        <w:tc>
          <w:tcPr>
            <w:tcW w:w="850"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r>
              <w:rPr>
                <w:rFonts w:hint="eastAsia" w:ascii="Times New Roman" w:hAnsi="Times New Roman" w:cs="仿宋_GB2312"/>
                <w:color w:val="000000"/>
                <w:sz w:val="24"/>
              </w:rPr>
              <w:t>●</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p>
        </w:tc>
        <w:tc>
          <w:tcPr>
            <w:tcW w:w="850"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r>
              <w:rPr>
                <w:rFonts w:hint="eastAsia" w:ascii="Times New Roman" w:hAnsi="Times New Roman" w:cs="仿宋_GB2312"/>
                <w:color w:val="000000"/>
                <w:sz w:val="24"/>
              </w:rPr>
              <w:t>●</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p>
        </w:tc>
      </w:tr>
      <w:tr>
        <w:tblPrEx>
          <w:tblLayout w:type="fixed"/>
          <w:tblCellMar>
            <w:top w:w="0" w:type="dxa"/>
            <w:left w:w="108" w:type="dxa"/>
            <w:bottom w:w="0" w:type="dxa"/>
            <w:right w:w="108" w:type="dxa"/>
          </w:tblCellMar>
        </w:tblPrEx>
        <w:trPr>
          <w:trHeight w:val="90" w:hRule="atLeast"/>
          <w:jc w:val="center"/>
        </w:trPr>
        <w:tc>
          <w:tcPr>
            <w:tcW w:w="577"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14</w:t>
            </w:r>
          </w:p>
        </w:tc>
        <w:tc>
          <w:tcPr>
            <w:tcW w:w="1896"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单根垂直燃烧试验</w:t>
            </w:r>
          </w:p>
        </w:tc>
        <w:tc>
          <w:tcPr>
            <w:tcW w:w="195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GB/T18380.12-2008 GB/T18380.12-2022</w:t>
            </w:r>
          </w:p>
        </w:tc>
        <w:tc>
          <w:tcPr>
            <w:tcW w:w="691"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p>
        </w:tc>
        <w:tc>
          <w:tcPr>
            <w:tcW w:w="850"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r>
              <w:rPr>
                <w:rFonts w:hint="eastAsia" w:ascii="Times New Roman" w:hAnsi="Times New Roman" w:cs="仿宋_GB2312"/>
                <w:color w:val="000000"/>
                <w:sz w:val="24"/>
              </w:rPr>
              <w:t>●</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r>
              <w:rPr>
                <w:rFonts w:hint="eastAsia" w:ascii="Times New Roman" w:hAnsi="Times New Roman" w:cs="仿宋_GB2312"/>
                <w:color w:val="000000"/>
                <w:sz w:val="24"/>
              </w:rPr>
              <w:t>●</w:t>
            </w:r>
          </w:p>
        </w:tc>
        <w:tc>
          <w:tcPr>
            <w:tcW w:w="850"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p>
        </w:tc>
        <w:tc>
          <w:tcPr>
            <w:tcW w:w="851"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p>
        </w:tc>
      </w:tr>
      <w:tr>
        <w:tblPrEx>
          <w:tblLayout w:type="fixed"/>
          <w:tblCellMar>
            <w:top w:w="0" w:type="dxa"/>
            <w:left w:w="108" w:type="dxa"/>
            <w:bottom w:w="0" w:type="dxa"/>
            <w:right w:w="108" w:type="dxa"/>
          </w:tblCellMar>
        </w:tblPrEx>
        <w:trPr>
          <w:trHeight w:val="610" w:hRule="atLeast"/>
          <w:jc w:val="center"/>
        </w:trPr>
        <w:tc>
          <w:tcPr>
            <w:tcW w:w="577"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15</w:t>
            </w:r>
          </w:p>
        </w:tc>
        <w:tc>
          <w:tcPr>
            <w:tcW w:w="1896"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标志内容检查</w:t>
            </w:r>
          </w:p>
        </w:tc>
        <w:tc>
          <w:tcPr>
            <w:tcW w:w="195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GB/T 12527-2008</w:t>
            </w:r>
          </w:p>
        </w:tc>
        <w:tc>
          <w:tcPr>
            <w:tcW w:w="691"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p>
        </w:tc>
        <w:tc>
          <w:tcPr>
            <w:tcW w:w="850"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r>
              <w:rPr>
                <w:rFonts w:hint="eastAsia" w:ascii="Times New Roman" w:hAnsi="Times New Roman" w:cs="仿宋_GB2312"/>
                <w:color w:val="000000"/>
                <w:sz w:val="24"/>
              </w:rPr>
              <w:t>●</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p>
        </w:tc>
        <w:tc>
          <w:tcPr>
            <w:tcW w:w="850"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r>
              <w:rPr>
                <w:rFonts w:hint="eastAsia" w:ascii="Times New Roman" w:hAnsi="Times New Roman" w:cs="仿宋_GB2312"/>
                <w:color w:val="000000"/>
                <w:sz w:val="24"/>
              </w:rPr>
              <w:t>●</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p>
        </w:tc>
      </w:tr>
    </w:tbl>
    <w:p>
      <w:pPr>
        <w:keepNext w:val="0"/>
        <w:keepLines w:val="0"/>
        <w:pageBreakBefore w:val="0"/>
        <w:widowControl w:val="0"/>
        <w:kinsoku/>
        <w:wordWrap/>
        <w:overflowPunct/>
        <w:topLinePunct w:val="0"/>
        <w:autoSpaceDE/>
        <w:autoSpaceDN/>
        <w:bidi w:val="0"/>
        <w:adjustRightInd/>
        <w:snapToGrid/>
        <w:spacing w:before="62" w:beforeLines="10" w:after="62" w:afterLines="10" w:line="520" w:lineRule="exact"/>
        <w:ind w:firstLine="640" w:firstLineChars="200"/>
        <w:textAlignment w:val="auto"/>
        <w:rPr>
          <w:rFonts w:hint="eastAsia" w:ascii="Times New Roman" w:hAnsi="Times New Roman" w:eastAsia="楷体_GB2312" w:cs="楷体_GB2312"/>
          <w:color w:val="000000"/>
          <w:sz w:val="32"/>
          <w:szCs w:val="32"/>
        </w:rPr>
      </w:pPr>
      <w:r>
        <w:rPr>
          <w:rFonts w:hint="eastAsia" w:ascii="Times New Roman" w:hAnsi="Times New Roman" w:eastAsia="楷体_GB2312" w:cs="楷体_GB2312"/>
          <w:color w:val="000000"/>
          <w:sz w:val="32"/>
          <w:szCs w:val="32"/>
        </w:rPr>
        <w:t>（三）额定电压10kV架空绝缘电缆</w:t>
      </w:r>
    </w:p>
    <w:tbl>
      <w:tblPr>
        <w:tblStyle w:val="8"/>
        <w:tblW w:w="8522" w:type="dxa"/>
        <w:jc w:val="center"/>
        <w:tblInd w:w="0" w:type="dxa"/>
        <w:tblLayout w:type="fixed"/>
        <w:tblCellMar>
          <w:top w:w="0" w:type="dxa"/>
          <w:left w:w="108" w:type="dxa"/>
          <w:bottom w:w="0" w:type="dxa"/>
          <w:right w:w="108" w:type="dxa"/>
        </w:tblCellMar>
      </w:tblPr>
      <w:tblGrid>
        <w:gridCol w:w="706"/>
        <w:gridCol w:w="1534"/>
        <w:gridCol w:w="2201"/>
        <w:gridCol w:w="705"/>
        <w:gridCol w:w="840"/>
        <w:gridCol w:w="841"/>
        <w:gridCol w:w="842"/>
        <w:gridCol w:w="853"/>
      </w:tblGrid>
      <w:tr>
        <w:tblPrEx>
          <w:tblLayout w:type="fixed"/>
          <w:tblCellMar>
            <w:top w:w="0" w:type="dxa"/>
            <w:left w:w="108" w:type="dxa"/>
            <w:bottom w:w="0" w:type="dxa"/>
            <w:right w:w="108" w:type="dxa"/>
          </w:tblCellMar>
        </w:tblPrEx>
        <w:trPr>
          <w:trHeight w:val="23" w:hRule="atLeast"/>
          <w:tblHeader/>
          <w:jc w:val="center"/>
        </w:trPr>
        <w:tc>
          <w:tcPr>
            <w:tcW w:w="70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spacing w:line="240" w:lineRule="auto"/>
              <w:jc w:val="center"/>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序号</w:t>
            </w:r>
          </w:p>
        </w:tc>
        <w:tc>
          <w:tcPr>
            <w:tcW w:w="1534"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spacing w:line="240" w:lineRule="auto"/>
              <w:jc w:val="center"/>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检验项目</w:t>
            </w:r>
          </w:p>
        </w:tc>
        <w:tc>
          <w:tcPr>
            <w:tcW w:w="2201"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spacing w:line="240" w:lineRule="auto"/>
              <w:jc w:val="center"/>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检测方法</w:t>
            </w:r>
          </w:p>
        </w:tc>
        <w:tc>
          <w:tcPr>
            <w:tcW w:w="705" w:type="dxa"/>
            <w:tcBorders>
              <w:top w:val="single" w:color="auto" w:sz="4" w:space="0"/>
              <w:left w:val="single" w:color="auto" w:sz="4" w:space="0"/>
              <w:right w:val="single" w:color="auto" w:sz="4" w:space="0"/>
            </w:tcBorders>
            <w:shd w:val="clear" w:color="auto" w:fill="FFFFFF"/>
            <w:noWrap w:val="0"/>
            <w:vAlign w:val="center"/>
          </w:tcPr>
          <w:p>
            <w:pPr>
              <w:spacing w:line="240" w:lineRule="auto"/>
              <w:jc w:val="center"/>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强制性</w:t>
            </w:r>
          </w:p>
        </w:tc>
        <w:tc>
          <w:tcPr>
            <w:tcW w:w="840" w:type="dxa"/>
            <w:tcBorders>
              <w:top w:val="single" w:color="auto" w:sz="4" w:space="0"/>
              <w:left w:val="single" w:color="auto" w:sz="4" w:space="0"/>
              <w:right w:val="single" w:color="auto" w:sz="4" w:space="0"/>
            </w:tcBorders>
            <w:shd w:val="clear" w:color="auto" w:fill="FFFFFF"/>
            <w:noWrap w:val="0"/>
            <w:vAlign w:val="center"/>
          </w:tcPr>
          <w:p>
            <w:pPr>
              <w:spacing w:line="240" w:lineRule="auto"/>
              <w:jc w:val="center"/>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非强制性</w:t>
            </w:r>
          </w:p>
        </w:tc>
        <w:tc>
          <w:tcPr>
            <w:tcW w:w="841" w:type="dxa"/>
            <w:tcBorders>
              <w:top w:val="single" w:color="auto" w:sz="4" w:space="0"/>
              <w:left w:val="single" w:color="auto" w:sz="4" w:space="0"/>
              <w:right w:val="single" w:color="auto" w:sz="4" w:space="0"/>
            </w:tcBorders>
            <w:shd w:val="clear" w:color="auto" w:fill="FFFFFF"/>
            <w:noWrap w:val="0"/>
            <w:vAlign w:val="center"/>
          </w:tcPr>
          <w:p>
            <w:pPr>
              <w:spacing w:line="240" w:lineRule="auto"/>
              <w:jc w:val="center"/>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重要项</w:t>
            </w:r>
          </w:p>
        </w:tc>
        <w:tc>
          <w:tcPr>
            <w:tcW w:w="842" w:type="dxa"/>
            <w:tcBorders>
              <w:top w:val="single" w:color="auto" w:sz="4" w:space="0"/>
              <w:left w:val="single" w:color="auto" w:sz="4" w:space="0"/>
              <w:right w:val="single" w:color="auto" w:sz="4" w:space="0"/>
            </w:tcBorders>
            <w:shd w:val="clear" w:color="auto" w:fill="FFFFFF"/>
            <w:noWrap w:val="0"/>
            <w:vAlign w:val="center"/>
          </w:tcPr>
          <w:p>
            <w:pPr>
              <w:spacing w:line="240" w:lineRule="auto"/>
              <w:jc w:val="center"/>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较重要性</w:t>
            </w:r>
          </w:p>
        </w:tc>
        <w:tc>
          <w:tcPr>
            <w:tcW w:w="853" w:type="dxa"/>
            <w:tcBorders>
              <w:top w:val="single" w:color="auto" w:sz="4" w:space="0"/>
              <w:left w:val="single" w:color="auto" w:sz="4" w:space="0"/>
              <w:right w:val="single" w:color="auto" w:sz="4" w:space="0"/>
            </w:tcBorders>
            <w:shd w:val="clear" w:color="auto" w:fill="FFFFFF"/>
            <w:noWrap w:val="0"/>
            <w:vAlign w:val="center"/>
          </w:tcPr>
          <w:p>
            <w:pPr>
              <w:spacing w:line="240" w:lineRule="auto"/>
              <w:jc w:val="center"/>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次要项</w:t>
            </w:r>
          </w:p>
        </w:tc>
      </w:tr>
      <w:tr>
        <w:tblPrEx>
          <w:tblLayout w:type="fixed"/>
          <w:tblCellMar>
            <w:top w:w="0" w:type="dxa"/>
            <w:left w:w="108" w:type="dxa"/>
            <w:bottom w:w="0" w:type="dxa"/>
            <w:right w:w="108" w:type="dxa"/>
          </w:tblCellMar>
        </w:tblPrEx>
        <w:trPr>
          <w:trHeight w:val="23" w:hRule="atLeast"/>
          <w:jc w:val="center"/>
        </w:trPr>
        <w:tc>
          <w:tcPr>
            <w:tcW w:w="706"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1</w:t>
            </w:r>
          </w:p>
        </w:tc>
        <w:tc>
          <w:tcPr>
            <w:tcW w:w="1534" w:type="dxa"/>
            <w:tcBorders>
              <w:top w:val="single" w:color="auto" w:sz="4" w:space="0"/>
              <w:left w:val="nil"/>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导体电阻</w:t>
            </w:r>
          </w:p>
        </w:tc>
        <w:tc>
          <w:tcPr>
            <w:tcW w:w="2201"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GB/T 3956-2008</w:t>
            </w:r>
          </w:p>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GB/T 3048.4-2007</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p>
        </w:tc>
        <w:tc>
          <w:tcPr>
            <w:tcW w:w="840"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r>
              <w:rPr>
                <w:rFonts w:hint="eastAsia" w:ascii="Times New Roman" w:hAnsi="Times New Roman" w:cs="仿宋_GB2312"/>
                <w:color w:val="000000"/>
                <w:sz w:val="24"/>
              </w:rPr>
              <w:t>●</w:t>
            </w:r>
          </w:p>
        </w:tc>
        <w:tc>
          <w:tcPr>
            <w:tcW w:w="841"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r>
              <w:rPr>
                <w:rFonts w:hint="eastAsia" w:ascii="Times New Roman" w:hAnsi="Times New Roman" w:cs="仿宋_GB2312"/>
                <w:color w:val="000000"/>
                <w:sz w:val="24"/>
              </w:rPr>
              <w:t>●</w:t>
            </w:r>
          </w:p>
        </w:tc>
        <w:tc>
          <w:tcPr>
            <w:tcW w:w="842"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p>
        </w:tc>
        <w:tc>
          <w:tcPr>
            <w:tcW w:w="853"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p>
        </w:tc>
      </w:tr>
      <w:tr>
        <w:tblPrEx>
          <w:tblLayout w:type="fixed"/>
          <w:tblCellMar>
            <w:top w:w="0" w:type="dxa"/>
            <w:left w:w="108" w:type="dxa"/>
            <w:bottom w:w="0" w:type="dxa"/>
            <w:right w:w="108" w:type="dxa"/>
          </w:tblCellMar>
        </w:tblPrEx>
        <w:trPr>
          <w:trHeight w:val="23" w:hRule="atLeast"/>
          <w:jc w:val="center"/>
        </w:trPr>
        <w:tc>
          <w:tcPr>
            <w:tcW w:w="70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2</w:t>
            </w:r>
          </w:p>
        </w:tc>
        <w:tc>
          <w:tcPr>
            <w:tcW w:w="1534" w:type="dxa"/>
            <w:tcBorders>
              <w:top w:val="single" w:color="auto" w:sz="4" w:space="0"/>
              <w:left w:val="nil"/>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4h交流电压试验</w:t>
            </w:r>
          </w:p>
        </w:tc>
        <w:tc>
          <w:tcPr>
            <w:tcW w:w="2201"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GB/T 3048.8-2007</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p>
        </w:tc>
        <w:tc>
          <w:tcPr>
            <w:tcW w:w="840"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r>
              <w:rPr>
                <w:rFonts w:hint="eastAsia" w:ascii="Times New Roman" w:hAnsi="Times New Roman" w:cs="仿宋_GB2312"/>
                <w:color w:val="000000"/>
                <w:sz w:val="24"/>
              </w:rPr>
              <w:t>●</w:t>
            </w:r>
          </w:p>
        </w:tc>
        <w:tc>
          <w:tcPr>
            <w:tcW w:w="841"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r>
              <w:rPr>
                <w:rFonts w:hint="eastAsia" w:ascii="Times New Roman" w:hAnsi="Times New Roman" w:cs="仿宋_GB2312"/>
                <w:color w:val="000000"/>
                <w:sz w:val="24"/>
              </w:rPr>
              <w:t>●</w:t>
            </w:r>
          </w:p>
        </w:tc>
        <w:tc>
          <w:tcPr>
            <w:tcW w:w="842"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p>
        </w:tc>
        <w:tc>
          <w:tcPr>
            <w:tcW w:w="853"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p>
        </w:tc>
      </w:tr>
      <w:tr>
        <w:tblPrEx>
          <w:tblLayout w:type="fixed"/>
          <w:tblCellMar>
            <w:top w:w="0" w:type="dxa"/>
            <w:left w:w="108" w:type="dxa"/>
            <w:bottom w:w="0" w:type="dxa"/>
            <w:right w:w="108" w:type="dxa"/>
          </w:tblCellMar>
        </w:tblPrEx>
        <w:trPr>
          <w:trHeight w:val="23" w:hRule="atLeast"/>
          <w:jc w:val="center"/>
        </w:trPr>
        <w:tc>
          <w:tcPr>
            <w:tcW w:w="706"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3</w:t>
            </w:r>
          </w:p>
        </w:tc>
        <w:tc>
          <w:tcPr>
            <w:tcW w:w="1534"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绝缘平均厚度</w:t>
            </w:r>
          </w:p>
        </w:tc>
        <w:tc>
          <w:tcPr>
            <w:tcW w:w="2201"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GB/T 2951.11-2008</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p>
        </w:tc>
        <w:tc>
          <w:tcPr>
            <w:tcW w:w="840"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r>
              <w:rPr>
                <w:rFonts w:hint="eastAsia" w:ascii="Times New Roman" w:hAnsi="Times New Roman" w:cs="仿宋_GB2312"/>
                <w:color w:val="000000"/>
                <w:sz w:val="24"/>
              </w:rPr>
              <w:t>●</w:t>
            </w:r>
          </w:p>
        </w:tc>
        <w:tc>
          <w:tcPr>
            <w:tcW w:w="841"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p>
        </w:tc>
        <w:tc>
          <w:tcPr>
            <w:tcW w:w="842"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r>
              <w:rPr>
                <w:rFonts w:hint="eastAsia" w:ascii="Times New Roman" w:hAnsi="Times New Roman" w:cs="仿宋_GB2312"/>
                <w:color w:val="000000"/>
                <w:sz w:val="24"/>
              </w:rPr>
              <w:t>●</w:t>
            </w:r>
          </w:p>
        </w:tc>
        <w:tc>
          <w:tcPr>
            <w:tcW w:w="853"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p>
        </w:tc>
      </w:tr>
      <w:tr>
        <w:tblPrEx>
          <w:tblLayout w:type="fixed"/>
          <w:tblCellMar>
            <w:top w:w="0" w:type="dxa"/>
            <w:left w:w="108" w:type="dxa"/>
            <w:bottom w:w="0" w:type="dxa"/>
            <w:right w:w="108" w:type="dxa"/>
          </w:tblCellMar>
        </w:tblPrEx>
        <w:trPr>
          <w:trHeight w:val="23" w:hRule="atLeast"/>
          <w:jc w:val="center"/>
        </w:trPr>
        <w:tc>
          <w:tcPr>
            <w:tcW w:w="706"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4</w:t>
            </w:r>
          </w:p>
        </w:tc>
        <w:tc>
          <w:tcPr>
            <w:tcW w:w="1534"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绝缘最薄处厚度</w:t>
            </w:r>
          </w:p>
        </w:tc>
        <w:tc>
          <w:tcPr>
            <w:tcW w:w="2201"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GB/T 2951.11-2008</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p>
        </w:tc>
        <w:tc>
          <w:tcPr>
            <w:tcW w:w="840"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r>
              <w:rPr>
                <w:rFonts w:hint="eastAsia" w:ascii="Times New Roman" w:hAnsi="Times New Roman" w:cs="仿宋_GB2312"/>
                <w:color w:val="000000"/>
                <w:sz w:val="24"/>
              </w:rPr>
              <w:t>●</w:t>
            </w:r>
          </w:p>
        </w:tc>
        <w:tc>
          <w:tcPr>
            <w:tcW w:w="841"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r>
              <w:rPr>
                <w:rFonts w:hint="eastAsia" w:ascii="Times New Roman" w:hAnsi="Times New Roman" w:cs="仿宋_GB2312"/>
                <w:color w:val="000000"/>
                <w:sz w:val="24"/>
              </w:rPr>
              <w:t>●</w:t>
            </w:r>
          </w:p>
        </w:tc>
        <w:tc>
          <w:tcPr>
            <w:tcW w:w="842"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p>
        </w:tc>
        <w:tc>
          <w:tcPr>
            <w:tcW w:w="853"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p>
        </w:tc>
      </w:tr>
      <w:tr>
        <w:tblPrEx>
          <w:tblLayout w:type="fixed"/>
          <w:tblCellMar>
            <w:top w:w="0" w:type="dxa"/>
            <w:left w:w="108" w:type="dxa"/>
            <w:bottom w:w="0" w:type="dxa"/>
            <w:right w:w="108" w:type="dxa"/>
          </w:tblCellMar>
        </w:tblPrEx>
        <w:trPr>
          <w:trHeight w:val="23" w:hRule="atLeast"/>
          <w:jc w:val="center"/>
        </w:trPr>
        <w:tc>
          <w:tcPr>
            <w:tcW w:w="706"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5</w:t>
            </w:r>
          </w:p>
        </w:tc>
        <w:tc>
          <w:tcPr>
            <w:tcW w:w="1534"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绝缘老化前抗张强度</w:t>
            </w:r>
          </w:p>
        </w:tc>
        <w:tc>
          <w:tcPr>
            <w:tcW w:w="2201"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GB/T 2951.11-2008</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p>
        </w:tc>
        <w:tc>
          <w:tcPr>
            <w:tcW w:w="840"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r>
              <w:rPr>
                <w:rFonts w:hint="eastAsia" w:ascii="Times New Roman" w:hAnsi="Times New Roman" w:cs="仿宋_GB2312"/>
                <w:color w:val="000000"/>
                <w:sz w:val="24"/>
              </w:rPr>
              <w:t>●</w:t>
            </w:r>
          </w:p>
        </w:tc>
        <w:tc>
          <w:tcPr>
            <w:tcW w:w="841"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p>
        </w:tc>
        <w:tc>
          <w:tcPr>
            <w:tcW w:w="842"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r>
              <w:rPr>
                <w:rFonts w:hint="eastAsia" w:ascii="Times New Roman" w:hAnsi="Times New Roman" w:cs="仿宋_GB2312"/>
                <w:color w:val="000000"/>
                <w:sz w:val="24"/>
              </w:rPr>
              <w:t>●</w:t>
            </w:r>
          </w:p>
        </w:tc>
        <w:tc>
          <w:tcPr>
            <w:tcW w:w="853"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p>
        </w:tc>
      </w:tr>
      <w:tr>
        <w:tblPrEx>
          <w:tblLayout w:type="fixed"/>
          <w:tblCellMar>
            <w:top w:w="0" w:type="dxa"/>
            <w:left w:w="108" w:type="dxa"/>
            <w:bottom w:w="0" w:type="dxa"/>
            <w:right w:w="108" w:type="dxa"/>
          </w:tblCellMar>
        </w:tblPrEx>
        <w:trPr>
          <w:trHeight w:val="23" w:hRule="atLeast"/>
          <w:jc w:val="center"/>
        </w:trPr>
        <w:tc>
          <w:tcPr>
            <w:tcW w:w="706"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6</w:t>
            </w:r>
          </w:p>
        </w:tc>
        <w:tc>
          <w:tcPr>
            <w:tcW w:w="1534"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绝缘老化前断裂伸长率</w:t>
            </w:r>
          </w:p>
        </w:tc>
        <w:tc>
          <w:tcPr>
            <w:tcW w:w="2201"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GB/T 2951.11-2008</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p>
        </w:tc>
        <w:tc>
          <w:tcPr>
            <w:tcW w:w="840"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r>
              <w:rPr>
                <w:rFonts w:hint="eastAsia" w:ascii="Times New Roman" w:hAnsi="Times New Roman" w:cs="仿宋_GB2312"/>
                <w:color w:val="000000"/>
                <w:sz w:val="24"/>
              </w:rPr>
              <w:t>●</w:t>
            </w:r>
          </w:p>
        </w:tc>
        <w:tc>
          <w:tcPr>
            <w:tcW w:w="841"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p>
        </w:tc>
        <w:tc>
          <w:tcPr>
            <w:tcW w:w="842"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r>
              <w:rPr>
                <w:rFonts w:hint="eastAsia" w:ascii="Times New Roman" w:hAnsi="Times New Roman" w:cs="仿宋_GB2312"/>
                <w:color w:val="000000"/>
                <w:sz w:val="24"/>
              </w:rPr>
              <w:t>●</w:t>
            </w:r>
          </w:p>
        </w:tc>
        <w:tc>
          <w:tcPr>
            <w:tcW w:w="853"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p>
        </w:tc>
      </w:tr>
      <w:tr>
        <w:tblPrEx>
          <w:tblLayout w:type="fixed"/>
          <w:tblCellMar>
            <w:top w:w="0" w:type="dxa"/>
            <w:left w:w="108" w:type="dxa"/>
            <w:bottom w:w="0" w:type="dxa"/>
            <w:right w:w="108" w:type="dxa"/>
          </w:tblCellMar>
        </w:tblPrEx>
        <w:trPr>
          <w:trHeight w:val="23" w:hRule="atLeast"/>
          <w:jc w:val="center"/>
        </w:trPr>
        <w:tc>
          <w:tcPr>
            <w:tcW w:w="706"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7</w:t>
            </w:r>
          </w:p>
        </w:tc>
        <w:tc>
          <w:tcPr>
            <w:tcW w:w="1534"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绝缘空气烘箱老化后抗张强度</w:t>
            </w:r>
          </w:p>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变化率</w:t>
            </w:r>
          </w:p>
        </w:tc>
        <w:tc>
          <w:tcPr>
            <w:tcW w:w="2201"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GB/T 2951.11-2008 GB/T 2951.12-2008</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p>
        </w:tc>
        <w:tc>
          <w:tcPr>
            <w:tcW w:w="840"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r>
              <w:rPr>
                <w:rFonts w:hint="eastAsia" w:ascii="Times New Roman" w:hAnsi="Times New Roman" w:cs="仿宋_GB2312"/>
                <w:color w:val="000000"/>
                <w:sz w:val="24"/>
              </w:rPr>
              <w:t>●</w:t>
            </w:r>
          </w:p>
        </w:tc>
        <w:tc>
          <w:tcPr>
            <w:tcW w:w="841"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p>
        </w:tc>
        <w:tc>
          <w:tcPr>
            <w:tcW w:w="842"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r>
              <w:rPr>
                <w:rFonts w:hint="eastAsia" w:ascii="Times New Roman" w:hAnsi="Times New Roman" w:cs="仿宋_GB2312"/>
                <w:color w:val="000000"/>
                <w:sz w:val="24"/>
              </w:rPr>
              <w:t>●</w:t>
            </w:r>
          </w:p>
        </w:tc>
        <w:tc>
          <w:tcPr>
            <w:tcW w:w="853"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p>
        </w:tc>
      </w:tr>
      <w:tr>
        <w:tblPrEx>
          <w:tblLayout w:type="fixed"/>
          <w:tblCellMar>
            <w:top w:w="0" w:type="dxa"/>
            <w:left w:w="108" w:type="dxa"/>
            <w:bottom w:w="0" w:type="dxa"/>
            <w:right w:w="108" w:type="dxa"/>
          </w:tblCellMar>
        </w:tblPrEx>
        <w:trPr>
          <w:trHeight w:val="23" w:hRule="atLeast"/>
          <w:jc w:val="center"/>
        </w:trPr>
        <w:tc>
          <w:tcPr>
            <w:tcW w:w="706"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8</w:t>
            </w:r>
          </w:p>
        </w:tc>
        <w:tc>
          <w:tcPr>
            <w:tcW w:w="1534"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绝缘空气烘箱老化后断裂伸长率变化率</w:t>
            </w:r>
          </w:p>
        </w:tc>
        <w:tc>
          <w:tcPr>
            <w:tcW w:w="2201"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GB/T 2951.11-2008 GB/T 2951.12-2008</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p>
        </w:tc>
        <w:tc>
          <w:tcPr>
            <w:tcW w:w="840"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r>
              <w:rPr>
                <w:rFonts w:hint="eastAsia" w:ascii="Times New Roman" w:hAnsi="Times New Roman" w:cs="仿宋_GB2312"/>
                <w:color w:val="000000"/>
                <w:sz w:val="24"/>
              </w:rPr>
              <w:t>●</w:t>
            </w:r>
          </w:p>
        </w:tc>
        <w:tc>
          <w:tcPr>
            <w:tcW w:w="841"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p>
        </w:tc>
        <w:tc>
          <w:tcPr>
            <w:tcW w:w="842"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r>
              <w:rPr>
                <w:rFonts w:hint="eastAsia" w:ascii="Times New Roman" w:hAnsi="Times New Roman" w:cs="仿宋_GB2312"/>
                <w:color w:val="000000"/>
                <w:sz w:val="24"/>
              </w:rPr>
              <w:t>●</w:t>
            </w:r>
          </w:p>
        </w:tc>
        <w:tc>
          <w:tcPr>
            <w:tcW w:w="853"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p>
        </w:tc>
      </w:tr>
      <w:tr>
        <w:tblPrEx>
          <w:tblLayout w:type="fixed"/>
          <w:tblCellMar>
            <w:top w:w="0" w:type="dxa"/>
            <w:left w:w="108" w:type="dxa"/>
            <w:bottom w:w="0" w:type="dxa"/>
            <w:right w:w="108" w:type="dxa"/>
          </w:tblCellMar>
        </w:tblPrEx>
        <w:trPr>
          <w:trHeight w:val="23" w:hRule="atLeast"/>
          <w:jc w:val="center"/>
        </w:trPr>
        <w:tc>
          <w:tcPr>
            <w:tcW w:w="706"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9</w:t>
            </w:r>
          </w:p>
        </w:tc>
        <w:tc>
          <w:tcPr>
            <w:tcW w:w="1534"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绝缘热延伸试验</w:t>
            </w:r>
          </w:p>
        </w:tc>
        <w:tc>
          <w:tcPr>
            <w:tcW w:w="2201"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GB/T 2951.21-2008</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p>
        </w:tc>
        <w:tc>
          <w:tcPr>
            <w:tcW w:w="840"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r>
              <w:rPr>
                <w:rFonts w:hint="eastAsia" w:ascii="Times New Roman" w:hAnsi="Times New Roman" w:cs="仿宋_GB2312"/>
                <w:color w:val="000000"/>
                <w:sz w:val="24"/>
              </w:rPr>
              <w:t>●</w:t>
            </w:r>
          </w:p>
        </w:tc>
        <w:tc>
          <w:tcPr>
            <w:tcW w:w="841"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p>
        </w:tc>
        <w:tc>
          <w:tcPr>
            <w:tcW w:w="842"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r>
              <w:rPr>
                <w:rFonts w:hint="eastAsia" w:ascii="Times New Roman" w:hAnsi="Times New Roman" w:cs="仿宋_GB2312"/>
                <w:color w:val="000000"/>
                <w:sz w:val="24"/>
              </w:rPr>
              <w:t>●</w:t>
            </w:r>
          </w:p>
        </w:tc>
        <w:tc>
          <w:tcPr>
            <w:tcW w:w="853"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p>
        </w:tc>
      </w:tr>
      <w:tr>
        <w:tblPrEx>
          <w:tblLayout w:type="fixed"/>
          <w:tblCellMar>
            <w:top w:w="0" w:type="dxa"/>
            <w:left w:w="108" w:type="dxa"/>
            <w:bottom w:w="0" w:type="dxa"/>
            <w:right w:w="108" w:type="dxa"/>
          </w:tblCellMar>
        </w:tblPrEx>
        <w:trPr>
          <w:trHeight w:val="23" w:hRule="atLeast"/>
          <w:jc w:val="center"/>
        </w:trPr>
        <w:tc>
          <w:tcPr>
            <w:tcW w:w="70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10</w:t>
            </w:r>
          </w:p>
        </w:tc>
        <w:tc>
          <w:tcPr>
            <w:tcW w:w="1534" w:type="dxa"/>
            <w:tcBorders>
              <w:top w:val="single" w:color="auto" w:sz="4" w:space="0"/>
              <w:left w:val="nil"/>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标志内容检查</w:t>
            </w:r>
          </w:p>
        </w:tc>
        <w:tc>
          <w:tcPr>
            <w:tcW w:w="2201"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GB/T 14049-2008</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p>
        </w:tc>
        <w:tc>
          <w:tcPr>
            <w:tcW w:w="840"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r>
              <w:rPr>
                <w:rFonts w:hint="eastAsia" w:ascii="Times New Roman" w:hAnsi="Times New Roman" w:cs="仿宋_GB2312"/>
                <w:color w:val="000000"/>
                <w:sz w:val="24"/>
              </w:rPr>
              <w:t>●</w:t>
            </w:r>
          </w:p>
        </w:tc>
        <w:tc>
          <w:tcPr>
            <w:tcW w:w="841"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p>
        </w:tc>
        <w:tc>
          <w:tcPr>
            <w:tcW w:w="842"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r>
              <w:rPr>
                <w:rFonts w:hint="eastAsia" w:ascii="Times New Roman" w:hAnsi="Times New Roman" w:cs="仿宋_GB2312"/>
                <w:color w:val="000000"/>
                <w:sz w:val="24"/>
              </w:rPr>
              <w:t>●</w:t>
            </w:r>
          </w:p>
        </w:tc>
        <w:tc>
          <w:tcPr>
            <w:tcW w:w="853"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p>
        </w:tc>
      </w:tr>
    </w:tbl>
    <w:p>
      <w:pPr>
        <w:adjustRightInd w:val="0"/>
        <w:snapToGrid w:val="0"/>
        <w:spacing w:line="240" w:lineRule="auto"/>
        <w:ind w:firstLine="480" w:firstLineChars="200"/>
        <w:jc w:val="left"/>
        <w:rPr>
          <w:rFonts w:ascii="Times New Roman" w:hAnsi="Times New Roman" w:cs="仿宋_GB2312"/>
          <w:color w:val="000000"/>
          <w:sz w:val="24"/>
        </w:rPr>
      </w:pPr>
      <w:bookmarkStart w:id="0" w:name="_Hlk107842275"/>
      <w:r>
        <w:rPr>
          <w:rFonts w:hint="eastAsia" w:ascii="Times New Roman" w:hAnsi="Times New Roman" w:cs="仿宋_GB2312"/>
          <w:color w:val="000000"/>
          <w:sz w:val="24"/>
        </w:rPr>
        <w:t>注：</w:t>
      </w:r>
      <w:r>
        <w:rPr>
          <w:rFonts w:hint="eastAsia" w:ascii="Times New Roman" w:hAnsi="Times New Roman" w:cs="仿宋_GB2312"/>
          <w:color w:val="000000"/>
          <w:sz w:val="24"/>
          <w:lang w:val="en-US" w:eastAsia="zh-CN"/>
        </w:rPr>
        <w:t>1.</w:t>
      </w:r>
      <w:r>
        <w:rPr>
          <w:rFonts w:hint="eastAsia" w:ascii="Times New Roman" w:hAnsi="Times New Roman" w:cs="仿宋_GB2312"/>
          <w:color w:val="000000"/>
          <w:sz w:val="24"/>
        </w:rPr>
        <w:t>执行企业标准、团体标准、地方标准的产品，检验项目参照上述内容执行。</w:t>
      </w:r>
    </w:p>
    <w:p>
      <w:pPr>
        <w:keepNext w:val="0"/>
        <w:keepLines w:val="0"/>
        <w:pageBreakBefore w:val="0"/>
        <w:widowControl w:val="0"/>
        <w:kinsoku/>
        <w:wordWrap/>
        <w:overflowPunct/>
        <w:topLinePunct w:val="0"/>
        <w:autoSpaceDE/>
        <w:autoSpaceDN/>
        <w:bidi w:val="0"/>
        <w:adjustRightInd w:val="0"/>
        <w:snapToGrid w:val="0"/>
        <w:spacing w:line="240" w:lineRule="auto"/>
        <w:ind w:firstLine="960" w:firstLineChars="400"/>
        <w:jc w:val="left"/>
        <w:textAlignment w:val="auto"/>
        <w:rPr>
          <w:rFonts w:ascii="Times New Roman" w:hAnsi="Times New Roman" w:cs="仿宋_GB2312"/>
          <w:color w:val="000000"/>
          <w:sz w:val="24"/>
        </w:rPr>
      </w:pPr>
      <w:r>
        <w:rPr>
          <w:rFonts w:hint="eastAsia" w:ascii="Times New Roman" w:hAnsi="Times New Roman" w:cs="仿宋_GB2312"/>
          <w:color w:val="000000"/>
          <w:sz w:val="24"/>
          <w:lang w:val="en-US" w:eastAsia="zh-CN"/>
        </w:rPr>
        <w:t>2.</w:t>
      </w:r>
      <w:r>
        <w:rPr>
          <w:rFonts w:hint="eastAsia" w:ascii="Times New Roman" w:hAnsi="Times New Roman" w:cs="仿宋_GB2312"/>
          <w:color w:val="000000"/>
          <w:sz w:val="24"/>
        </w:rPr>
        <w:t>凡是注日期的文件，其随后所有的修改单（不包括勘误的内容）或修订版不适用于本细则。凡是不注日期的文件，其最新版本适用于本细则。</w:t>
      </w:r>
      <w:bookmarkEnd w:id="0"/>
    </w:p>
    <w:p>
      <w:pPr>
        <w:pageBreakBefore w:val="0"/>
        <w:widowControl w:val="0"/>
        <w:kinsoku/>
        <w:wordWrap/>
        <w:overflowPunct/>
        <w:topLinePunct w:val="0"/>
        <w:bidi w:val="0"/>
        <w:adjustRightInd/>
        <w:snapToGrid/>
        <w:spacing w:line="590" w:lineRule="exact"/>
        <w:ind w:firstLine="640" w:firstLineChars="200"/>
        <w:textAlignment w:val="auto"/>
        <w:rPr>
          <w:rFonts w:ascii="Times New Roman" w:hAnsi="Times New Roman" w:eastAsia="黑体" w:cs="Times New Roman"/>
          <w:color w:val="000000"/>
          <w:sz w:val="32"/>
          <w:szCs w:val="32"/>
        </w:rPr>
      </w:pPr>
      <w:r>
        <w:rPr>
          <w:rFonts w:hint="eastAsia" w:ascii="Times New Roman" w:hAnsi="Times New Roman" w:eastAsia="黑体" w:cs="Times New Roman"/>
          <w:color w:val="000000"/>
          <w:sz w:val="32"/>
          <w:szCs w:val="32"/>
        </w:rPr>
        <w:t>三、判定规则</w:t>
      </w:r>
    </w:p>
    <w:p>
      <w:pPr>
        <w:pageBreakBefore w:val="0"/>
        <w:widowControl w:val="0"/>
        <w:kinsoku/>
        <w:wordWrap/>
        <w:overflowPunct/>
        <w:topLinePunct w:val="0"/>
        <w:bidi w:val="0"/>
        <w:adjustRightInd/>
        <w:snapToGrid/>
        <w:spacing w:line="590" w:lineRule="exact"/>
        <w:ind w:firstLine="640" w:firstLineChars="200"/>
        <w:textAlignment w:val="auto"/>
        <w:rPr>
          <w:rFonts w:ascii="Times New Roman" w:hAnsi="Times New Roman" w:eastAsia="楷体_GB2312" w:cs="楷体_GB2312"/>
          <w:color w:val="000000"/>
          <w:sz w:val="32"/>
          <w:szCs w:val="32"/>
        </w:rPr>
      </w:pPr>
      <w:r>
        <w:rPr>
          <w:rFonts w:hint="eastAsia" w:ascii="Times New Roman" w:hAnsi="Times New Roman" w:eastAsia="楷体_GB2312" w:cs="楷体_GB2312"/>
          <w:color w:val="000000"/>
          <w:sz w:val="32"/>
          <w:szCs w:val="32"/>
        </w:rPr>
        <w:t>（一）依据标准</w:t>
      </w:r>
    </w:p>
    <w:p>
      <w:pPr>
        <w:pageBreakBefore w:val="0"/>
        <w:widowControl w:val="0"/>
        <w:kinsoku/>
        <w:wordWrap/>
        <w:overflowPunct/>
        <w:topLinePunct w:val="0"/>
        <w:autoSpaceDE w:val="0"/>
        <w:autoSpaceDN w:val="0"/>
        <w:bidi w:val="0"/>
        <w:adjustRightInd/>
        <w:snapToGrid/>
        <w:spacing w:line="590" w:lineRule="exact"/>
        <w:ind w:firstLine="640" w:firstLineChars="200"/>
        <w:textAlignment w:val="auto"/>
        <w:rPr>
          <w:rFonts w:ascii="Times New Roman" w:hAnsi="Times New Roman" w:cs="仿宋_GB2312"/>
          <w:color w:val="000000"/>
          <w:kern w:val="0"/>
          <w:sz w:val="32"/>
          <w:szCs w:val="32"/>
        </w:rPr>
      </w:pPr>
      <w:r>
        <w:rPr>
          <w:rFonts w:hint="eastAsia" w:ascii="Times New Roman" w:hAnsi="Times New Roman" w:cs="仿宋_GB2312"/>
          <w:color w:val="000000"/>
          <w:kern w:val="0"/>
          <w:sz w:val="32"/>
          <w:szCs w:val="32"/>
        </w:rPr>
        <w:t>GB/T 12706.2-2020《额定电压1 kV（Um=1.2 kV）到35 kV（Um=40.5 kV）挤包绝缘电力电缆及附件 第2部分：额定电压6 kV（Um=7.2 kV）到30 kV（Um=36 kV）电缆》</w:t>
      </w:r>
    </w:p>
    <w:p>
      <w:pPr>
        <w:pageBreakBefore w:val="0"/>
        <w:widowControl w:val="0"/>
        <w:kinsoku/>
        <w:wordWrap/>
        <w:overflowPunct/>
        <w:topLinePunct w:val="0"/>
        <w:autoSpaceDE w:val="0"/>
        <w:autoSpaceDN w:val="0"/>
        <w:bidi w:val="0"/>
        <w:adjustRightInd/>
        <w:snapToGrid/>
        <w:spacing w:line="590" w:lineRule="exact"/>
        <w:ind w:firstLine="640" w:firstLineChars="200"/>
        <w:textAlignment w:val="auto"/>
        <w:rPr>
          <w:rFonts w:ascii="Times New Roman" w:hAnsi="Times New Roman" w:cs="仿宋_GB2312"/>
          <w:color w:val="000000"/>
          <w:kern w:val="0"/>
          <w:sz w:val="32"/>
          <w:szCs w:val="32"/>
        </w:rPr>
      </w:pPr>
      <w:r>
        <w:rPr>
          <w:rFonts w:hint="eastAsia" w:ascii="Times New Roman" w:hAnsi="Times New Roman" w:cs="仿宋_GB2312"/>
          <w:color w:val="000000"/>
          <w:kern w:val="0"/>
          <w:sz w:val="32"/>
          <w:szCs w:val="32"/>
        </w:rPr>
        <w:t>GB/T 12706.3-2020《额定电压1 kV（Um=1.2 kV）到35 kV</w:t>
      </w:r>
      <w:bookmarkStart w:id="2" w:name="_GoBack"/>
      <w:r>
        <w:rPr>
          <w:rFonts w:hint="eastAsia" w:ascii="Times New Roman" w:hAnsi="Times New Roman" w:cs="仿宋_GB2312"/>
          <w:color w:val="000000"/>
          <w:kern w:val="0"/>
          <w:sz w:val="32"/>
          <w:szCs w:val="32"/>
        </w:rPr>
        <w:t>（Um=40.5 kV）挤包绝缘电力电缆及附件 第3部分：额定电</w:t>
      </w:r>
      <w:bookmarkEnd w:id="2"/>
      <w:r>
        <w:rPr>
          <w:rFonts w:hint="eastAsia" w:ascii="Times New Roman" w:hAnsi="Times New Roman" w:cs="仿宋_GB2312"/>
          <w:color w:val="000000"/>
          <w:kern w:val="0"/>
          <w:sz w:val="32"/>
          <w:szCs w:val="32"/>
        </w:rPr>
        <w:t>压35kV（Um=40.5 kV）电缆》</w:t>
      </w:r>
    </w:p>
    <w:p>
      <w:pPr>
        <w:pageBreakBefore w:val="0"/>
        <w:widowControl w:val="0"/>
        <w:kinsoku/>
        <w:wordWrap/>
        <w:overflowPunct/>
        <w:topLinePunct w:val="0"/>
        <w:autoSpaceDE w:val="0"/>
        <w:autoSpaceDN w:val="0"/>
        <w:bidi w:val="0"/>
        <w:adjustRightInd/>
        <w:snapToGrid/>
        <w:spacing w:line="590" w:lineRule="exact"/>
        <w:ind w:firstLine="640" w:firstLineChars="200"/>
        <w:textAlignment w:val="auto"/>
        <w:rPr>
          <w:rFonts w:ascii="Times New Roman" w:hAnsi="Times New Roman" w:cs="仿宋_GB2312"/>
          <w:color w:val="000000"/>
          <w:kern w:val="0"/>
          <w:sz w:val="32"/>
          <w:szCs w:val="32"/>
        </w:rPr>
      </w:pPr>
      <w:r>
        <w:rPr>
          <w:rFonts w:hint="eastAsia" w:ascii="Times New Roman" w:hAnsi="Times New Roman" w:cs="仿宋_GB2312"/>
          <w:color w:val="000000"/>
          <w:kern w:val="0"/>
          <w:sz w:val="32"/>
          <w:szCs w:val="32"/>
        </w:rPr>
        <w:t>GB/T 12527-2008《额定电压1kV及以下架空绝缘电缆》</w:t>
      </w:r>
    </w:p>
    <w:p>
      <w:pPr>
        <w:pageBreakBefore w:val="0"/>
        <w:widowControl w:val="0"/>
        <w:kinsoku/>
        <w:wordWrap/>
        <w:overflowPunct/>
        <w:topLinePunct w:val="0"/>
        <w:autoSpaceDE w:val="0"/>
        <w:autoSpaceDN w:val="0"/>
        <w:bidi w:val="0"/>
        <w:adjustRightInd/>
        <w:snapToGrid/>
        <w:spacing w:line="590" w:lineRule="exact"/>
        <w:ind w:firstLine="640" w:firstLineChars="200"/>
        <w:textAlignment w:val="auto"/>
        <w:rPr>
          <w:rFonts w:ascii="Times New Roman" w:hAnsi="Times New Roman" w:cs="仿宋_GB2312"/>
          <w:color w:val="000000"/>
          <w:kern w:val="0"/>
          <w:sz w:val="32"/>
          <w:szCs w:val="32"/>
        </w:rPr>
      </w:pPr>
      <w:r>
        <w:rPr>
          <w:rFonts w:hint="eastAsia" w:ascii="Times New Roman" w:hAnsi="Times New Roman" w:cs="仿宋_GB2312"/>
          <w:color w:val="000000"/>
          <w:kern w:val="0"/>
          <w:sz w:val="32"/>
          <w:szCs w:val="32"/>
        </w:rPr>
        <w:t>GB/T 14049-2008《额定电压10kV架空绝缘电缆》</w:t>
      </w:r>
    </w:p>
    <w:p>
      <w:pPr>
        <w:pageBreakBefore w:val="0"/>
        <w:widowControl w:val="0"/>
        <w:kinsoku/>
        <w:wordWrap/>
        <w:overflowPunct/>
        <w:topLinePunct w:val="0"/>
        <w:autoSpaceDE w:val="0"/>
        <w:autoSpaceDN w:val="0"/>
        <w:bidi w:val="0"/>
        <w:adjustRightInd/>
        <w:snapToGrid/>
        <w:spacing w:line="590" w:lineRule="exact"/>
        <w:ind w:firstLine="640" w:firstLineChars="200"/>
        <w:textAlignment w:val="auto"/>
        <w:rPr>
          <w:rFonts w:ascii="Times New Roman" w:hAnsi="Times New Roman" w:cs="仿宋_GB2312"/>
          <w:color w:val="000000"/>
          <w:kern w:val="0"/>
          <w:sz w:val="32"/>
          <w:szCs w:val="32"/>
        </w:rPr>
      </w:pPr>
      <w:r>
        <w:rPr>
          <w:rFonts w:hint="eastAsia" w:ascii="Times New Roman" w:hAnsi="Times New Roman" w:cs="仿宋_GB2312"/>
          <w:color w:val="000000"/>
          <w:kern w:val="0"/>
          <w:sz w:val="32"/>
          <w:szCs w:val="32"/>
        </w:rPr>
        <w:t>现行有效的企业标准、团体标准、地方标准及产品明示质量要求。</w:t>
      </w:r>
    </w:p>
    <w:p>
      <w:pPr>
        <w:pageBreakBefore w:val="0"/>
        <w:widowControl w:val="0"/>
        <w:kinsoku/>
        <w:wordWrap/>
        <w:overflowPunct/>
        <w:topLinePunct w:val="0"/>
        <w:bidi w:val="0"/>
        <w:adjustRightInd/>
        <w:snapToGrid/>
        <w:spacing w:line="590" w:lineRule="exact"/>
        <w:ind w:firstLine="640" w:firstLineChars="200"/>
        <w:textAlignment w:val="auto"/>
        <w:rPr>
          <w:rFonts w:ascii="Times New Roman" w:hAnsi="Times New Roman" w:eastAsia="楷体_GB2312" w:cs="楷体_GB2312"/>
          <w:color w:val="000000"/>
          <w:sz w:val="32"/>
          <w:szCs w:val="32"/>
        </w:rPr>
      </w:pPr>
      <w:r>
        <w:rPr>
          <w:rFonts w:hint="eastAsia" w:ascii="Times New Roman" w:hAnsi="Times New Roman" w:eastAsia="楷体_GB2312" w:cs="楷体_GB2312"/>
          <w:color w:val="000000"/>
          <w:sz w:val="32"/>
          <w:szCs w:val="32"/>
        </w:rPr>
        <w:t>（二）判定原则</w:t>
      </w:r>
    </w:p>
    <w:p>
      <w:pPr>
        <w:pageBreakBefore w:val="0"/>
        <w:widowControl w:val="0"/>
        <w:kinsoku/>
        <w:wordWrap/>
        <w:overflowPunct/>
        <w:topLinePunct w:val="0"/>
        <w:autoSpaceDE w:val="0"/>
        <w:autoSpaceDN w:val="0"/>
        <w:bidi w:val="0"/>
        <w:adjustRightInd/>
        <w:snapToGrid/>
        <w:spacing w:line="590" w:lineRule="exact"/>
        <w:ind w:firstLine="640" w:firstLineChars="200"/>
        <w:textAlignment w:val="auto"/>
        <w:rPr>
          <w:rFonts w:ascii="Times New Roman" w:hAnsi="Times New Roman" w:cs="仿宋_GB2312"/>
          <w:color w:val="000000"/>
          <w:kern w:val="0"/>
          <w:sz w:val="32"/>
          <w:szCs w:val="32"/>
        </w:rPr>
      </w:pPr>
      <w:r>
        <w:rPr>
          <w:rFonts w:hint="eastAsia" w:ascii="Times New Roman" w:hAnsi="Times New Roman" w:cs="仿宋_GB2312"/>
          <w:color w:val="000000"/>
          <w:kern w:val="0"/>
          <w:sz w:val="32"/>
          <w:szCs w:val="32"/>
        </w:rPr>
        <w:t>经检验，检验项目全部合格，判定为抽取的样本所检项目未检出不合格；检验项目中任一项或一项以上不合格，判定为被抽查产品不合格。</w:t>
      </w:r>
    </w:p>
    <w:p>
      <w:pPr>
        <w:pageBreakBefore w:val="0"/>
        <w:widowControl w:val="0"/>
        <w:kinsoku/>
        <w:wordWrap/>
        <w:overflowPunct/>
        <w:topLinePunct w:val="0"/>
        <w:autoSpaceDE w:val="0"/>
        <w:autoSpaceDN w:val="0"/>
        <w:bidi w:val="0"/>
        <w:adjustRightInd/>
        <w:snapToGrid/>
        <w:spacing w:line="590" w:lineRule="exact"/>
        <w:ind w:firstLine="640" w:firstLineChars="200"/>
        <w:textAlignment w:val="auto"/>
        <w:rPr>
          <w:rFonts w:hint="eastAsia" w:ascii="Times New Roman" w:hAnsi="Times New Roman" w:eastAsia="仿宋_GB2312" w:cs="仿宋_GB2312"/>
          <w:color w:val="000000"/>
          <w:kern w:val="0"/>
          <w:sz w:val="32"/>
          <w:szCs w:val="32"/>
          <w:lang w:eastAsia="zh-CN"/>
        </w:rPr>
      </w:pPr>
      <w:r>
        <w:rPr>
          <w:rFonts w:hint="eastAsia" w:ascii="Times New Roman" w:hAnsi="Times New Roman" w:cs="仿宋_GB2312"/>
          <w:color w:val="000000"/>
          <w:kern w:val="0"/>
          <w:sz w:val="32"/>
          <w:szCs w:val="32"/>
        </w:rPr>
        <w:t>当被检产品明示的质量要求高于本细则中检验项目依据的标准要求时，应按被检产品明示的质量要求判定</w:t>
      </w:r>
      <w:r>
        <w:rPr>
          <w:rFonts w:hint="eastAsia" w:ascii="Times New Roman" w:hAnsi="Times New Roman" w:cs="仿宋_GB2312"/>
          <w:color w:val="000000"/>
          <w:kern w:val="0"/>
          <w:sz w:val="32"/>
          <w:szCs w:val="32"/>
          <w:lang w:eastAsia="zh-CN"/>
        </w:rPr>
        <w:t>；</w:t>
      </w:r>
    </w:p>
    <w:p>
      <w:pPr>
        <w:pageBreakBefore w:val="0"/>
        <w:widowControl w:val="0"/>
        <w:kinsoku/>
        <w:wordWrap/>
        <w:overflowPunct/>
        <w:topLinePunct w:val="0"/>
        <w:autoSpaceDE w:val="0"/>
        <w:autoSpaceDN w:val="0"/>
        <w:bidi w:val="0"/>
        <w:adjustRightInd/>
        <w:snapToGrid/>
        <w:spacing w:line="590" w:lineRule="exact"/>
        <w:ind w:firstLine="640" w:firstLineChars="200"/>
        <w:textAlignment w:val="auto"/>
        <w:rPr>
          <w:rFonts w:hint="eastAsia" w:ascii="Times New Roman" w:hAnsi="Times New Roman" w:eastAsia="仿宋_GB2312" w:cs="仿宋_GB2312"/>
          <w:color w:val="000000"/>
          <w:kern w:val="0"/>
          <w:sz w:val="32"/>
          <w:szCs w:val="32"/>
          <w:lang w:eastAsia="zh-CN"/>
        </w:rPr>
      </w:pPr>
      <w:r>
        <w:rPr>
          <w:rFonts w:hint="eastAsia" w:ascii="Times New Roman" w:hAnsi="Times New Roman" w:cs="仿宋_GB2312"/>
          <w:color w:val="000000"/>
          <w:kern w:val="0"/>
          <w:sz w:val="32"/>
          <w:szCs w:val="32"/>
        </w:rPr>
        <w:t>当被检产品明示的质量要求低于本细则中检验项目依据的强制性标准要求时，应按照强制性标准要求判定</w:t>
      </w:r>
      <w:r>
        <w:rPr>
          <w:rFonts w:hint="eastAsia" w:ascii="Times New Roman" w:hAnsi="Times New Roman" w:cs="仿宋_GB2312"/>
          <w:color w:val="000000"/>
          <w:kern w:val="0"/>
          <w:sz w:val="32"/>
          <w:szCs w:val="32"/>
          <w:lang w:eastAsia="zh-CN"/>
        </w:rPr>
        <w:t>；</w:t>
      </w:r>
    </w:p>
    <w:p>
      <w:pPr>
        <w:pageBreakBefore w:val="0"/>
        <w:widowControl w:val="0"/>
        <w:kinsoku/>
        <w:wordWrap/>
        <w:overflowPunct/>
        <w:topLinePunct w:val="0"/>
        <w:autoSpaceDE w:val="0"/>
        <w:autoSpaceDN w:val="0"/>
        <w:bidi w:val="0"/>
        <w:adjustRightInd/>
        <w:snapToGrid/>
        <w:spacing w:line="590" w:lineRule="exact"/>
        <w:ind w:firstLine="640" w:firstLineChars="200"/>
        <w:textAlignment w:val="auto"/>
        <w:rPr>
          <w:rFonts w:hint="eastAsia" w:ascii="Times New Roman" w:hAnsi="Times New Roman" w:eastAsia="仿宋_GB2312" w:cs="仿宋_GB2312"/>
          <w:color w:val="000000"/>
          <w:kern w:val="0"/>
          <w:sz w:val="32"/>
          <w:szCs w:val="32"/>
          <w:lang w:eastAsia="zh-CN"/>
        </w:rPr>
      </w:pPr>
      <w:r>
        <w:rPr>
          <w:rFonts w:hint="eastAsia" w:ascii="Times New Roman" w:hAnsi="Times New Roman" w:cs="仿宋_GB2312"/>
          <w:color w:val="000000"/>
          <w:kern w:val="0"/>
          <w:sz w:val="32"/>
          <w:szCs w:val="32"/>
        </w:rPr>
        <w:t>当被检产品明示的质量要求低于或包含本细则中检验项目依据的推荐性标准要求时，应以被检产品明示的质量要求判定</w:t>
      </w:r>
      <w:r>
        <w:rPr>
          <w:rFonts w:hint="eastAsia" w:ascii="Times New Roman" w:hAnsi="Times New Roman" w:cs="仿宋_GB2312"/>
          <w:color w:val="000000"/>
          <w:kern w:val="0"/>
          <w:sz w:val="32"/>
          <w:szCs w:val="32"/>
          <w:lang w:eastAsia="zh-CN"/>
        </w:rPr>
        <w:t>；</w:t>
      </w:r>
    </w:p>
    <w:p>
      <w:pPr>
        <w:pageBreakBefore w:val="0"/>
        <w:widowControl w:val="0"/>
        <w:kinsoku/>
        <w:wordWrap/>
        <w:overflowPunct/>
        <w:topLinePunct w:val="0"/>
        <w:autoSpaceDE w:val="0"/>
        <w:autoSpaceDN w:val="0"/>
        <w:bidi w:val="0"/>
        <w:adjustRightInd/>
        <w:snapToGrid/>
        <w:spacing w:line="590" w:lineRule="exact"/>
        <w:ind w:firstLine="640" w:firstLineChars="200"/>
        <w:textAlignment w:val="auto"/>
        <w:rPr>
          <w:rFonts w:hint="eastAsia" w:ascii="Times New Roman" w:hAnsi="Times New Roman" w:eastAsia="仿宋_GB2312" w:cs="仿宋_GB2312"/>
          <w:color w:val="000000"/>
          <w:kern w:val="0"/>
          <w:sz w:val="32"/>
          <w:szCs w:val="32"/>
          <w:lang w:eastAsia="zh-CN"/>
        </w:rPr>
      </w:pPr>
      <w:r>
        <w:rPr>
          <w:rFonts w:hint="eastAsia" w:ascii="Times New Roman" w:hAnsi="Times New Roman" w:cs="仿宋_GB2312"/>
          <w:color w:val="000000"/>
          <w:kern w:val="0"/>
          <w:sz w:val="32"/>
          <w:szCs w:val="32"/>
        </w:rPr>
        <w:t>当被检产品明示的质量要求缺少本细则中检验项目依据的强制性标准要求时，应按照强制性标准要求判定</w:t>
      </w:r>
      <w:r>
        <w:rPr>
          <w:rFonts w:hint="eastAsia" w:ascii="Times New Roman" w:hAnsi="Times New Roman" w:cs="仿宋_GB2312"/>
          <w:color w:val="000000"/>
          <w:kern w:val="0"/>
          <w:sz w:val="32"/>
          <w:szCs w:val="32"/>
          <w:lang w:eastAsia="zh-CN"/>
        </w:rPr>
        <w:t>；</w:t>
      </w:r>
    </w:p>
    <w:p>
      <w:pPr>
        <w:pageBreakBefore w:val="0"/>
        <w:widowControl w:val="0"/>
        <w:kinsoku/>
        <w:wordWrap/>
        <w:overflowPunct/>
        <w:topLinePunct w:val="0"/>
        <w:autoSpaceDE w:val="0"/>
        <w:autoSpaceDN w:val="0"/>
        <w:bidi w:val="0"/>
        <w:adjustRightInd/>
        <w:snapToGrid/>
        <w:spacing w:line="590" w:lineRule="exact"/>
        <w:ind w:firstLine="640" w:firstLineChars="200"/>
        <w:textAlignment w:val="auto"/>
        <w:rPr>
          <w:rFonts w:hint="eastAsia" w:ascii="Times New Roman" w:hAnsi="Times New Roman" w:eastAsia="仿宋_GB2312" w:cs="仿宋_GB2312"/>
          <w:color w:val="000000"/>
          <w:kern w:val="0"/>
          <w:sz w:val="32"/>
          <w:szCs w:val="32"/>
          <w:lang w:eastAsia="zh-CN"/>
        </w:rPr>
      </w:pPr>
      <w:r>
        <w:rPr>
          <w:rFonts w:hint="eastAsia" w:ascii="Times New Roman" w:hAnsi="Times New Roman" w:cs="仿宋_GB2312"/>
          <w:color w:val="000000"/>
          <w:kern w:val="0"/>
          <w:sz w:val="32"/>
          <w:szCs w:val="32"/>
        </w:rPr>
        <w:t>当被检产品明示的质量要求缺少本细则中检验项目依据的推荐性标准要求时，该项目不参与判定</w:t>
      </w:r>
      <w:r>
        <w:rPr>
          <w:rFonts w:hint="eastAsia" w:ascii="Times New Roman" w:hAnsi="Times New Roman" w:cs="仿宋_GB2312"/>
          <w:color w:val="000000"/>
          <w:kern w:val="0"/>
          <w:sz w:val="32"/>
          <w:szCs w:val="32"/>
          <w:lang w:eastAsia="zh-CN"/>
        </w:rPr>
        <w:t>；</w:t>
      </w:r>
    </w:p>
    <w:p>
      <w:pPr>
        <w:pageBreakBefore w:val="0"/>
        <w:widowControl w:val="0"/>
        <w:kinsoku/>
        <w:wordWrap/>
        <w:overflowPunct/>
        <w:topLinePunct w:val="0"/>
        <w:autoSpaceDE w:val="0"/>
        <w:autoSpaceDN w:val="0"/>
        <w:bidi w:val="0"/>
        <w:adjustRightInd/>
        <w:snapToGrid/>
        <w:spacing w:line="590" w:lineRule="exact"/>
        <w:ind w:firstLine="640" w:firstLineChars="200"/>
        <w:textAlignment w:val="auto"/>
        <w:rPr>
          <w:rFonts w:hint="eastAsia" w:ascii="Times New Roman" w:hAnsi="Times New Roman" w:eastAsia="仿宋_GB2312" w:cs="仿宋_GB2312"/>
          <w:color w:val="000000"/>
          <w:kern w:val="0"/>
          <w:sz w:val="32"/>
          <w:szCs w:val="32"/>
          <w:lang w:eastAsia="zh-CN"/>
        </w:rPr>
      </w:pPr>
      <w:r>
        <w:rPr>
          <w:rFonts w:hint="eastAsia" w:ascii="Times New Roman" w:hAnsi="Times New Roman" w:cs="仿宋_GB2312"/>
          <w:color w:val="000000"/>
          <w:kern w:val="0"/>
          <w:sz w:val="32"/>
          <w:szCs w:val="32"/>
        </w:rPr>
        <w:t>当被检样品未能提供有效的企业标准时，按相关国家或行业标准进行判定</w:t>
      </w:r>
      <w:r>
        <w:rPr>
          <w:rFonts w:hint="eastAsia" w:ascii="Times New Roman" w:hAnsi="Times New Roman" w:cs="仿宋_GB2312"/>
          <w:color w:val="000000"/>
          <w:kern w:val="0"/>
          <w:sz w:val="32"/>
          <w:szCs w:val="32"/>
          <w:lang w:eastAsia="zh-CN"/>
        </w:rPr>
        <w:t>；</w:t>
      </w:r>
    </w:p>
    <w:p>
      <w:pPr>
        <w:pageBreakBefore w:val="0"/>
        <w:widowControl w:val="0"/>
        <w:kinsoku/>
        <w:wordWrap/>
        <w:overflowPunct/>
        <w:topLinePunct w:val="0"/>
        <w:autoSpaceDE w:val="0"/>
        <w:autoSpaceDN w:val="0"/>
        <w:bidi w:val="0"/>
        <w:adjustRightInd/>
        <w:snapToGrid/>
        <w:spacing w:line="590" w:lineRule="exact"/>
        <w:ind w:firstLine="640" w:firstLineChars="200"/>
        <w:textAlignment w:val="auto"/>
        <w:rPr>
          <w:rFonts w:hint="eastAsia" w:ascii="Times New Roman" w:hAnsi="Times New Roman" w:eastAsia="仿宋_GB2312" w:cs="仿宋_GB2312"/>
          <w:color w:val="000000"/>
          <w:kern w:val="0"/>
          <w:sz w:val="32"/>
          <w:szCs w:val="32"/>
          <w:lang w:eastAsia="zh-CN"/>
        </w:rPr>
      </w:pPr>
      <w:r>
        <w:rPr>
          <w:rFonts w:hint="eastAsia" w:ascii="Times New Roman" w:hAnsi="Times New Roman" w:cs="仿宋_GB2312"/>
          <w:color w:val="000000"/>
          <w:kern w:val="0"/>
          <w:sz w:val="32"/>
          <w:szCs w:val="32"/>
        </w:rPr>
        <w:t>当被检样品标签标识中执行标准信息和产品类别信息不明或有误，影响检测和判定时，可根据产品特点等信息判断和选择相关标准进行检验，并应在检验报告中作出相关说明</w:t>
      </w:r>
      <w:r>
        <w:rPr>
          <w:rFonts w:hint="eastAsia" w:ascii="Times New Roman" w:hAnsi="Times New Roman" w:cs="仿宋_GB2312"/>
          <w:color w:val="000000"/>
          <w:kern w:val="0"/>
          <w:sz w:val="32"/>
          <w:szCs w:val="32"/>
          <w:lang w:eastAsia="zh-CN"/>
        </w:rPr>
        <w:t>；</w:t>
      </w:r>
    </w:p>
    <w:p>
      <w:pPr>
        <w:pageBreakBefore w:val="0"/>
        <w:widowControl w:val="0"/>
        <w:kinsoku/>
        <w:wordWrap/>
        <w:overflowPunct/>
        <w:topLinePunct w:val="0"/>
        <w:autoSpaceDE w:val="0"/>
        <w:autoSpaceDN w:val="0"/>
        <w:bidi w:val="0"/>
        <w:adjustRightInd/>
        <w:snapToGrid/>
        <w:spacing w:line="590" w:lineRule="exact"/>
        <w:ind w:firstLine="640" w:firstLineChars="200"/>
        <w:textAlignment w:val="auto"/>
        <w:rPr>
          <w:rFonts w:ascii="Times New Roman" w:hAnsi="Times New Roman" w:cs="仿宋_GB2312"/>
          <w:color w:val="000000"/>
          <w:kern w:val="0"/>
          <w:sz w:val="32"/>
          <w:szCs w:val="32"/>
        </w:rPr>
      </w:pPr>
      <w:r>
        <w:rPr>
          <w:rFonts w:hint="eastAsia" w:ascii="Times New Roman" w:hAnsi="Times New Roman" w:cs="仿宋_GB2312"/>
          <w:color w:val="000000"/>
          <w:kern w:val="0"/>
          <w:sz w:val="32"/>
          <w:szCs w:val="32"/>
        </w:rPr>
        <w:t>按照产品质量相关法律法规的规定判定。</w:t>
      </w:r>
    </w:p>
    <w:p>
      <w:pPr>
        <w:pageBreakBefore w:val="0"/>
        <w:widowControl w:val="0"/>
        <w:kinsoku/>
        <w:wordWrap/>
        <w:overflowPunct/>
        <w:topLinePunct w:val="0"/>
        <w:autoSpaceDE w:val="0"/>
        <w:autoSpaceDN w:val="0"/>
        <w:bidi w:val="0"/>
        <w:adjustRightInd/>
        <w:snapToGrid/>
        <w:spacing w:line="590" w:lineRule="exact"/>
        <w:ind w:firstLine="640" w:firstLineChars="200"/>
        <w:textAlignment w:val="auto"/>
        <w:rPr>
          <w:rFonts w:ascii="Times New Roman" w:hAnsi="Times New Roman" w:cs="仿宋_GB2312"/>
          <w:color w:val="000000"/>
          <w:kern w:val="0"/>
          <w:sz w:val="32"/>
          <w:szCs w:val="32"/>
        </w:rPr>
      </w:pPr>
      <w:r>
        <w:rPr>
          <w:rFonts w:hint="eastAsia" w:ascii="Times New Roman" w:hAnsi="Times New Roman" w:cs="仿宋_GB2312"/>
          <w:color w:val="000000"/>
          <w:kern w:val="0"/>
          <w:sz w:val="32"/>
          <w:szCs w:val="32"/>
        </w:rPr>
        <w:t>检验中发现因样品失效或者其他原因致使检验无法进行的，检验人员应如实记录，并提供相关证明材料，报送组织监督抽查的市场监管部门。</w:t>
      </w:r>
    </w:p>
    <w:p>
      <w:pPr>
        <w:keepNext/>
        <w:keepLines/>
        <w:pageBreakBefore w:val="0"/>
        <w:widowControl w:val="0"/>
        <w:kinsoku/>
        <w:wordWrap/>
        <w:overflowPunct/>
        <w:topLinePunct w:val="0"/>
        <w:bidi w:val="0"/>
        <w:adjustRightInd/>
        <w:snapToGrid/>
        <w:spacing w:line="590" w:lineRule="exact"/>
        <w:textAlignment w:val="auto"/>
        <w:outlineLvl w:val="0"/>
        <w:rPr>
          <w:rFonts w:ascii="Times New Roman" w:hAnsi="Times New Roman" w:eastAsia="黑体" w:cs="Times New Roman"/>
          <w:bCs/>
          <w:color w:val="000000"/>
          <w:kern w:val="44"/>
          <w:sz w:val="30"/>
          <w:szCs w:val="44"/>
        </w:rPr>
      </w:pPr>
    </w:p>
    <w:p>
      <w:pPr>
        <w:pageBreakBefore w:val="0"/>
        <w:widowControl w:val="0"/>
        <w:kinsoku/>
        <w:wordWrap/>
        <w:overflowPunct/>
        <w:topLinePunct w:val="0"/>
        <w:bidi w:val="0"/>
        <w:adjustRightInd/>
        <w:snapToGrid/>
        <w:spacing w:line="590" w:lineRule="exact"/>
        <w:textAlignment w:val="auto"/>
        <w:rPr>
          <w:rFonts w:ascii="Times New Roman" w:hAnsi="Times New Roman" w:cs="Times New Roman"/>
          <w:color w:val="000000"/>
          <w:sz w:val="32"/>
        </w:rPr>
      </w:pPr>
    </w:p>
    <w:p>
      <w:pPr>
        <w:rPr>
          <w:rFonts w:ascii="Times New Roman" w:hAnsi="Times New Roman" w:cs="Times New Roman"/>
          <w:color w:val="000000"/>
          <w:sz w:val="32"/>
        </w:rPr>
      </w:pPr>
    </w:p>
    <w:p>
      <w:pPr>
        <w:rPr>
          <w:rFonts w:hint="default" w:ascii="Times New Roman" w:hAnsi="Times New Roman" w:eastAsia="仿宋_GB2312" w:cs="Times New Roman"/>
          <w:bCs/>
          <w:color w:val="000000"/>
          <w:sz w:val="32"/>
          <w:lang w:val="en-US" w:eastAsia="zh-CN"/>
        </w:rPr>
      </w:pPr>
      <w:r>
        <w:rPr>
          <w:rFonts w:ascii="Times New Roman" w:hAnsi="Times New Roman" w:cs="Times New Roman"/>
          <w:color w:val="000000"/>
          <w:sz w:val="32"/>
        </w:rPr>
        <w:br w:type="page"/>
      </w:r>
      <w:r>
        <w:rPr>
          <w:rFonts w:hint="eastAsia" w:ascii="Times New Roman" w:hAnsi="Times New Roman" w:eastAsia="方正黑体_GBK" w:cs="方正黑体_GBK"/>
          <w:bCs/>
          <w:color w:val="000000"/>
          <w:sz w:val="32"/>
        </w:rPr>
        <w:t>附件</w:t>
      </w:r>
      <w:r>
        <w:rPr>
          <w:rFonts w:hint="eastAsia" w:ascii="Times New Roman" w:hAnsi="Times New Roman" w:eastAsia="方正黑体_GBK" w:cs="方正黑体_GBK"/>
          <w:bCs/>
          <w:color w:val="000000"/>
          <w:sz w:val="32"/>
          <w:lang w:val="en-US" w:eastAsia="zh-CN"/>
        </w:rPr>
        <w:t>2</w:t>
      </w:r>
    </w:p>
    <w:p>
      <w:pPr>
        <w:spacing w:line="600" w:lineRule="exact"/>
        <w:jc w:val="center"/>
        <w:rPr>
          <w:rFonts w:hint="eastAsia" w:ascii="Times New Roman" w:hAnsi="Times New Roman" w:eastAsia="方正小标宋简体" w:cs="Courier New"/>
          <w:bCs/>
          <w:color w:val="000000"/>
          <w:sz w:val="44"/>
          <w:szCs w:val="44"/>
        </w:rPr>
      </w:pPr>
    </w:p>
    <w:p>
      <w:pPr>
        <w:spacing w:line="600" w:lineRule="exact"/>
        <w:jc w:val="center"/>
        <w:rPr>
          <w:rFonts w:hint="eastAsia" w:ascii="Times New Roman" w:hAnsi="Times New Roman" w:eastAsia="方正小标宋简体" w:cs="Courier New"/>
          <w:bCs/>
          <w:color w:val="000000"/>
          <w:sz w:val="44"/>
          <w:szCs w:val="44"/>
        </w:rPr>
      </w:pPr>
      <w:r>
        <w:rPr>
          <w:rFonts w:hint="eastAsia" w:ascii="Times New Roman" w:hAnsi="Times New Roman" w:eastAsia="方正小标宋简体" w:cs="Courier New"/>
          <w:bCs/>
          <w:color w:val="000000"/>
          <w:sz w:val="44"/>
          <w:szCs w:val="44"/>
        </w:rPr>
        <w:t>广东省电线电缆产品质量监督抽查</w:t>
      </w:r>
    </w:p>
    <w:p>
      <w:pPr>
        <w:spacing w:line="600" w:lineRule="exact"/>
        <w:jc w:val="center"/>
        <w:rPr>
          <w:rFonts w:ascii="Times New Roman" w:hAnsi="Times New Roman" w:eastAsia="方正小标宋简体" w:cs="Courier New"/>
          <w:bCs/>
          <w:color w:val="000000"/>
          <w:sz w:val="44"/>
          <w:szCs w:val="44"/>
        </w:rPr>
      </w:pPr>
      <w:r>
        <w:rPr>
          <w:rFonts w:hint="eastAsia" w:ascii="Times New Roman" w:hAnsi="Times New Roman" w:eastAsia="方正小标宋简体" w:cs="Courier New"/>
          <w:bCs/>
          <w:color w:val="000000"/>
          <w:sz w:val="44"/>
          <w:szCs w:val="44"/>
        </w:rPr>
        <w:t>实施细则</w:t>
      </w:r>
    </w:p>
    <w:p>
      <w:pPr>
        <w:spacing w:line="600" w:lineRule="exact"/>
        <w:jc w:val="center"/>
        <w:rPr>
          <w:rFonts w:ascii="Times New Roman" w:hAnsi="Times New Roman" w:eastAsia="方正小标宋简体" w:cs="Courier New"/>
          <w:bCs/>
          <w:color w:val="000000"/>
          <w:sz w:val="44"/>
          <w:szCs w:val="44"/>
        </w:rPr>
      </w:pPr>
    </w:p>
    <w:p>
      <w:pPr>
        <w:spacing w:line="600" w:lineRule="exact"/>
        <w:ind w:firstLine="640" w:firstLineChars="200"/>
        <w:rPr>
          <w:rFonts w:ascii="Times New Roman" w:hAnsi="Times New Roman" w:eastAsia="黑体" w:cs="Courier New"/>
          <w:color w:val="000000"/>
          <w:sz w:val="32"/>
        </w:rPr>
      </w:pPr>
      <w:r>
        <w:rPr>
          <w:rFonts w:hint="eastAsia" w:ascii="Times New Roman" w:hAnsi="Times New Roman" w:eastAsia="黑体" w:cs="Courier New"/>
          <w:color w:val="000000"/>
          <w:sz w:val="32"/>
        </w:rPr>
        <w:t>一、抽样方法</w:t>
      </w:r>
    </w:p>
    <w:p>
      <w:pPr>
        <w:autoSpaceDE w:val="0"/>
        <w:autoSpaceDN w:val="0"/>
        <w:spacing w:line="600" w:lineRule="exact"/>
        <w:ind w:firstLine="640" w:firstLineChars="200"/>
        <w:rPr>
          <w:rFonts w:ascii="Times New Roman" w:hAnsi="Times New Roman" w:eastAsia="仿宋_GB2312" w:cs="仿宋_GB2312"/>
          <w:color w:val="000000"/>
          <w:kern w:val="0"/>
          <w:sz w:val="32"/>
        </w:rPr>
      </w:pPr>
      <w:r>
        <w:rPr>
          <w:rFonts w:ascii="Times New Roman" w:hAnsi="Times New Roman" w:eastAsia="仿宋_GB2312" w:cs="仿宋_GB2312"/>
          <w:color w:val="000000"/>
          <w:kern w:val="0"/>
          <w:sz w:val="32"/>
        </w:rPr>
        <w:t>以随机抽样的方式在被抽样经营者的待销产品中抽取。</w:t>
      </w:r>
    </w:p>
    <w:p>
      <w:pPr>
        <w:autoSpaceDE w:val="0"/>
        <w:autoSpaceDN w:val="0"/>
        <w:spacing w:line="600" w:lineRule="exact"/>
        <w:ind w:firstLine="640" w:firstLineChars="200"/>
        <w:rPr>
          <w:rFonts w:ascii="Times New Roman" w:hAnsi="Times New Roman" w:eastAsia="仿宋_GB2312" w:cs="仿宋_GB2312"/>
          <w:color w:val="000000"/>
          <w:kern w:val="0"/>
          <w:sz w:val="32"/>
        </w:rPr>
      </w:pPr>
      <w:r>
        <w:rPr>
          <w:rFonts w:ascii="Times New Roman" w:hAnsi="Times New Roman" w:eastAsia="仿宋_GB2312" w:cs="仿宋_GB2312"/>
          <w:color w:val="000000"/>
          <w:kern w:val="0"/>
          <w:sz w:val="32"/>
        </w:rPr>
        <w:t>随机数一般可使用随机数表等方法产生。</w:t>
      </w:r>
    </w:p>
    <w:p>
      <w:pPr>
        <w:autoSpaceDE w:val="0"/>
        <w:autoSpaceDN w:val="0"/>
        <w:spacing w:line="600" w:lineRule="exact"/>
        <w:ind w:firstLine="640" w:firstLineChars="200"/>
        <w:rPr>
          <w:rFonts w:ascii="Times New Roman" w:hAnsi="Times New Roman" w:eastAsia="仿宋_GB2312" w:cs="仿宋_GB2312"/>
          <w:color w:val="000000"/>
          <w:kern w:val="0"/>
          <w:sz w:val="32"/>
        </w:rPr>
      </w:pPr>
      <w:r>
        <w:rPr>
          <w:rFonts w:ascii="Times New Roman" w:hAnsi="Times New Roman" w:eastAsia="仿宋_GB2312" w:cs="仿宋_GB2312"/>
          <w:color w:val="000000"/>
          <w:kern w:val="0"/>
          <w:sz w:val="32"/>
        </w:rPr>
        <w:t>每款产品抽取2组样本，第1组用于检验，第2组用于备样。具体抽样数量和方法如下：</w:t>
      </w:r>
    </w:p>
    <w:tbl>
      <w:tblPr>
        <w:tblStyle w:val="8"/>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3"/>
        <w:gridCol w:w="2407"/>
        <w:gridCol w:w="2745"/>
        <w:gridCol w:w="1"/>
        <w:gridCol w:w="25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40" w:hRule="atLeast"/>
          <w:tblHeader/>
          <w:jc w:val="center"/>
        </w:trPr>
        <w:tc>
          <w:tcPr>
            <w:tcW w:w="773" w:type="dxa"/>
            <w:noWrap w:val="0"/>
            <w:vAlign w:val="center"/>
          </w:tcPr>
          <w:p>
            <w:pPr>
              <w:jc w:val="center"/>
              <w:rPr>
                <w:rFonts w:hint="eastAsia" w:ascii="Times New Roman" w:hAnsi="Times New Roman" w:eastAsia="黑体" w:cs="黑体"/>
                <w:bCs/>
                <w:color w:val="000000"/>
                <w:sz w:val="24"/>
                <w:szCs w:val="24"/>
              </w:rPr>
            </w:pPr>
            <w:r>
              <w:rPr>
                <w:rFonts w:hint="eastAsia" w:ascii="Times New Roman" w:hAnsi="Times New Roman" w:eastAsia="黑体" w:cs="黑体"/>
                <w:bCs/>
                <w:color w:val="000000"/>
                <w:sz w:val="24"/>
                <w:szCs w:val="24"/>
              </w:rPr>
              <w:t>序号</w:t>
            </w:r>
          </w:p>
        </w:tc>
        <w:tc>
          <w:tcPr>
            <w:tcW w:w="2407" w:type="dxa"/>
            <w:noWrap w:val="0"/>
            <w:vAlign w:val="center"/>
          </w:tcPr>
          <w:p>
            <w:pPr>
              <w:jc w:val="center"/>
              <w:rPr>
                <w:rFonts w:hint="eastAsia" w:ascii="Times New Roman" w:hAnsi="Times New Roman" w:eastAsia="黑体" w:cs="黑体"/>
                <w:bCs/>
                <w:color w:val="000000"/>
                <w:sz w:val="24"/>
                <w:szCs w:val="24"/>
              </w:rPr>
            </w:pPr>
            <w:r>
              <w:rPr>
                <w:rFonts w:hint="eastAsia" w:ascii="Times New Roman" w:hAnsi="Times New Roman" w:eastAsia="黑体" w:cs="黑体"/>
                <w:bCs/>
                <w:color w:val="000000"/>
                <w:sz w:val="24"/>
                <w:szCs w:val="24"/>
              </w:rPr>
              <w:t>产品名称</w:t>
            </w:r>
          </w:p>
        </w:tc>
        <w:tc>
          <w:tcPr>
            <w:tcW w:w="2745" w:type="dxa"/>
            <w:noWrap w:val="0"/>
            <w:vAlign w:val="center"/>
          </w:tcPr>
          <w:p>
            <w:pPr>
              <w:jc w:val="center"/>
              <w:rPr>
                <w:rFonts w:hint="eastAsia" w:ascii="Times New Roman" w:hAnsi="Times New Roman" w:eastAsia="黑体" w:cs="黑体"/>
                <w:bCs/>
                <w:color w:val="000000"/>
                <w:sz w:val="24"/>
                <w:szCs w:val="24"/>
              </w:rPr>
            </w:pPr>
            <w:r>
              <w:rPr>
                <w:rFonts w:hint="eastAsia" w:ascii="Times New Roman" w:hAnsi="Times New Roman" w:eastAsia="黑体" w:cs="黑体"/>
                <w:bCs/>
                <w:color w:val="000000"/>
                <w:sz w:val="24"/>
                <w:szCs w:val="24"/>
              </w:rPr>
              <w:t>第1组数量</w:t>
            </w:r>
          </w:p>
        </w:tc>
        <w:tc>
          <w:tcPr>
            <w:tcW w:w="2597" w:type="dxa"/>
            <w:gridSpan w:val="2"/>
            <w:noWrap w:val="0"/>
            <w:vAlign w:val="center"/>
          </w:tcPr>
          <w:p>
            <w:pPr>
              <w:jc w:val="center"/>
              <w:rPr>
                <w:rFonts w:hint="eastAsia" w:ascii="Times New Roman" w:hAnsi="Times New Roman" w:eastAsia="黑体" w:cs="黑体"/>
                <w:bCs/>
                <w:color w:val="000000"/>
                <w:sz w:val="24"/>
                <w:szCs w:val="24"/>
              </w:rPr>
            </w:pPr>
            <w:r>
              <w:rPr>
                <w:rFonts w:hint="eastAsia" w:ascii="Times New Roman" w:hAnsi="Times New Roman" w:eastAsia="黑体" w:cs="黑体"/>
                <w:bCs/>
                <w:color w:val="000000"/>
                <w:sz w:val="24"/>
                <w:szCs w:val="24"/>
              </w:rPr>
              <w:t>第2组数量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18" w:hRule="atLeast"/>
          <w:jc w:val="center"/>
        </w:trPr>
        <w:tc>
          <w:tcPr>
            <w:tcW w:w="773" w:type="dxa"/>
            <w:vMerge w:val="restart"/>
            <w:noWrap w:val="0"/>
            <w:vAlign w:val="center"/>
          </w:tcPr>
          <w:p>
            <w:pPr>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1</w:t>
            </w:r>
          </w:p>
        </w:tc>
        <w:tc>
          <w:tcPr>
            <w:tcW w:w="2407" w:type="dxa"/>
            <w:vMerge w:val="restart"/>
            <w:noWrap w:val="0"/>
            <w:vAlign w:val="center"/>
          </w:tcPr>
          <w:p>
            <w:pP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额定电压450V/750V及以下聚氯乙烯绝缘电线电缆（含阻燃、耐火型）</w:t>
            </w:r>
          </w:p>
        </w:tc>
        <w:tc>
          <w:tcPr>
            <w:tcW w:w="2745" w:type="dxa"/>
            <w:noWrap w:val="0"/>
            <w:vAlign w:val="center"/>
          </w:tcPr>
          <w:p>
            <w:pPr>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不少于30米</w:t>
            </w:r>
          </w:p>
        </w:tc>
        <w:tc>
          <w:tcPr>
            <w:tcW w:w="2597" w:type="dxa"/>
            <w:gridSpan w:val="2"/>
            <w:noWrap w:val="0"/>
            <w:vAlign w:val="center"/>
          </w:tcPr>
          <w:p>
            <w:pPr>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不少于30米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73" w:type="dxa"/>
            <w:vMerge w:val="continue"/>
            <w:noWrap w:val="0"/>
            <w:vAlign w:val="center"/>
          </w:tcPr>
          <w:p>
            <w:pPr>
              <w:jc w:val="center"/>
              <w:rPr>
                <w:rFonts w:ascii="Times New Roman" w:hAnsi="Times New Roman" w:eastAsia="仿宋_GB2312" w:cs="Times New Roman"/>
                <w:color w:val="000000"/>
                <w:sz w:val="24"/>
                <w:szCs w:val="24"/>
              </w:rPr>
            </w:pPr>
          </w:p>
        </w:tc>
        <w:tc>
          <w:tcPr>
            <w:tcW w:w="2407" w:type="dxa"/>
            <w:vMerge w:val="continue"/>
            <w:noWrap w:val="0"/>
            <w:vAlign w:val="center"/>
          </w:tcPr>
          <w:p>
            <w:pPr>
              <w:rPr>
                <w:rFonts w:ascii="Times New Roman" w:hAnsi="Times New Roman" w:eastAsia="仿宋_GB2312" w:cs="Times New Roman"/>
                <w:color w:val="000000"/>
                <w:sz w:val="24"/>
                <w:szCs w:val="24"/>
              </w:rPr>
            </w:pPr>
          </w:p>
        </w:tc>
        <w:tc>
          <w:tcPr>
            <w:tcW w:w="5342" w:type="dxa"/>
            <w:gridSpan w:val="3"/>
            <w:noWrap w:val="0"/>
            <w:vAlign w:val="center"/>
          </w:tcPr>
          <w:p>
            <w:pPr>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对于阻燃产品，第一组数量应增加1.5 X</w:t>
            </w:r>
            <w:r>
              <w:rPr>
                <w:rFonts w:ascii="Times New Roman" w:hAnsi="Times New Roman" w:eastAsia="仿宋_GB2312" w:cs="Times New Roman"/>
                <w:color w:val="000000"/>
                <w:sz w:val="24"/>
                <w:szCs w:val="24"/>
                <w:vertAlign w:val="subscript"/>
              </w:rPr>
              <w:t>1</w:t>
            </w:r>
            <w:r>
              <w:rPr>
                <w:rFonts w:ascii="Times New Roman" w:hAnsi="Times New Roman" w:eastAsia="仿宋_GB2312" w:cs="Times New Roman"/>
                <w:color w:val="000000"/>
                <w:sz w:val="24"/>
                <w:szCs w:val="24"/>
              </w:rPr>
              <w:t>米，第二组数量应增加2.5X</w:t>
            </w:r>
            <w:r>
              <w:rPr>
                <w:rFonts w:ascii="Times New Roman" w:hAnsi="Times New Roman" w:eastAsia="仿宋_GB2312" w:cs="Times New Roman"/>
                <w:color w:val="000000"/>
                <w:sz w:val="24"/>
                <w:szCs w:val="24"/>
                <w:vertAlign w:val="subscript"/>
              </w:rPr>
              <w:t>1</w:t>
            </w:r>
            <w:r>
              <w:rPr>
                <w:rFonts w:ascii="Times New Roman" w:hAnsi="Times New Roman" w:eastAsia="仿宋_GB2312" w:cs="Times New Roman"/>
                <w:color w:val="000000"/>
                <w:sz w:val="24"/>
                <w:szCs w:val="24"/>
              </w:rPr>
              <w:t>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28" w:hRule="atLeast"/>
          <w:jc w:val="center"/>
        </w:trPr>
        <w:tc>
          <w:tcPr>
            <w:tcW w:w="773" w:type="dxa"/>
            <w:noWrap w:val="0"/>
            <w:vAlign w:val="center"/>
          </w:tcPr>
          <w:p>
            <w:pPr>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2</w:t>
            </w:r>
          </w:p>
        </w:tc>
        <w:tc>
          <w:tcPr>
            <w:tcW w:w="2407" w:type="dxa"/>
            <w:noWrap w:val="0"/>
            <w:vAlign w:val="center"/>
          </w:tcPr>
          <w:p>
            <w:pPr>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额定电压450V/750V及以下橡皮绝缘电线电缆</w:t>
            </w:r>
          </w:p>
        </w:tc>
        <w:tc>
          <w:tcPr>
            <w:tcW w:w="2746" w:type="dxa"/>
            <w:gridSpan w:val="2"/>
            <w:noWrap w:val="0"/>
            <w:vAlign w:val="center"/>
          </w:tcPr>
          <w:p>
            <w:pPr>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不少于30米</w:t>
            </w:r>
          </w:p>
        </w:tc>
        <w:tc>
          <w:tcPr>
            <w:tcW w:w="2596" w:type="dxa"/>
            <w:noWrap w:val="0"/>
            <w:vAlign w:val="center"/>
          </w:tcPr>
          <w:p>
            <w:pPr>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不少于30米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89" w:hRule="atLeast"/>
          <w:jc w:val="center"/>
        </w:trPr>
        <w:tc>
          <w:tcPr>
            <w:tcW w:w="773" w:type="dxa"/>
            <w:vMerge w:val="restart"/>
            <w:noWrap w:val="0"/>
            <w:vAlign w:val="center"/>
          </w:tcPr>
          <w:p>
            <w:pPr>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3</w:t>
            </w:r>
          </w:p>
        </w:tc>
        <w:tc>
          <w:tcPr>
            <w:tcW w:w="2407" w:type="dxa"/>
            <w:vMerge w:val="restart"/>
            <w:noWrap w:val="0"/>
            <w:vAlign w:val="center"/>
          </w:tcPr>
          <w:p>
            <w:pPr>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额定电压1 kV和3 kV挤包绝缘电力电缆（含阻燃、耐火型）</w:t>
            </w:r>
          </w:p>
        </w:tc>
        <w:tc>
          <w:tcPr>
            <w:tcW w:w="2746" w:type="dxa"/>
            <w:gridSpan w:val="2"/>
            <w:noWrap w:val="0"/>
            <w:vAlign w:val="center"/>
          </w:tcPr>
          <w:p>
            <w:pPr>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不少于20米</w:t>
            </w:r>
          </w:p>
        </w:tc>
        <w:tc>
          <w:tcPr>
            <w:tcW w:w="2596" w:type="dxa"/>
            <w:noWrap w:val="0"/>
            <w:vAlign w:val="center"/>
          </w:tcPr>
          <w:p>
            <w:pPr>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不少于20米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73" w:type="dxa"/>
            <w:vMerge w:val="continue"/>
            <w:noWrap w:val="0"/>
            <w:vAlign w:val="center"/>
          </w:tcPr>
          <w:p>
            <w:pPr>
              <w:jc w:val="center"/>
              <w:rPr>
                <w:rFonts w:ascii="Times New Roman" w:hAnsi="Times New Roman" w:eastAsia="仿宋_GB2312" w:cs="Times New Roman"/>
                <w:color w:val="000000"/>
                <w:sz w:val="24"/>
                <w:szCs w:val="24"/>
              </w:rPr>
            </w:pPr>
          </w:p>
        </w:tc>
        <w:tc>
          <w:tcPr>
            <w:tcW w:w="2407" w:type="dxa"/>
            <w:vMerge w:val="continue"/>
            <w:noWrap w:val="0"/>
            <w:vAlign w:val="center"/>
          </w:tcPr>
          <w:p>
            <w:pPr>
              <w:rPr>
                <w:rFonts w:ascii="Times New Roman" w:hAnsi="Times New Roman" w:eastAsia="仿宋_GB2312" w:cs="Times New Roman"/>
                <w:color w:val="000000"/>
                <w:sz w:val="24"/>
                <w:szCs w:val="24"/>
              </w:rPr>
            </w:pPr>
          </w:p>
        </w:tc>
        <w:tc>
          <w:tcPr>
            <w:tcW w:w="5342" w:type="dxa"/>
            <w:gridSpan w:val="3"/>
            <w:noWrap w:val="0"/>
            <w:vAlign w:val="center"/>
          </w:tcPr>
          <w:p>
            <w:pPr>
              <w:jc w:val="left"/>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对于阻燃、低烟产品，第一组数量应相应增加1.5X</w:t>
            </w:r>
            <w:r>
              <w:rPr>
                <w:rFonts w:ascii="Times New Roman" w:hAnsi="Times New Roman" w:eastAsia="仿宋_GB2312" w:cs="Times New Roman"/>
                <w:color w:val="000000"/>
                <w:sz w:val="24"/>
                <w:szCs w:val="24"/>
                <w:vertAlign w:val="subscript"/>
              </w:rPr>
              <w:t>1</w:t>
            </w:r>
            <w:r>
              <w:rPr>
                <w:rFonts w:ascii="Times New Roman" w:hAnsi="Times New Roman" w:eastAsia="仿宋_GB2312" w:cs="Times New Roman"/>
                <w:color w:val="000000"/>
                <w:sz w:val="24"/>
                <w:szCs w:val="24"/>
              </w:rPr>
              <w:t>米、X</w:t>
            </w:r>
            <w:r>
              <w:rPr>
                <w:rFonts w:ascii="Times New Roman" w:hAnsi="Times New Roman" w:eastAsia="仿宋_GB2312" w:cs="Times New Roman"/>
                <w:color w:val="000000"/>
                <w:sz w:val="24"/>
                <w:szCs w:val="24"/>
                <w:vertAlign w:val="subscript"/>
              </w:rPr>
              <w:t>2</w:t>
            </w:r>
            <w:r>
              <w:rPr>
                <w:rFonts w:ascii="Times New Roman" w:hAnsi="Times New Roman" w:eastAsia="仿宋_GB2312" w:cs="Times New Roman"/>
                <w:color w:val="000000"/>
                <w:sz w:val="24"/>
                <w:szCs w:val="24"/>
              </w:rPr>
              <w:t>米，第二组数量应相应增加2.5X</w:t>
            </w:r>
            <w:r>
              <w:rPr>
                <w:rFonts w:ascii="Times New Roman" w:hAnsi="Times New Roman" w:eastAsia="仿宋_GB2312" w:cs="Times New Roman"/>
                <w:color w:val="000000"/>
                <w:sz w:val="24"/>
                <w:szCs w:val="24"/>
                <w:vertAlign w:val="subscript"/>
              </w:rPr>
              <w:t>1</w:t>
            </w:r>
            <w:r>
              <w:rPr>
                <w:rFonts w:ascii="Times New Roman" w:hAnsi="Times New Roman" w:eastAsia="仿宋_GB2312" w:cs="Times New Roman"/>
                <w:color w:val="000000"/>
                <w:sz w:val="24"/>
                <w:szCs w:val="24"/>
              </w:rPr>
              <w:t>米、2X</w:t>
            </w:r>
            <w:r>
              <w:rPr>
                <w:rFonts w:ascii="Times New Roman" w:hAnsi="Times New Roman" w:eastAsia="仿宋_GB2312" w:cs="Times New Roman"/>
                <w:color w:val="000000"/>
                <w:sz w:val="24"/>
                <w:szCs w:val="24"/>
                <w:vertAlign w:val="subscript"/>
              </w:rPr>
              <w:t>2</w:t>
            </w:r>
            <w:r>
              <w:rPr>
                <w:rFonts w:ascii="Times New Roman" w:hAnsi="Times New Roman" w:eastAsia="仿宋_GB2312" w:cs="Times New Roman"/>
                <w:color w:val="000000"/>
                <w:sz w:val="24"/>
                <w:szCs w:val="24"/>
              </w:rPr>
              <w:t>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68" w:hRule="atLeast"/>
          <w:jc w:val="center"/>
        </w:trPr>
        <w:tc>
          <w:tcPr>
            <w:tcW w:w="773" w:type="dxa"/>
            <w:vMerge w:val="restart"/>
            <w:noWrap w:val="0"/>
            <w:vAlign w:val="center"/>
          </w:tcPr>
          <w:p>
            <w:pPr>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4</w:t>
            </w:r>
          </w:p>
        </w:tc>
        <w:tc>
          <w:tcPr>
            <w:tcW w:w="2407" w:type="dxa"/>
            <w:vMerge w:val="restart"/>
            <w:noWrap w:val="0"/>
            <w:vAlign w:val="center"/>
          </w:tcPr>
          <w:p>
            <w:pP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塑料绝缘控制电缆（含阻燃、耐火型）</w:t>
            </w:r>
          </w:p>
        </w:tc>
        <w:tc>
          <w:tcPr>
            <w:tcW w:w="2746" w:type="dxa"/>
            <w:gridSpan w:val="2"/>
            <w:noWrap w:val="0"/>
            <w:vAlign w:val="center"/>
          </w:tcPr>
          <w:p>
            <w:pPr>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不少于20米</w:t>
            </w:r>
          </w:p>
        </w:tc>
        <w:tc>
          <w:tcPr>
            <w:tcW w:w="2596" w:type="dxa"/>
            <w:noWrap w:val="0"/>
            <w:vAlign w:val="center"/>
          </w:tcPr>
          <w:p>
            <w:pPr>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不少于20米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73" w:type="dxa"/>
            <w:vMerge w:val="continue"/>
            <w:noWrap w:val="0"/>
            <w:vAlign w:val="center"/>
          </w:tcPr>
          <w:p>
            <w:pPr>
              <w:jc w:val="center"/>
              <w:rPr>
                <w:rFonts w:ascii="Times New Roman" w:hAnsi="Times New Roman" w:eastAsia="仿宋_GB2312" w:cs="Times New Roman"/>
                <w:color w:val="000000"/>
                <w:sz w:val="24"/>
                <w:szCs w:val="24"/>
              </w:rPr>
            </w:pPr>
          </w:p>
        </w:tc>
        <w:tc>
          <w:tcPr>
            <w:tcW w:w="2407" w:type="dxa"/>
            <w:vMerge w:val="continue"/>
            <w:noWrap w:val="0"/>
            <w:vAlign w:val="center"/>
          </w:tcPr>
          <w:p>
            <w:pPr>
              <w:rPr>
                <w:rFonts w:ascii="Times New Roman" w:hAnsi="Times New Roman" w:eastAsia="仿宋_GB2312" w:cs="Times New Roman"/>
                <w:color w:val="000000"/>
                <w:sz w:val="24"/>
                <w:szCs w:val="24"/>
              </w:rPr>
            </w:pPr>
          </w:p>
        </w:tc>
        <w:tc>
          <w:tcPr>
            <w:tcW w:w="5342" w:type="dxa"/>
            <w:gridSpan w:val="3"/>
            <w:noWrap w:val="0"/>
            <w:vAlign w:val="center"/>
          </w:tcPr>
          <w:p>
            <w:pP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对于阻燃、低烟产品，第一组数量应相应增加1.5X</w:t>
            </w:r>
            <w:r>
              <w:rPr>
                <w:rFonts w:ascii="Times New Roman" w:hAnsi="Times New Roman" w:eastAsia="仿宋_GB2312" w:cs="Times New Roman"/>
                <w:color w:val="000000"/>
                <w:sz w:val="24"/>
                <w:szCs w:val="24"/>
                <w:vertAlign w:val="subscript"/>
              </w:rPr>
              <w:t>1</w:t>
            </w:r>
            <w:r>
              <w:rPr>
                <w:rFonts w:ascii="Times New Roman" w:hAnsi="Times New Roman" w:eastAsia="仿宋_GB2312" w:cs="Times New Roman"/>
                <w:color w:val="000000"/>
                <w:sz w:val="24"/>
                <w:szCs w:val="24"/>
              </w:rPr>
              <w:t>米、X</w:t>
            </w:r>
            <w:r>
              <w:rPr>
                <w:rFonts w:ascii="Times New Roman" w:hAnsi="Times New Roman" w:eastAsia="仿宋_GB2312" w:cs="Times New Roman"/>
                <w:color w:val="000000"/>
                <w:sz w:val="24"/>
                <w:szCs w:val="24"/>
                <w:vertAlign w:val="subscript"/>
              </w:rPr>
              <w:t>2</w:t>
            </w:r>
            <w:r>
              <w:rPr>
                <w:rFonts w:ascii="Times New Roman" w:hAnsi="Times New Roman" w:eastAsia="仿宋_GB2312" w:cs="Times New Roman"/>
                <w:color w:val="000000"/>
                <w:sz w:val="24"/>
                <w:szCs w:val="24"/>
              </w:rPr>
              <w:t>米，第二组数量应相应增加2.5X</w:t>
            </w:r>
            <w:r>
              <w:rPr>
                <w:rFonts w:ascii="Times New Roman" w:hAnsi="Times New Roman" w:eastAsia="仿宋_GB2312" w:cs="Times New Roman"/>
                <w:color w:val="000000"/>
                <w:sz w:val="24"/>
                <w:szCs w:val="24"/>
                <w:vertAlign w:val="subscript"/>
              </w:rPr>
              <w:t>1</w:t>
            </w:r>
            <w:r>
              <w:rPr>
                <w:rFonts w:ascii="Times New Roman" w:hAnsi="Times New Roman" w:eastAsia="仿宋_GB2312" w:cs="Times New Roman"/>
                <w:color w:val="000000"/>
                <w:sz w:val="24"/>
                <w:szCs w:val="24"/>
              </w:rPr>
              <w:t>米、2X</w:t>
            </w:r>
            <w:r>
              <w:rPr>
                <w:rFonts w:ascii="Times New Roman" w:hAnsi="Times New Roman" w:eastAsia="仿宋_GB2312" w:cs="Times New Roman"/>
                <w:color w:val="000000"/>
                <w:sz w:val="24"/>
                <w:szCs w:val="24"/>
                <w:vertAlign w:val="subscript"/>
              </w:rPr>
              <w:t>2</w:t>
            </w:r>
            <w:r>
              <w:rPr>
                <w:rFonts w:ascii="Times New Roman" w:hAnsi="Times New Roman" w:eastAsia="仿宋_GB2312" w:cs="Times New Roman"/>
                <w:color w:val="000000"/>
                <w:sz w:val="24"/>
                <w:szCs w:val="24"/>
              </w:rPr>
              <w:t>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9" w:hRule="atLeast"/>
          <w:jc w:val="center"/>
        </w:trPr>
        <w:tc>
          <w:tcPr>
            <w:tcW w:w="773" w:type="dxa"/>
            <w:vMerge w:val="restart"/>
            <w:noWrap w:val="0"/>
            <w:vAlign w:val="center"/>
          </w:tcPr>
          <w:p>
            <w:pPr>
              <w:jc w:val="center"/>
              <w:rPr>
                <w:rFonts w:hint="eastAsia" w:ascii="Times New Roman" w:hAnsi="Times New Roman" w:eastAsia="仿宋_GB2312" w:cs="Times New Roman"/>
                <w:color w:val="000000"/>
                <w:sz w:val="24"/>
                <w:szCs w:val="24"/>
                <w:lang w:eastAsia="zh-CN"/>
              </w:rPr>
            </w:pPr>
            <w:r>
              <w:rPr>
                <w:rFonts w:hint="eastAsia" w:ascii="Times New Roman" w:hAnsi="Times New Roman" w:cs="Times New Roman"/>
                <w:color w:val="000000"/>
                <w:sz w:val="24"/>
                <w:szCs w:val="24"/>
                <w:lang w:val="en-US" w:eastAsia="zh-CN"/>
              </w:rPr>
              <w:t>5</w:t>
            </w:r>
          </w:p>
        </w:tc>
        <w:tc>
          <w:tcPr>
            <w:tcW w:w="2407" w:type="dxa"/>
            <w:vMerge w:val="restart"/>
            <w:noWrap w:val="0"/>
            <w:vAlign w:val="center"/>
          </w:tcPr>
          <w:p>
            <w:pPr>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额定电压450/750V及以下交联聚烯烃绝缘电线和电缆（含阻燃、耐火型）</w:t>
            </w:r>
          </w:p>
        </w:tc>
        <w:tc>
          <w:tcPr>
            <w:tcW w:w="2746" w:type="dxa"/>
            <w:gridSpan w:val="2"/>
            <w:noWrap w:val="0"/>
            <w:vAlign w:val="center"/>
          </w:tcPr>
          <w:p>
            <w:pPr>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不少于30米</w:t>
            </w:r>
          </w:p>
        </w:tc>
        <w:tc>
          <w:tcPr>
            <w:tcW w:w="2596" w:type="dxa"/>
            <w:noWrap w:val="0"/>
            <w:vAlign w:val="center"/>
          </w:tcPr>
          <w:p>
            <w:pPr>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不少于30米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73" w:type="dxa"/>
            <w:vMerge w:val="continue"/>
            <w:noWrap w:val="0"/>
            <w:vAlign w:val="center"/>
          </w:tcPr>
          <w:p>
            <w:pPr>
              <w:rPr>
                <w:rFonts w:ascii="Times New Roman" w:hAnsi="Times New Roman" w:eastAsia="仿宋_GB2312" w:cs="Times New Roman"/>
                <w:color w:val="000000"/>
                <w:sz w:val="24"/>
                <w:szCs w:val="24"/>
              </w:rPr>
            </w:pPr>
          </w:p>
        </w:tc>
        <w:tc>
          <w:tcPr>
            <w:tcW w:w="2407" w:type="dxa"/>
            <w:vMerge w:val="continue"/>
            <w:noWrap w:val="0"/>
            <w:vAlign w:val="center"/>
          </w:tcPr>
          <w:p>
            <w:pPr>
              <w:rPr>
                <w:rFonts w:ascii="Times New Roman" w:hAnsi="Times New Roman" w:eastAsia="仿宋_GB2312" w:cs="Times New Roman"/>
                <w:color w:val="000000"/>
                <w:sz w:val="24"/>
                <w:szCs w:val="24"/>
              </w:rPr>
            </w:pPr>
          </w:p>
        </w:tc>
        <w:tc>
          <w:tcPr>
            <w:tcW w:w="5342" w:type="dxa"/>
            <w:gridSpan w:val="3"/>
            <w:noWrap w:val="0"/>
            <w:vAlign w:val="center"/>
          </w:tcPr>
          <w:p>
            <w:pPr>
              <w:jc w:val="left"/>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对于阻燃、低烟产品，第一组数量应相应增加1.5X</w:t>
            </w:r>
            <w:r>
              <w:rPr>
                <w:rFonts w:ascii="Times New Roman" w:hAnsi="Times New Roman" w:eastAsia="仿宋_GB2312" w:cs="Times New Roman"/>
                <w:color w:val="000000"/>
                <w:sz w:val="24"/>
                <w:szCs w:val="24"/>
                <w:vertAlign w:val="subscript"/>
              </w:rPr>
              <w:t>1</w:t>
            </w:r>
            <w:r>
              <w:rPr>
                <w:rFonts w:ascii="Times New Roman" w:hAnsi="Times New Roman" w:eastAsia="仿宋_GB2312" w:cs="Times New Roman"/>
                <w:color w:val="000000"/>
                <w:sz w:val="24"/>
                <w:szCs w:val="24"/>
              </w:rPr>
              <w:t>米、X</w:t>
            </w:r>
            <w:r>
              <w:rPr>
                <w:rFonts w:ascii="Times New Roman" w:hAnsi="Times New Roman" w:eastAsia="仿宋_GB2312" w:cs="Times New Roman"/>
                <w:color w:val="000000"/>
                <w:sz w:val="24"/>
                <w:szCs w:val="24"/>
                <w:vertAlign w:val="subscript"/>
              </w:rPr>
              <w:t>2</w:t>
            </w:r>
            <w:r>
              <w:rPr>
                <w:rFonts w:ascii="Times New Roman" w:hAnsi="Times New Roman" w:eastAsia="仿宋_GB2312" w:cs="Times New Roman"/>
                <w:color w:val="000000"/>
                <w:sz w:val="24"/>
                <w:szCs w:val="24"/>
              </w:rPr>
              <w:t>米，第二组数量应相应增加2.5X</w:t>
            </w:r>
            <w:r>
              <w:rPr>
                <w:rFonts w:ascii="Times New Roman" w:hAnsi="Times New Roman" w:eastAsia="仿宋_GB2312" w:cs="Times New Roman"/>
                <w:color w:val="000000"/>
                <w:sz w:val="24"/>
                <w:szCs w:val="24"/>
                <w:vertAlign w:val="subscript"/>
              </w:rPr>
              <w:t>1</w:t>
            </w:r>
            <w:r>
              <w:rPr>
                <w:rFonts w:ascii="Times New Roman" w:hAnsi="Times New Roman" w:eastAsia="仿宋_GB2312" w:cs="Times New Roman"/>
                <w:color w:val="000000"/>
                <w:sz w:val="24"/>
                <w:szCs w:val="24"/>
              </w:rPr>
              <w:t>米、2X</w:t>
            </w:r>
            <w:r>
              <w:rPr>
                <w:rFonts w:ascii="Times New Roman" w:hAnsi="Times New Roman" w:eastAsia="仿宋_GB2312" w:cs="Times New Roman"/>
                <w:color w:val="000000"/>
                <w:sz w:val="24"/>
                <w:szCs w:val="24"/>
                <w:vertAlign w:val="subscript"/>
              </w:rPr>
              <w:t>2</w:t>
            </w:r>
            <w:r>
              <w:rPr>
                <w:rFonts w:ascii="Times New Roman" w:hAnsi="Times New Roman" w:eastAsia="仿宋_GB2312" w:cs="Times New Roman"/>
                <w:color w:val="000000"/>
                <w:sz w:val="24"/>
                <w:szCs w:val="24"/>
              </w:rPr>
              <w:t>米。</w:t>
            </w:r>
          </w:p>
        </w:tc>
      </w:tr>
    </w:tbl>
    <w:p>
      <w:pPr>
        <w:keepNext w:val="0"/>
        <w:keepLines w:val="0"/>
        <w:pageBreakBefore w:val="0"/>
        <w:widowControl w:val="0"/>
        <w:kinsoku/>
        <w:wordWrap/>
        <w:overflowPunct/>
        <w:topLinePunct w:val="0"/>
        <w:autoSpaceDE w:val="0"/>
        <w:autoSpaceDN w:val="0"/>
        <w:bidi w:val="0"/>
        <w:adjustRightInd/>
        <w:snapToGrid/>
        <w:spacing w:line="590" w:lineRule="exact"/>
        <w:ind w:firstLine="640" w:firstLineChars="200"/>
        <w:textAlignment w:val="auto"/>
        <w:rPr>
          <w:rFonts w:ascii="Times New Roman" w:hAnsi="Times New Roman" w:eastAsia="仿宋_GB2312" w:cs="仿宋_GB2312"/>
          <w:color w:val="000000"/>
          <w:kern w:val="0"/>
          <w:sz w:val="32"/>
        </w:rPr>
      </w:pPr>
      <w:r>
        <w:rPr>
          <w:rFonts w:hint="eastAsia" w:ascii="Times New Roman" w:hAnsi="Times New Roman" w:eastAsia="仿宋_GB2312" w:cs="仿宋_GB2312"/>
          <w:color w:val="000000"/>
          <w:kern w:val="0"/>
          <w:sz w:val="32"/>
        </w:rPr>
        <w:t>X</w:t>
      </w:r>
      <w:r>
        <w:rPr>
          <w:rFonts w:hint="eastAsia" w:ascii="Times New Roman" w:hAnsi="Times New Roman" w:eastAsia="仿宋_GB2312" w:cs="仿宋_GB2312"/>
          <w:color w:val="000000"/>
          <w:kern w:val="0"/>
          <w:sz w:val="32"/>
          <w:vertAlign w:val="subscript"/>
        </w:rPr>
        <w:t>1</w:t>
      </w:r>
      <w:r>
        <w:rPr>
          <w:rFonts w:hint="eastAsia" w:ascii="Times New Roman" w:hAnsi="Times New Roman" w:eastAsia="仿宋_GB2312" w:cs="仿宋_GB2312"/>
          <w:color w:val="000000"/>
          <w:kern w:val="0"/>
          <w:sz w:val="32"/>
        </w:rPr>
        <w:t>为成束燃烧试验所需样品数量，计算公式如下：</w:t>
      </w:r>
    </w:p>
    <w:p>
      <w:pPr>
        <w:keepNext w:val="0"/>
        <w:keepLines w:val="0"/>
        <w:pageBreakBefore w:val="0"/>
        <w:widowControl w:val="0"/>
        <w:kinsoku/>
        <w:wordWrap/>
        <w:overflowPunct/>
        <w:topLinePunct w:val="0"/>
        <w:autoSpaceDE w:val="0"/>
        <w:autoSpaceDN w:val="0"/>
        <w:bidi w:val="0"/>
        <w:adjustRightInd/>
        <w:snapToGrid/>
        <w:spacing w:line="590" w:lineRule="exact"/>
        <w:ind w:firstLine="640" w:firstLineChars="200"/>
        <w:textAlignment w:val="auto"/>
        <w:rPr>
          <w:rFonts w:ascii="Times New Roman" w:hAnsi="Times New Roman" w:eastAsia="仿宋_GB2312" w:cs="仿宋_GB2312"/>
          <w:color w:val="000000"/>
          <w:kern w:val="0"/>
          <w:sz w:val="32"/>
        </w:rPr>
      </w:pPr>
      <w:r>
        <w:rPr>
          <w:rFonts w:hint="eastAsia" w:ascii="Times New Roman" w:hAnsi="Times New Roman" w:eastAsia="仿宋_GB2312" w:cs="仿宋_GB2312"/>
          <w:color w:val="000000"/>
          <w:kern w:val="0"/>
          <w:sz w:val="32"/>
        </w:rPr>
        <w:t>A类阻燃：X</w:t>
      </w:r>
      <w:r>
        <w:rPr>
          <w:rFonts w:hint="eastAsia" w:ascii="Times New Roman" w:hAnsi="Times New Roman" w:eastAsia="仿宋_GB2312" w:cs="仿宋_GB2312"/>
          <w:color w:val="000000"/>
          <w:kern w:val="0"/>
          <w:sz w:val="32"/>
          <w:vertAlign w:val="subscript"/>
        </w:rPr>
        <w:t>1</w:t>
      </w:r>
      <w:r>
        <w:rPr>
          <w:rFonts w:hint="eastAsia" w:ascii="Times New Roman" w:hAnsi="Times New Roman" w:eastAsia="仿宋_GB2312" w:cs="仿宋_GB2312"/>
          <w:color w:val="000000"/>
          <w:kern w:val="0"/>
          <w:sz w:val="32"/>
        </w:rPr>
        <w:t>=[7000/(3.14×D</w:t>
      </w:r>
      <w:r>
        <w:rPr>
          <w:rFonts w:hint="eastAsia" w:ascii="Times New Roman" w:hAnsi="Times New Roman" w:eastAsia="仿宋_GB2312" w:cs="仿宋_GB2312"/>
          <w:color w:val="000000"/>
          <w:kern w:val="0"/>
          <w:sz w:val="32"/>
          <w:vertAlign w:val="superscript"/>
        </w:rPr>
        <w:t>2</w:t>
      </w:r>
      <w:r>
        <w:rPr>
          <w:rFonts w:hint="eastAsia" w:ascii="Times New Roman" w:hAnsi="Times New Roman" w:eastAsia="仿宋_GB2312" w:cs="仿宋_GB2312"/>
          <w:color w:val="000000"/>
          <w:kern w:val="0"/>
          <w:sz w:val="32"/>
        </w:rPr>
        <w:t>/4-s)] 取整数后×3.5米</w:t>
      </w:r>
    </w:p>
    <w:p>
      <w:pPr>
        <w:keepNext w:val="0"/>
        <w:keepLines w:val="0"/>
        <w:pageBreakBefore w:val="0"/>
        <w:widowControl w:val="0"/>
        <w:kinsoku/>
        <w:wordWrap/>
        <w:overflowPunct/>
        <w:topLinePunct w:val="0"/>
        <w:autoSpaceDE w:val="0"/>
        <w:autoSpaceDN w:val="0"/>
        <w:bidi w:val="0"/>
        <w:adjustRightInd/>
        <w:snapToGrid/>
        <w:spacing w:line="590" w:lineRule="exact"/>
        <w:ind w:firstLine="640" w:firstLineChars="200"/>
        <w:textAlignment w:val="auto"/>
        <w:rPr>
          <w:rFonts w:ascii="Times New Roman" w:hAnsi="Times New Roman" w:eastAsia="仿宋_GB2312" w:cs="仿宋_GB2312"/>
          <w:color w:val="000000"/>
          <w:kern w:val="0"/>
          <w:sz w:val="32"/>
        </w:rPr>
      </w:pPr>
      <w:r>
        <w:rPr>
          <w:rFonts w:hint="eastAsia" w:ascii="Times New Roman" w:hAnsi="Times New Roman" w:eastAsia="仿宋_GB2312" w:cs="仿宋_GB2312"/>
          <w:color w:val="000000"/>
          <w:kern w:val="0"/>
          <w:sz w:val="32"/>
        </w:rPr>
        <w:t>B类阻燃：X</w:t>
      </w:r>
      <w:r>
        <w:rPr>
          <w:rFonts w:hint="eastAsia" w:ascii="Times New Roman" w:hAnsi="Times New Roman" w:eastAsia="仿宋_GB2312" w:cs="仿宋_GB2312"/>
          <w:color w:val="000000"/>
          <w:kern w:val="0"/>
          <w:sz w:val="32"/>
          <w:vertAlign w:val="subscript"/>
        </w:rPr>
        <w:t>1</w:t>
      </w:r>
      <w:r>
        <w:rPr>
          <w:rFonts w:hint="eastAsia" w:ascii="Times New Roman" w:hAnsi="Times New Roman" w:eastAsia="仿宋_GB2312" w:cs="仿宋_GB2312"/>
          <w:color w:val="000000"/>
          <w:kern w:val="0"/>
          <w:sz w:val="32"/>
        </w:rPr>
        <w:t>=[3500/(3.14×D</w:t>
      </w:r>
      <w:r>
        <w:rPr>
          <w:rFonts w:hint="eastAsia" w:ascii="Times New Roman" w:hAnsi="Times New Roman" w:eastAsia="仿宋_GB2312" w:cs="仿宋_GB2312"/>
          <w:color w:val="000000"/>
          <w:kern w:val="0"/>
          <w:sz w:val="32"/>
          <w:vertAlign w:val="superscript"/>
        </w:rPr>
        <w:t>2</w:t>
      </w:r>
      <w:r>
        <w:rPr>
          <w:rFonts w:hint="eastAsia" w:ascii="Times New Roman" w:hAnsi="Times New Roman" w:eastAsia="仿宋_GB2312" w:cs="仿宋_GB2312"/>
          <w:color w:val="000000"/>
          <w:kern w:val="0"/>
          <w:sz w:val="32"/>
        </w:rPr>
        <w:t>/4-s)] 取整数后×3.5米</w:t>
      </w:r>
    </w:p>
    <w:p>
      <w:pPr>
        <w:keepNext w:val="0"/>
        <w:keepLines w:val="0"/>
        <w:pageBreakBefore w:val="0"/>
        <w:widowControl w:val="0"/>
        <w:kinsoku/>
        <w:wordWrap/>
        <w:overflowPunct/>
        <w:topLinePunct w:val="0"/>
        <w:autoSpaceDE w:val="0"/>
        <w:autoSpaceDN w:val="0"/>
        <w:bidi w:val="0"/>
        <w:adjustRightInd/>
        <w:snapToGrid/>
        <w:spacing w:line="590" w:lineRule="exact"/>
        <w:ind w:firstLine="640" w:firstLineChars="200"/>
        <w:textAlignment w:val="auto"/>
        <w:rPr>
          <w:rFonts w:ascii="Times New Roman" w:hAnsi="Times New Roman" w:eastAsia="仿宋_GB2312" w:cs="仿宋_GB2312"/>
          <w:color w:val="000000"/>
          <w:kern w:val="0"/>
          <w:sz w:val="32"/>
        </w:rPr>
      </w:pPr>
      <w:r>
        <w:rPr>
          <w:rFonts w:hint="eastAsia" w:ascii="Times New Roman" w:hAnsi="Times New Roman" w:eastAsia="仿宋_GB2312" w:cs="仿宋_GB2312"/>
          <w:color w:val="000000"/>
          <w:kern w:val="0"/>
          <w:sz w:val="32"/>
        </w:rPr>
        <w:t>C类阻燃：X</w:t>
      </w:r>
      <w:r>
        <w:rPr>
          <w:rFonts w:hint="eastAsia" w:ascii="Times New Roman" w:hAnsi="Times New Roman" w:eastAsia="仿宋_GB2312" w:cs="仿宋_GB2312"/>
          <w:color w:val="000000"/>
          <w:kern w:val="0"/>
          <w:sz w:val="32"/>
          <w:vertAlign w:val="subscript"/>
        </w:rPr>
        <w:t>1</w:t>
      </w:r>
      <w:r>
        <w:rPr>
          <w:rFonts w:hint="eastAsia" w:ascii="Times New Roman" w:hAnsi="Times New Roman" w:eastAsia="仿宋_GB2312" w:cs="仿宋_GB2312"/>
          <w:color w:val="000000"/>
          <w:kern w:val="0"/>
          <w:sz w:val="32"/>
        </w:rPr>
        <w:t>=[1500/(3.14×D</w:t>
      </w:r>
      <w:r>
        <w:rPr>
          <w:rFonts w:hint="eastAsia" w:ascii="Times New Roman" w:hAnsi="Times New Roman" w:eastAsia="仿宋_GB2312" w:cs="仿宋_GB2312"/>
          <w:color w:val="000000"/>
          <w:kern w:val="0"/>
          <w:sz w:val="32"/>
          <w:vertAlign w:val="superscript"/>
        </w:rPr>
        <w:t>2</w:t>
      </w:r>
      <w:r>
        <w:rPr>
          <w:rFonts w:hint="eastAsia" w:ascii="Times New Roman" w:hAnsi="Times New Roman" w:eastAsia="仿宋_GB2312" w:cs="仿宋_GB2312"/>
          <w:color w:val="000000"/>
          <w:kern w:val="0"/>
          <w:sz w:val="32"/>
        </w:rPr>
        <w:t>/4-s)] 取整数后×3.5米</w:t>
      </w:r>
    </w:p>
    <w:p>
      <w:pPr>
        <w:keepNext w:val="0"/>
        <w:keepLines w:val="0"/>
        <w:pageBreakBefore w:val="0"/>
        <w:widowControl w:val="0"/>
        <w:kinsoku/>
        <w:wordWrap/>
        <w:overflowPunct/>
        <w:topLinePunct w:val="0"/>
        <w:autoSpaceDE w:val="0"/>
        <w:autoSpaceDN w:val="0"/>
        <w:bidi w:val="0"/>
        <w:adjustRightInd/>
        <w:snapToGrid/>
        <w:spacing w:line="590" w:lineRule="exact"/>
        <w:ind w:firstLine="640" w:firstLineChars="200"/>
        <w:textAlignment w:val="auto"/>
        <w:rPr>
          <w:rFonts w:ascii="Times New Roman" w:hAnsi="Times New Roman" w:eastAsia="仿宋_GB2312" w:cs="仿宋_GB2312"/>
          <w:color w:val="000000"/>
          <w:kern w:val="0"/>
          <w:sz w:val="32"/>
        </w:rPr>
      </w:pPr>
      <w:r>
        <w:rPr>
          <w:rFonts w:hint="eastAsia" w:ascii="Times New Roman" w:hAnsi="Times New Roman" w:eastAsia="仿宋_GB2312" w:cs="仿宋_GB2312"/>
          <w:color w:val="000000"/>
          <w:kern w:val="0"/>
          <w:sz w:val="32"/>
        </w:rPr>
        <w:t>D类阻燃：X</w:t>
      </w:r>
      <w:r>
        <w:rPr>
          <w:rFonts w:hint="eastAsia" w:ascii="Times New Roman" w:hAnsi="Times New Roman" w:eastAsia="仿宋_GB2312" w:cs="仿宋_GB2312"/>
          <w:color w:val="000000"/>
          <w:kern w:val="0"/>
          <w:sz w:val="32"/>
          <w:vertAlign w:val="subscript"/>
        </w:rPr>
        <w:t>1</w:t>
      </w:r>
      <w:r>
        <w:rPr>
          <w:rFonts w:hint="eastAsia" w:ascii="Times New Roman" w:hAnsi="Times New Roman" w:eastAsia="仿宋_GB2312" w:cs="仿宋_GB2312"/>
          <w:color w:val="000000"/>
          <w:kern w:val="0"/>
          <w:sz w:val="32"/>
        </w:rPr>
        <w:t>=[500/(3.14×D</w:t>
      </w:r>
      <w:r>
        <w:rPr>
          <w:rFonts w:hint="eastAsia" w:ascii="Times New Roman" w:hAnsi="Times New Roman" w:eastAsia="仿宋_GB2312" w:cs="仿宋_GB2312"/>
          <w:color w:val="000000"/>
          <w:kern w:val="0"/>
          <w:sz w:val="32"/>
          <w:vertAlign w:val="superscript"/>
        </w:rPr>
        <w:t>2</w:t>
      </w:r>
      <w:r>
        <w:rPr>
          <w:rFonts w:hint="eastAsia" w:ascii="Times New Roman" w:hAnsi="Times New Roman" w:eastAsia="仿宋_GB2312" w:cs="仿宋_GB2312"/>
          <w:color w:val="000000"/>
          <w:kern w:val="0"/>
          <w:sz w:val="32"/>
        </w:rPr>
        <w:t>/4-s)] 取整数后×3.5米</w:t>
      </w:r>
    </w:p>
    <w:p>
      <w:pPr>
        <w:keepNext w:val="0"/>
        <w:keepLines w:val="0"/>
        <w:pageBreakBefore w:val="0"/>
        <w:widowControl w:val="0"/>
        <w:kinsoku/>
        <w:wordWrap/>
        <w:overflowPunct/>
        <w:topLinePunct w:val="0"/>
        <w:autoSpaceDE w:val="0"/>
        <w:autoSpaceDN w:val="0"/>
        <w:bidi w:val="0"/>
        <w:adjustRightInd/>
        <w:snapToGrid/>
        <w:spacing w:line="590" w:lineRule="exact"/>
        <w:ind w:firstLine="640" w:firstLineChars="200"/>
        <w:textAlignment w:val="auto"/>
        <w:rPr>
          <w:rFonts w:ascii="Times New Roman" w:hAnsi="Times New Roman" w:eastAsia="仿宋_GB2312" w:cs="仿宋_GB2312"/>
          <w:color w:val="000000"/>
          <w:kern w:val="0"/>
          <w:sz w:val="32"/>
        </w:rPr>
      </w:pPr>
      <w:r>
        <w:rPr>
          <w:rFonts w:hint="eastAsia" w:ascii="Times New Roman" w:hAnsi="Times New Roman" w:eastAsia="仿宋_GB2312" w:cs="仿宋_GB2312"/>
          <w:color w:val="000000"/>
          <w:kern w:val="0"/>
          <w:sz w:val="32"/>
        </w:rPr>
        <w:t>以上计算公式中，D为电缆成品外径，单位mm；s为所有金属材料的截面积，单位mm</w:t>
      </w:r>
      <w:r>
        <w:rPr>
          <w:rFonts w:hint="eastAsia" w:ascii="Times New Roman" w:hAnsi="Times New Roman" w:eastAsia="仿宋_GB2312" w:cs="仿宋_GB2312"/>
          <w:color w:val="000000"/>
          <w:kern w:val="0"/>
          <w:sz w:val="32"/>
          <w:vertAlign w:val="superscript"/>
        </w:rPr>
        <w:t>2</w:t>
      </w:r>
      <w:r>
        <w:rPr>
          <w:rFonts w:hint="eastAsia" w:ascii="Times New Roman" w:hAnsi="Times New Roman" w:eastAsia="仿宋_GB2312" w:cs="仿宋_GB2312"/>
          <w:color w:val="000000"/>
          <w:kern w:val="0"/>
          <w:sz w:val="32"/>
        </w:rPr>
        <w:t>。</w:t>
      </w:r>
    </w:p>
    <w:p>
      <w:pPr>
        <w:keepNext w:val="0"/>
        <w:keepLines w:val="0"/>
        <w:pageBreakBefore w:val="0"/>
        <w:widowControl w:val="0"/>
        <w:kinsoku/>
        <w:wordWrap/>
        <w:overflowPunct/>
        <w:topLinePunct w:val="0"/>
        <w:autoSpaceDE w:val="0"/>
        <w:autoSpaceDN w:val="0"/>
        <w:bidi w:val="0"/>
        <w:adjustRightInd/>
        <w:snapToGrid/>
        <w:spacing w:line="590" w:lineRule="exact"/>
        <w:ind w:firstLine="640" w:firstLineChars="200"/>
        <w:textAlignment w:val="auto"/>
        <w:rPr>
          <w:rFonts w:ascii="Times New Roman" w:hAnsi="Times New Roman" w:eastAsia="仿宋_GB2312" w:cs="仿宋_GB2312"/>
          <w:color w:val="000000"/>
          <w:kern w:val="0"/>
          <w:sz w:val="32"/>
        </w:rPr>
      </w:pPr>
      <w:r>
        <w:rPr>
          <w:rFonts w:hint="eastAsia" w:ascii="Times New Roman" w:hAnsi="Times New Roman" w:eastAsia="仿宋_GB2312" w:cs="仿宋_GB2312"/>
          <w:color w:val="000000"/>
          <w:kern w:val="0"/>
          <w:sz w:val="32"/>
        </w:rPr>
        <w:t>X</w:t>
      </w:r>
      <w:r>
        <w:rPr>
          <w:rFonts w:hint="eastAsia" w:ascii="Times New Roman" w:hAnsi="Times New Roman" w:eastAsia="仿宋_GB2312" w:cs="仿宋_GB2312"/>
          <w:color w:val="000000"/>
          <w:kern w:val="0"/>
          <w:sz w:val="32"/>
          <w:vertAlign w:val="subscript"/>
        </w:rPr>
        <w:t>2</w:t>
      </w:r>
      <w:r>
        <w:rPr>
          <w:rFonts w:hint="eastAsia" w:ascii="Times New Roman" w:hAnsi="Times New Roman" w:eastAsia="仿宋_GB2312" w:cs="仿宋_GB2312"/>
          <w:color w:val="000000"/>
          <w:kern w:val="0"/>
          <w:sz w:val="32"/>
        </w:rPr>
        <w:t>为烟密度试验所需样品数量，烟密度试验所需样品数量应根据GB/T 17651.</w:t>
      </w:r>
      <w:r>
        <w:rPr>
          <w:rFonts w:ascii="Times New Roman" w:hAnsi="Times New Roman" w:eastAsia="仿宋_GB2312" w:cs="仿宋_GB2312"/>
          <w:color w:val="000000"/>
          <w:kern w:val="0"/>
          <w:sz w:val="32"/>
        </w:rPr>
        <w:t>2</w:t>
      </w:r>
      <w:r>
        <w:rPr>
          <w:rFonts w:hint="eastAsia" w:ascii="Times New Roman" w:hAnsi="Times New Roman" w:eastAsia="仿宋_GB2312" w:cs="仿宋_GB2312"/>
          <w:color w:val="000000"/>
          <w:kern w:val="0"/>
          <w:sz w:val="32"/>
        </w:rPr>
        <w:t>-</w:t>
      </w:r>
      <w:r>
        <w:rPr>
          <w:rFonts w:ascii="Times New Roman" w:hAnsi="Times New Roman" w:eastAsia="仿宋_GB2312" w:cs="仿宋_GB2312"/>
          <w:color w:val="000000"/>
          <w:kern w:val="0"/>
          <w:sz w:val="32"/>
        </w:rPr>
        <w:t>1998</w:t>
      </w:r>
      <w:r>
        <w:rPr>
          <w:rFonts w:hint="eastAsia" w:ascii="Times New Roman" w:hAnsi="Times New Roman" w:eastAsia="仿宋_GB2312" w:cs="仿宋_GB2312"/>
          <w:color w:val="000000"/>
          <w:kern w:val="0"/>
          <w:sz w:val="32"/>
        </w:rPr>
        <w:t>或GB/T 17651.2-2021根数的选择表确定试样根数，每根试样长度为1米。</w:t>
      </w:r>
    </w:p>
    <w:p>
      <w:pPr>
        <w:keepNext w:val="0"/>
        <w:keepLines w:val="0"/>
        <w:pageBreakBefore w:val="0"/>
        <w:widowControl w:val="0"/>
        <w:kinsoku/>
        <w:wordWrap/>
        <w:overflowPunct/>
        <w:topLinePunct w:val="0"/>
        <w:autoSpaceDE w:val="0"/>
        <w:autoSpaceDN w:val="0"/>
        <w:bidi w:val="0"/>
        <w:adjustRightInd/>
        <w:snapToGrid/>
        <w:spacing w:line="590" w:lineRule="exact"/>
        <w:ind w:firstLine="640" w:firstLineChars="200"/>
        <w:textAlignment w:val="auto"/>
        <w:rPr>
          <w:rFonts w:ascii="Times New Roman" w:hAnsi="Times New Roman" w:eastAsia="仿宋_GB2312" w:cs="仿宋_GB2312"/>
          <w:color w:val="000000"/>
          <w:kern w:val="0"/>
          <w:sz w:val="32"/>
        </w:rPr>
      </w:pPr>
      <w:r>
        <w:rPr>
          <w:rFonts w:hint="eastAsia" w:ascii="Times New Roman" w:hAnsi="Times New Roman" w:eastAsia="仿宋_GB2312" w:cs="仿宋_GB2312"/>
          <w:color w:val="000000"/>
          <w:kern w:val="0"/>
          <w:sz w:val="32"/>
        </w:rPr>
        <w:t>试样根数的选择表</w:t>
      </w:r>
    </w:p>
    <w:tbl>
      <w:tblPr>
        <w:tblStyle w:val="8"/>
        <w:tblpPr w:leftFromText="180" w:rightFromText="180" w:vertAnchor="text" w:tblpXSpec="center" w:tblpY="1"/>
        <w:tblOverlap w:val="never"/>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86"/>
        <w:gridCol w:w="2268"/>
        <w:gridCol w:w="2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8" w:hRule="atLeast"/>
          <w:jc w:val="center"/>
        </w:trPr>
        <w:tc>
          <w:tcPr>
            <w:tcW w:w="3986" w:type="dxa"/>
            <w:vMerge w:val="restart"/>
            <w:noWrap w:val="0"/>
            <w:vAlign w:val="center"/>
          </w:tcPr>
          <w:p>
            <w:pPr>
              <w:jc w:val="center"/>
              <w:rPr>
                <w:rFonts w:hint="eastAsia" w:ascii="Times New Roman" w:hAnsi="Times New Roman" w:eastAsia="黑体" w:cs="黑体"/>
                <w:bCs/>
                <w:color w:val="000000"/>
                <w:sz w:val="24"/>
                <w:szCs w:val="24"/>
              </w:rPr>
            </w:pPr>
            <w:r>
              <w:rPr>
                <w:rFonts w:hint="eastAsia" w:ascii="Times New Roman" w:hAnsi="Times New Roman" w:eastAsia="黑体" w:cs="黑体"/>
                <w:bCs/>
                <w:color w:val="000000"/>
                <w:sz w:val="24"/>
                <w:szCs w:val="24"/>
              </w:rPr>
              <w:t>电缆或光缆外径D（mm）</w:t>
            </w:r>
          </w:p>
        </w:tc>
        <w:tc>
          <w:tcPr>
            <w:tcW w:w="4536" w:type="dxa"/>
            <w:gridSpan w:val="2"/>
            <w:noWrap w:val="0"/>
            <w:vAlign w:val="center"/>
          </w:tcPr>
          <w:p>
            <w:pPr>
              <w:jc w:val="center"/>
              <w:rPr>
                <w:rFonts w:hint="eastAsia" w:ascii="Times New Roman" w:hAnsi="Times New Roman" w:eastAsia="黑体" w:cs="黑体"/>
                <w:bCs/>
                <w:color w:val="000000"/>
                <w:sz w:val="24"/>
                <w:szCs w:val="24"/>
              </w:rPr>
            </w:pPr>
            <w:r>
              <w:rPr>
                <w:rFonts w:hint="eastAsia" w:ascii="Times New Roman" w:hAnsi="Times New Roman" w:eastAsia="黑体" w:cs="黑体"/>
                <w:bCs/>
                <w:color w:val="000000"/>
                <w:sz w:val="24"/>
                <w:szCs w:val="24"/>
              </w:rPr>
              <w:t>试样数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2" w:hRule="atLeast"/>
          <w:jc w:val="center"/>
        </w:trPr>
        <w:tc>
          <w:tcPr>
            <w:tcW w:w="3986" w:type="dxa"/>
            <w:vMerge w:val="continue"/>
            <w:tcBorders>
              <w:bottom w:val="single" w:color="auto" w:sz="4" w:space="0"/>
            </w:tcBorders>
            <w:noWrap w:val="0"/>
            <w:vAlign w:val="center"/>
          </w:tcPr>
          <w:p>
            <w:pPr>
              <w:jc w:val="center"/>
              <w:rPr>
                <w:rFonts w:hint="eastAsia" w:ascii="Times New Roman" w:hAnsi="Times New Roman" w:eastAsia="黑体" w:cs="黑体"/>
                <w:bCs/>
                <w:color w:val="000000"/>
                <w:sz w:val="24"/>
                <w:szCs w:val="24"/>
              </w:rPr>
            </w:pPr>
          </w:p>
        </w:tc>
        <w:tc>
          <w:tcPr>
            <w:tcW w:w="2268" w:type="dxa"/>
            <w:tcBorders>
              <w:bottom w:val="single" w:color="auto" w:sz="4" w:space="0"/>
            </w:tcBorders>
            <w:noWrap w:val="0"/>
            <w:vAlign w:val="center"/>
          </w:tcPr>
          <w:p>
            <w:pPr>
              <w:jc w:val="center"/>
              <w:rPr>
                <w:rFonts w:hint="eastAsia" w:ascii="Times New Roman" w:hAnsi="Times New Roman" w:eastAsia="黑体" w:cs="黑体"/>
                <w:bCs/>
                <w:color w:val="000000"/>
                <w:sz w:val="24"/>
                <w:szCs w:val="24"/>
              </w:rPr>
            </w:pPr>
            <w:r>
              <w:rPr>
                <w:rFonts w:hint="eastAsia" w:ascii="Times New Roman" w:hAnsi="Times New Roman" w:eastAsia="黑体" w:cs="黑体"/>
                <w:bCs/>
                <w:color w:val="000000"/>
                <w:sz w:val="24"/>
                <w:szCs w:val="24"/>
              </w:rPr>
              <w:t>电缆或光缆数</w:t>
            </w:r>
          </w:p>
        </w:tc>
        <w:tc>
          <w:tcPr>
            <w:tcW w:w="2268" w:type="dxa"/>
            <w:tcBorders>
              <w:bottom w:val="single" w:color="auto" w:sz="4" w:space="0"/>
            </w:tcBorders>
            <w:noWrap w:val="0"/>
            <w:vAlign w:val="center"/>
          </w:tcPr>
          <w:p>
            <w:pPr>
              <w:jc w:val="center"/>
              <w:rPr>
                <w:rFonts w:hint="eastAsia" w:ascii="Times New Roman" w:hAnsi="Times New Roman" w:eastAsia="黑体" w:cs="黑体"/>
                <w:bCs/>
                <w:color w:val="000000"/>
                <w:sz w:val="24"/>
                <w:szCs w:val="24"/>
              </w:rPr>
            </w:pPr>
            <w:r>
              <w:rPr>
                <w:rFonts w:hint="eastAsia" w:ascii="Times New Roman" w:hAnsi="Times New Roman" w:eastAsia="黑体" w:cs="黑体"/>
                <w:bCs/>
                <w:color w:val="000000"/>
                <w:sz w:val="24"/>
                <w:szCs w:val="24"/>
              </w:rPr>
              <w:t>缆束数（注4）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6" w:hRule="atLeast"/>
          <w:jc w:val="center"/>
        </w:trPr>
        <w:tc>
          <w:tcPr>
            <w:tcW w:w="3986" w:type="dxa"/>
            <w:tcBorders>
              <w:bottom w:val="nil"/>
            </w:tcBorders>
            <w:noWrap w:val="0"/>
            <w:vAlign w:val="top"/>
          </w:tcPr>
          <w:p>
            <w:pPr>
              <w:jc w:val="center"/>
              <w:rPr>
                <w:rFonts w:ascii="Times New Roman" w:hAnsi="Times New Roman" w:eastAsia="仿宋_GB2312" w:cs="Times New Roman"/>
                <w:bCs/>
                <w:color w:val="000000"/>
                <w:sz w:val="24"/>
                <w:szCs w:val="24"/>
              </w:rPr>
            </w:pPr>
            <w:r>
              <w:rPr>
                <w:rFonts w:ascii="Times New Roman" w:hAnsi="Times New Roman" w:eastAsia="仿宋_GB2312" w:cs="Times New Roman"/>
                <w:bCs/>
                <w:color w:val="000000"/>
                <w:sz w:val="24"/>
                <w:szCs w:val="24"/>
              </w:rPr>
              <w:t>D＞40</w:t>
            </w:r>
          </w:p>
        </w:tc>
        <w:tc>
          <w:tcPr>
            <w:tcW w:w="2268" w:type="dxa"/>
            <w:tcBorders>
              <w:bottom w:val="nil"/>
            </w:tcBorders>
            <w:noWrap w:val="0"/>
            <w:vAlign w:val="top"/>
          </w:tcPr>
          <w:p>
            <w:pPr>
              <w:jc w:val="center"/>
              <w:rPr>
                <w:rFonts w:ascii="Times New Roman" w:hAnsi="Times New Roman" w:eastAsia="仿宋_GB2312" w:cs="Times New Roman"/>
                <w:bCs/>
                <w:color w:val="000000"/>
                <w:sz w:val="24"/>
                <w:szCs w:val="24"/>
              </w:rPr>
            </w:pPr>
            <w:r>
              <w:rPr>
                <w:rFonts w:ascii="Times New Roman" w:hAnsi="Times New Roman" w:eastAsia="仿宋_GB2312" w:cs="Times New Roman"/>
                <w:bCs/>
                <w:color w:val="000000"/>
                <w:sz w:val="24"/>
                <w:szCs w:val="24"/>
              </w:rPr>
              <w:t>1</w:t>
            </w:r>
          </w:p>
        </w:tc>
        <w:tc>
          <w:tcPr>
            <w:tcW w:w="2268" w:type="dxa"/>
            <w:tcBorders>
              <w:bottom w:val="nil"/>
            </w:tcBorders>
            <w:noWrap w:val="0"/>
            <w:vAlign w:val="top"/>
          </w:tcPr>
          <w:p>
            <w:pPr>
              <w:jc w:val="center"/>
              <w:rPr>
                <w:rFonts w:ascii="Times New Roman" w:hAnsi="Times New Roman" w:eastAsia="仿宋_GB2312" w:cs="Times New Roman"/>
                <w:bCs/>
                <w:color w:val="000000"/>
                <w:sz w:val="24"/>
                <w:szCs w:val="24"/>
              </w:rPr>
            </w:pPr>
            <w:r>
              <w:rPr>
                <w:rFonts w:ascii="Times New Roman" w:hAnsi="Times New Roman" w:eastAsia="仿宋_GB2312" w:cs="Times New Roman"/>
                <w:bCs/>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6" w:hRule="atLeast"/>
          <w:jc w:val="center"/>
        </w:trPr>
        <w:tc>
          <w:tcPr>
            <w:tcW w:w="3986" w:type="dxa"/>
            <w:tcBorders>
              <w:top w:val="nil"/>
              <w:bottom w:val="nil"/>
            </w:tcBorders>
            <w:noWrap w:val="0"/>
            <w:vAlign w:val="top"/>
          </w:tcPr>
          <w:p>
            <w:pPr>
              <w:jc w:val="center"/>
              <w:rPr>
                <w:rFonts w:ascii="Times New Roman" w:hAnsi="Times New Roman" w:eastAsia="仿宋_GB2312" w:cs="Times New Roman"/>
                <w:bCs/>
                <w:color w:val="000000"/>
                <w:sz w:val="24"/>
                <w:szCs w:val="24"/>
              </w:rPr>
            </w:pPr>
            <w:r>
              <w:rPr>
                <w:rFonts w:ascii="Times New Roman" w:hAnsi="Times New Roman" w:eastAsia="仿宋_GB2312" w:cs="Times New Roman"/>
                <w:bCs/>
                <w:color w:val="000000"/>
                <w:sz w:val="24"/>
                <w:szCs w:val="24"/>
              </w:rPr>
              <w:t>20＜D≤40</w:t>
            </w:r>
          </w:p>
        </w:tc>
        <w:tc>
          <w:tcPr>
            <w:tcW w:w="2268" w:type="dxa"/>
            <w:tcBorders>
              <w:top w:val="nil"/>
              <w:bottom w:val="nil"/>
            </w:tcBorders>
            <w:noWrap w:val="0"/>
            <w:vAlign w:val="top"/>
          </w:tcPr>
          <w:p>
            <w:pPr>
              <w:jc w:val="center"/>
              <w:rPr>
                <w:rFonts w:ascii="Times New Roman" w:hAnsi="Times New Roman" w:eastAsia="仿宋_GB2312" w:cs="Times New Roman"/>
                <w:bCs/>
                <w:color w:val="000000"/>
                <w:sz w:val="24"/>
                <w:szCs w:val="24"/>
              </w:rPr>
            </w:pPr>
            <w:r>
              <w:rPr>
                <w:rFonts w:ascii="Times New Roman" w:hAnsi="Times New Roman" w:eastAsia="仿宋_GB2312" w:cs="Times New Roman"/>
                <w:bCs/>
                <w:color w:val="000000"/>
                <w:sz w:val="24"/>
                <w:szCs w:val="24"/>
              </w:rPr>
              <w:t>2</w:t>
            </w:r>
          </w:p>
        </w:tc>
        <w:tc>
          <w:tcPr>
            <w:tcW w:w="2268" w:type="dxa"/>
            <w:tcBorders>
              <w:top w:val="nil"/>
              <w:bottom w:val="nil"/>
            </w:tcBorders>
            <w:noWrap w:val="0"/>
            <w:vAlign w:val="top"/>
          </w:tcPr>
          <w:p>
            <w:pPr>
              <w:jc w:val="center"/>
              <w:rPr>
                <w:rFonts w:ascii="Times New Roman" w:hAnsi="Times New Roman" w:eastAsia="仿宋_GB2312" w:cs="Times New Roman"/>
                <w:bCs/>
                <w:color w:val="000000"/>
                <w:sz w:val="24"/>
                <w:szCs w:val="24"/>
              </w:rPr>
            </w:pPr>
            <w:r>
              <w:rPr>
                <w:rFonts w:ascii="Times New Roman" w:hAnsi="Times New Roman" w:eastAsia="仿宋_GB2312" w:cs="Times New Roman"/>
                <w:bCs/>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6" w:hRule="atLeast"/>
          <w:jc w:val="center"/>
        </w:trPr>
        <w:tc>
          <w:tcPr>
            <w:tcW w:w="3986" w:type="dxa"/>
            <w:tcBorders>
              <w:top w:val="nil"/>
              <w:bottom w:val="nil"/>
            </w:tcBorders>
            <w:noWrap w:val="0"/>
            <w:vAlign w:val="top"/>
          </w:tcPr>
          <w:p>
            <w:pPr>
              <w:jc w:val="center"/>
              <w:rPr>
                <w:rFonts w:ascii="Times New Roman" w:hAnsi="Times New Roman" w:eastAsia="仿宋_GB2312" w:cs="Times New Roman"/>
                <w:bCs/>
                <w:color w:val="000000"/>
                <w:sz w:val="24"/>
                <w:szCs w:val="24"/>
              </w:rPr>
            </w:pPr>
            <w:r>
              <w:rPr>
                <w:rFonts w:ascii="Times New Roman" w:hAnsi="Times New Roman" w:eastAsia="仿宋_GB2312" w:cs="Times New Roman"/>
                <w:bCs/>
                <w:color w:val="000000"/>
                <w:sz w:val="24"/>
                <w:szCs w:val="24"/>
              </w:rPr>
              <w:t>10＜D≤20</w:t>
            </w:r>
          </w:p>
        </w:tc>
        <w:tc>
          <w:tcPr>
            <w:tcW w:w="2268" w:type="dxa"/>
            <w:tcBorders>
              <w:top w:val="nil"/>
              <w:bottom w:val="nil"/>
            </w:tcBorders>
            <w:noWrap w:val="0"/>
            <w:vAlign w:val="top"/>
          </w:tcPr>
          <w:p>
            <w:pPr>
              <w:jc w:val="center"/>
              <w:rPr>
                <w:rFonts w:ascii="Times New Roman" w:hAnsi="Times New Roman" w:eastAsia="仿宋_GB2312" w:cs="Times New Roman"/>
                <w:bCs/>
                <w:color w:val="000000"/>
                <w:sz w:val="24"/>
                <w:szCs w:val="24"/>
              </w:rPr>
            </w:pPr>
            <w:r>
              <w:rPr>
                <w:rFonts w:ascii="Times New Roman" w:hAnsi="Times New Roman" w:eastAsia="仿宋_GB2312" w:cs="Times New Roman"/>
                <w:bCs/>
                <w:color w:val="000000"/>
                <w:sz w:val="24"/>
                <w:szCs w:val="24"/>
              </w:rPr>
              <w:t>3</w:t>
            </w:r>
          </w:p>
        </w:tc>
        <w:tc>
          <w:tcPr>
            <w:tcW w:w="2268" w:type="dxa"/>
            <w:tcBorders>
              <w:top w:val="nil"/>
              <w:bottom w:val="nil"/>
            </w:tcBorders>
            <w:noWrap w:val="0"/>
            <w:vAlign w:val="top"/>
          </w:tcPr>
          <w:p>
            <w:pPr>
              <w:jc w:val="center"/>
              <w:rPr>
                <w:rFonts w:ascii="Times New Roman" w:hAnsi="Times New Roman" w:eastAsia="仿宋_GB2312" w:cs="Times New Roman"/>
                <w:bCs/>
                <w:color w:val="000000"/>
                <w:sz w:val="24"/>
                <w:szCs w:val="24"/>
              </w:rPr>
            </w:pPr>
            <w:r>
              <w:rPr>
                <w:rFonts w:ascii="Times New Roman" w:hAnsi="Times New Roman" w:eastAsia="仿宋_GB2312" w:cs="Times New Roman"/>
                <w:bCs/>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6" w:hRule="atLeast"/>
          <w:jc w:val="center"/>
        </w:trPr>
        <w:tc>
          <w:tcPr>
            <w:tcW w:w="3986" w:type="dxa"/>
            <w:tcBorders>
              <w:top w:val="nil"/>
              <w:bottom w:val="nil"/>
            </w:tcBorders>
            <w:noWrap w:val="0"/>
            <w:vAlign w:val="top"/>
          </w:tcPr>
          <w:p>
            <w:pPr>
              <w:jc w:val="center"/>
              <w:rPr>
                <w:rFonts w:ascii="Times New Roman" w:hAnsi="Times New Roman" w:eastAsia="仿宋_GB2312" w:cs="Times New Roman"/>
                <w:bCs/>
                <w:color w:val="000000"/>
                <w:sz w:val="24"/>
                <w:szCs w:val="24"/>
              </w:rPr>
            </w:pPr>
            <w:r>
              <w:rPr>
                <w:rFonts w:ascii="Times New Roman" w:hAnsi="Times New Roman" w:eastAsia="仿宋_GB2312" w:cs="Times New Roman"/>
                <w:bCs/>
                <w:color w:val="000000"/>
                <w:sz w:val="24"/>
                <w:szCs w:val="24"/>
              </w:rPr>
              <w:t>5＜D≤10</w:t>
            </w:r>
          </w:p>
        </w:tc>
        <w:tc>
          <w:tcPr>
            <w:tcW w:w="2268" w:type="dxa"/>
            <w:tcBorders>
              <w:top w:val="nil"/>
              <w:bottom w:val="nil"/>
            </w:tcBorders>
            <w:noWrap w:val="0"/>
            <w:vAlign w:val="top"/>
          </w:tcPr>
          <w:p>
            <w:pPr>
              <w:jc w:val="center"/>
              <w:rPr>
                <w:rFonts w:ascii="Times New Roman" w:hAnsi="Times New Roman" w:eastAsia="仿宋_GB2312" w:cs="Times New Roman"/>
                <w:bCs/>
                <w:color w:val="000000"/>
                <w:sz w:val="24"/>
                <w:szCs w:val="24"/>
              </w:rPr>
            </w:pPr>
            <w:r>
              <w:rPr>
                <w:rFonts w:ascii="Times New Roman" w:hAnsi="Times New Roman" w:eastAsia="仿宋_GB2312" w:cs="Times New Roman"/>
                <w:bCs/>
                <w:color w:val="000000"/>
                <w:sz w:val="24"/>
                <w:szCs w:val="24"/>
              </w:rPr>
              <w:t>N1（注1和注3）</w:t>
            </w:r>
          </w:p>
        </w:tc>
        <w:tc>
          <w:tcPr>
            <w:tcW w:w="2268" w:type="dxa"/>
            <w:tcBorders>
              <w:top w:val="nil"/>
              <w:bottom w:val="nil"/>
            </w:tcBorders>
            <w:noWrap w:val="0"/>
            <w:vAlign w:val="top"/>
          </w:tcPr>
          <w:p>
            <w:pPr>
              <w:jc w:val="center"/>
              <w:rPr>
                <w:rFonts w:ascii="Times New Roman" w:hAnsi="Times New Roman" w:eastAsia="仿宋_GB2312" w:cs="Times New Roman"/>
                <w:bCs/>
                <w:color w:val="000000"/>
                <w:sz w:val="24"/>
                <w:szCs w:val="24"/>
              </w:rPr>
            </w:pPr>
            <w:r>
              <w:rPr>
                <w:rFonts w:ascii="Times New Roman" w:hAnsi="Times New Roman" w:eastAsia="仿宋_GB2312" w:cs="Times New Roman"/>
                <w:bCs/>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6" w:hRule="atLeast"/>
          <w:jc w:val="center"/>
        </w:trPr>
        <w:tc>
          <w:tcPr>
            <w:tcW w:w="3986" w:type="dxa"/>
            <w:tcBorders>
              <w:top w:val="nil"/>
              <w:bottom w:val="single" w:color="auto" w:sz="4" w:space="0"/>
            </w:tcBorders>
            <w:noWrap w:val="0"/>
            <w:vAlign w:val="top"/>
          </w:tcPr>
          <w:p>
            <w:pPr>
              <w:jc w:val="center"/>
              <w:rPr>
                <w:rFonts w:ascii="Times New Roman" w:hAnsi="Times New Roman" w:eastAsia="仿宋_GB2312" w:cs="Times New Roman"/>
                <w:bCs/>
                <w:color w:val="000000"/>
                <w:sz w:val="24"/>
                <w:szCs w:val="24"/>
              </w:rPr>
            </w:pPr>
            <w:r>
              <w:rPr>
                <w:rFonts w:ascii="Times New Roman" w:hAnsi="Times New Roman" w:eastAsia="仿宋_GB2312" w:cs="Times New Roman"/>
                <w:bCs/>
                <w:color w:val="000000"/>
                <w:sz w:val="24"/>
                <w:szCs w:val="24"/>
              </w:rPr>
              <w:t>1≤D≤5</w:t>
            </w:r>
          </w:p>
        </w:tc>
        <w:tc>
          <w:tcPr>
            <w:tcW w:w="2268" w:type="dxa"/>
            <w:tcBorders>
              <w:top w:val="nil"/>
              <w:bottom w:val="single" w:color="auto" w:sz="4" w:space="0"/>
            </w:tcBorders>
            <w:noWrap w:val="0"/>
            <w:vAlign w:val="top"/>
          </w:tcPr>
          <w:p>
            <w:pPr>
              <w:jc w:val="center"/>
              <w:rPr>
                <w:rFonts w:ascii="Times New Roman" w:hAnsi="Times New Roman" w:eastAsia="仿宋_GB2312" w:cs="Times New Roman"/>
                <w:bCs/>
                <w:color w:val="000000"/>
                <w:sz w:val="24"/>
                <w:szCs w:val="24"/>
              </w:rPr>
            </w:pPr>
            <w:r>
              <w:rPr>
                <w:rFonts w:ascii="Times New Roman" w:hAnsi="Times New Roman" w:eastAsia="仿宋_GB2312" w:cs="Times New Roman"/>
                <w:bCs/>
                <w:color w:val="000000"/>
                <w:sz w:val="24"/>
                <w:szCs w:val="24"/>
              </w:rPr>
              <w:t>—</w:t>
            </w:r>
          </w:p>
        </w:tc>
        <w:tc>
          <w:tcPr>
            <w:tcW w:w="2268" w:type="dxa"/>
            <w:tcBorders>
              <w:top w:val="nil"/>
              <w:bottom w:val="single" w:color="auto" w:sz="4" w:space="0"/>
            </w:tcBorders>
            <w:noWrap w:val="0"/>
            <w:vAlign w:val="top"/>
          </w:tcPr>
          <w:p>
            <w:pPr>
              <w:jc w:val="center"/>
              <w:rPr>
                <w:rFonts w:ascii="Times New Roman" w:hAnsi="Times New Roman" w:eastAsia="仿宋_GB2312" w:cs="Times New Roman"/>
                <w:bCs/>
                <w:color w:val="000000"/>
                <w:sz w:val="24"/>
                <w:szCs w:val="24"/>
              </w:rPr>
            </w:pPr>
            <w:r>
              <w:rPr>
                <w:rFonts w:ascii="Times New Roman" w:hAnsi="Times New Roman" w:eastAsia="仿宋_GB2312" w:cs="Times New Roman"/>
                <w:bCs/>
                <w:color w:val="000000"/>
                <w:sz w:val="24"/>
                <w:szCs w:val="24"/>
              </w:rPr>
              <w:t>N2（注2和注3）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6" w:hRule="atLeast"/>
          <w:jc w:val="center"/>
        </w:trPr>
        <w:tc>
          <w:tcPr>
            <w:tcW w:w="8522" w:type="dxa"/>
            <w:gridSpan w:val="3"/>
            <w:tcBorders>
              <w:top w:val="single" w:color="auto" w:sz="4" w:space="0"/>
            </w:tcBorders>
            <w:noWrap w:val="0"/>
            <w:vAlign w:val="top"/>
          </w:tcPr>
          <w:p>
            <w:pPr>
              <w:rPr>
                <w:rFonts w:hint="eastAsia" w:ascii="Times New Roman" w:hAnsi="Times New Roman" w:eastAsia="仿宋_GB2312" w:cs="Times New Roman"/>
                <w:color w:val="000000"/>
                <w:sz w:val="24"/>
                <w:szCs w:val="24"/>
                <w:lang w:eastAsia="zh-CN"/>
              </w:rPr>
            </w:pPr>
            <w:r>
              <w:rPr>
                <w:rFonts w:ascii="Times New Roman" w:hAnsi="Times New Roman" w:eastAsia="仿宋_GB2312" w:cs="Times New Roman"/>
                <w:color w:val="000000"/>
                <w:sz w:val="24"/>
                <w:szCs w:val="24"/>
              </w:rPr>
              <w:t>注</w:t>
            </w:r>
            <w:r>
              <w:rPr>
                <w:rFonts w:hint="eastAsia" w:ascii="Times New Roman" w:hAnsi="Times New Roman" w:cs="Times New Roman"/>
                <w:color w:val="000000"/>
                <w:sz w:val="24"/>
                <w:szCs w:val="24"/>
                <w:lang w:eastAsia="zh-CN"/>
              </w:rPr>
              <w:t>：</w:t>
            </w:r>
          </w:p>
          <w:p>
            <w:pP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1</w:t>
            </w:r>
            <w:r>
              <w:rPr>
                <w:rFonts w:hint="eastAsia" w:ascii="Times New Roman" w:hAnsi="Times New Roman" w:cs="Times New Roman"/>
                <w:color w:val="000000"/>
                <w:sz w:val="24"/>
                <w:szCs w:val="24"/>
                <w:lang w:val="en-US" w:eastAsia="zh-CN"/>
              </w:rPr>
              <w:t>.</w:t>
            </w:r>
            <w:r>
              <w:rPr>
                <w:rFonts w:ascii="Times New Roman" w:hAnsi="Times New Roman" w:eastAsia="仿宋_GB2312" w:cs="Times New Roman"/>
                <w:color w:val="000000"/>
                <w:sz w:val="24"/>
                <w:szCs w:val="24"/>
              </w:rPr>
              <w:t>N1=45/D 根电缆或光缆。</w:t>
            </w:r>
          </w:p>
          <w:p>
            <w:pP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2</w:t>
            </w:r>
            <w:r>
              <w:rPr>
                <w:rFonts w:hint="eastAsia" w:ascii="Times New Roman" w:hAnsi="Times New Roman" w:cs="Times New Roman"/>
                <w:color w:val="000000"/>
                <w:sz w:val="24"/>
                <w:szCs w:val="24"/>
                <w:lang w:val="en-US" w:eastAsia="zh-CN"/>
              </w:rPr>
              <w:t>.</w:t>
            </w:r>
            <w:r>
              <w:rPr>
                <w:rFonts w:ascii="Times New Roman" w:hAnsi="Times New Roman" w:eastAsia="仿宋_GB2312" w:cs="Times New Roman"/>
                <w:color w:val="000000"/>
                <w:sz w:val="24"/>
                <w:szCs w:val="24"/>
              </w:rPr>
              <w:t>N2=45/3D 束（注4）。</w:t>
            </w:r>
          </w:p>
          <w:p>
            <w:pP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3</w:t>
            </w:r>
            <w:r>
              <w:rPr>
                <w:rFonts w:hint="eastAsia" w:ascii="Times New Roman" w:hAnsi="Times New Roman" w:cs="Times New Roman"/>
                <w:color w:val="000000"/>
                <w:sz w:val="24"/>
                <w:szCs w:val="24"/>
                <w:lang w:val="en-US" w:eastAsia="zh-CN"/>
              </w:rPr>
              <w:t>.</w:t>
            </w:r>
            <w:r>
              <w:rPr>
                <w:rFonts w:ascii="Times New Roman" w:hAnsi="Times New Roman" w:eastAsia="仿宋_GB2312" w:cs="Times New Roman"/>
                <w:color w:val="000000"/>
                <w:sz w:val="24"/>
                <w:szCs w:val="24"/>
              </w:rPr>
              <w:t>N1和N2值应舍去小数成整数，得出电缆根数或缆束数。</w:t>
            </w:r>
          </w:p>
          <w:p>
            <w:pP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4</w:t>
            </w:r>
            <w:r>
              <w:rPr>
                <w:rFonts w:hint="eastAsia" w:ascii="Times New Roman" w:hAnsi="Times New Roman" w:cs="Times New Roman"/>
                <w:color w:val="000000"/>
                <w:sz w:val="24"/>
                <w:szCs w:val="24"/>
                <w:lang w:val="en-US" w:eastAsia="zh-CN"/>
              </w:rPr>
              <w:t>.</w:t>
            </w:r>
            <w:r>
              <w:rPr>
                <w:rFonts w:ascii="Times New Roman" w:hAnsi="Times New Roman" w:eastAsia="仿宋_GB2312" w:cs="Times New Roman"/>
                <w:color w:val="000000"/>
                <w:sz w:val="24"/>
                <w:szCs w:val="24"/>
              </w:rPr>
              <w:t>每一缆束应由7根电缆或光缆绞合在一起构成。</w:t>
            </w:r>
          </w:p>
        </w:tc>
      </w:tr>
    </w:tbl>
    <w:p>
      <w:pPr>
        <w:autoSpaceDE w:val="0"/>
        <w:autoSpaceDN w:val="0"/>
        <w:spacing w:line="600" w:lineRule="exact"/>
        <w:ind w:firstLine="640" w:firstLineChars="200"/>
        <w:rPr>
          <w:rFonts w:ascii="Times New Roman" w:hAnsi="Times New Roman" w:eastAsia="黑体" w:cs="Times New Roman"/>
          <w:color w:val="000000"/>
          <w:sz w:val="32"/>
        </w:rPr>
      </w:pPr>
      <w:r>
        <w:rPr>
          <w:rFonts w:hint="eastAsia" w:ascii="Times New Roman" w:hAnsi="Times New Roman" w:eastAsia="黑体" w:cs="Times New Roman"/>
          <w:color w:val="000000"/>
          <w:sz w:val="32"/>
        </w:rPr>
        <w:t>二、主要检验项目及检验项目属性划分</w:t>
      </w:r>
    </w:p>
    <w:p>
      <w:pPr>
        <w:spacing w:line="600" w:lineRule="exact"/>
        <w:ind w:firstLine="640" w:firstLineChars="200"/>
        <w:rPr>
          <w:rFonts w:hint="eastAsia" w:ascii="Times New Roman" w:hAnsi="Times New Roman" w:eastAsia="楷体_GB2312" w:cs="楷体_GB2312"/>
          <w:color w:val="000000"/>
          <w:sz w:val="32"/>
        </w:rPr>
      </w:pPr>
      <w:r>
        <w:rPr>
          <w:rFonts w:hint="eastAsia" w:ascii="Times New Roman" w:hAnsi="Times New Roman" w:eastAsia="楷体_GB2312" w:cs="楷体_GB2312"/>
          <w:color w:val="000000"/>
          <w:sz w:val="32"/>
        </w:rPr>
        <w:t>（一）额定电压450V/750V及以下聚氯乙烯绝缘电线电缆</w:t>
      </w:r>
    </w:p>
    <w:tbl>
      <w:tblPr>
        <w:tblStyle w:val="8"/>
        <w:tblW w:w="8890" w:type="dxa"/>
        <w:jc w:val="center"/>
        <w:tblInd w:w="-368" w:type="dxa"/>
        <w:tblLayout w:type="fixed"/>
        <w:tblCellMar>
          <w:top w:w="0" w:type="dxa"/>
          <w:left w:w="108" w:type="dxa"/>
          <w:bottom w:w="0" w:type="dxa"/>
          <w:right w:w="108" w:type="dxa"/>
        </w:tblCellMar>
      </w:tblPr>
      <w:tblGrid>
        <w:gridCol w:w="759"/>
        <w:gridCol w:w="2476"/>
        <w:gridCol w:w="2245"/>
        <w:gridCol w:w="655"/>
        <w:gridCol w:w="656"/>
        <w:gridCol w:w="656"/>
        <w:gridCol w:w="787"/>
        <w:gridCol w:w="656"/>
      </w:tblGrid>
      <w:tr>
        <w:tblPrEx>
          <w:tblLayout w:type="fixed"/>
          <w:tblCellMar>
            <w:top w:w="0" w:type="dxa"/>
            <w:left w:w="108" w:type="dxa"/>
            <w:bottom w:w="0" w:type="dxa"/>
            <w:right w:w="108" w:type="dxa"/>
          </w:tblCellMar>
        </w:tblPrEx>
        <w:trPr>
          <w:trHeight w:val="960" w:hRule="atLeast"/>
          <w:tblHeader/>
          <w:jc w:val="center"/>
        </w:trPr>
        <w:tc>
          <w:tcPr>
            <w:tcW w:w="75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Times New Roman" w:hAnsi="Times New Roman" w:eastAsia="黑体" w:cs="黑体"/>
                <w:bCs/>
                <w:color w:val="000000"/>
                <w:sz w:val="24"/>
                <w:szCs w:val="24"/>
              </w:rPr>
            </w:pPr>
            <w:r>
              <w:rPr>
                <w:rFonts w:hint="eastAsia" w:ascii="Times New Roman" w:hAnsi="Times New Roman" w:eastAsia="黑体" w:cs="黑体"/>
                <w:bCs/>
                <w:color w:val="000000"/>
                <w:sz w:val="24"/>
                <w:szCs w:val="24"/>
              </w:rPr>
              <w:t>序号</w:t>
            </w:r>
          </w:p>
        </w:tc>
        <w:tc>
          <w:tcPr>
            <w:tcW w:w="247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Times New Roman" w:hAnsi="Times New Roman" w:eastAsia="黑体" w:cs="黑体"/>
                <w:bCs/>
                <w:color w:val="000000"/>
                <w:sz w:val="24"/>
                <w:szCs w:val="24"/>
              </w:rPr>
            </w:pPr>
            <w:r>
              <w:rPr>
                <w:rFonts w:hint="eastAsia" w:ascii="Times New Roman" w:hAnsi="Times New Roman" w:eastAsia="黑体" w:cs="黑体"/>
                <w:bCs/>
                <w:color w:val="000000"/>
                <w:sz w:val="24"/>
                <w:szCs w:val="24"/>
              </w:rPr>
              <w:t>检验项目</w:t>
            </w:r>
          </w:p>
        </w:tc>
        <w:tc>
          <w:tcPr>
            <w:tcW w:w="224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Times New Roman" w:hAnsi="Times New Roman" w:eastAsia="黑体" w:cs="黑体"/>
                <w:bCs/>
                <w:color w:val="000000"/>
                <w:sz w:val="24"/>
                <w:szCs w:val="24"/>
              </w:rPr>
            </w:pPr>
            <w:r>
              <w:rPr>
                <w:rFonts w:hint="eastAsia" w:ascii="Times New Roman" w:hAnsi="Times New Roman" w:eastAsia="黑体" w:cs="黑体"/>
                <w:bCs/>
                <w:color w:val="000000"/>
                <w:sz w:val="24"/>
                <w:szCs w:val="24"/>
              </w:rPr>
              <w:t>检验方法</w:t>
            </w:r>
          </w:p>
        </w:tc>
        <w:tc>
          <w:tcPr>
            <w:tcW w:w="65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Times New Roman" w:hAnsi="Times New Roman" w:eastAsia="黑体" w:cs="黑体"/>
                <w:bCs/>
                <w:color w:val="000000"/>
                <w:sz w:val="24"/>
                <w:szCs w:val="24"/>
              </w:rPr>
            </w:pPr>
            <w:r>
              <w:rPr>
                <w:rFonts w:hint="eastAsia" w:ascii="Times New Roman" w:hAnsi="Times New Roman" w:eastAsia="黑体" w:cs="黑体"/>
                <w:bCs/>
                <w:color w:val="000000"/>
                <w:sz w:val="24"/>
                <w:szCs w:val="24"/>
              </w:rPr>
              <w:t>强制性</w:t>
            </w:r>
          </w:p>
        </w:tc>
        <w:tc>
          <w:tcPr>
            <w:tcW w:w="65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Times New Roman" w:hAnsi="Times New Roman" w:eastAsia="黑体" w:cs="黑体"/>
                <w:bCs/>
                <w:color w:val="000000"/>
                <w:sz w:val="24"/>
                <w:szCs w:val="24"/>
              </w:rPr>
            </w:pPr>
            <w:r>
              <w:rPr>
                <w:rFonts w:hint="eastAsia" w:ascii="Times New Roman" w:hAnsi="Times New Roman" w:eastAsia="黑体" w:cs="黑体"/>
                <w:bCs/>
                <w:color w:val="000000"/>
                <w:sz w:val="24"/>
                <w:szCs w:val="24"/>
              </w:rPr>
              <w:t>非强制性</w:t>
            </w:r>
          </w:p>
        </w:tc>
        <w:tc>
          <w:tcPr>
            <w:tcW w:w="65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Times New Roman" w:hAnsi="Times New Roman" w:eastAsia="黑体" w:cs="黑体"/>
                <w:bCs/>
                <w:color w:val="000000"/>
                <w:sz w:val="24"/>
                <w:szCs w:val="24"/>
              </w:rPr>
            </w:pPr>
            <w:r>
              <w:rPr>
                <w:rFonts w:hint="eastAsia" w:ascii="Times New Roman" w:hAnsi="Times New Roman" w:eastAsia="黑体" w:cs="黑体"/>
                <w:bCs/>
                <w:color w:val="000000"/>
                <w:sz w:val="24"/>
                <w:szCs w:val="24"/>
              </w:rPr>
              <w:t>重要项</w:t>
            </w:r>
          </w:p>
        </w:tc>
        <w:tc>
          <w:tcPr>
            <w:tcW w:w="78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Times New Roman" w:hAnsi="Times New Roman" w:eastAsia="黑体" w:cs="黑体"/>
                <w:bCs/>
                <w:color w:val="000000"/>
                <w:sz w:val="24"/>
                <w:szCs w:val="24"/>
              </w:rPr>
            </w:pPr>
            <w:r>
              <w:rPr>
                <w:rFonts w:hint="eastAsia" w:ascii="Times New Roman" w:hAnsi="Times New Roman" w:eastAsia="黑体" w:cs="黑体"/>
                <w:bCs/>
                <w:color w:val="000000"/>
                <w:sz w:val="24"/>
                <w:szCs w:val="24"/>
              </w:rPr>
              <w:t>较重要性</w:t>
            </w:r>
          </w:p>
        </w:tc>
        <w:tc>
          <w:tcPr>
            <w:tcW w:w="65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Times New Roman" w:hAnsi="Times New Roman" w:eastAsia="黑体" w:cs="黑体"/>
                <w:bCs/>
                <w:color w:val="000000"/>
                <w:sz w:val="24"/>
                <w:szCs w:val="24"/>
              </w:rPr>
            </w:pPr>
            <w:r>
              <w:rPr>
                <w:rFonts w:hint="eastAsia" w:ascii="Times New Roman" w:hAnsi="Times New Roman" w:eastAsia="黑体" w:cs="黑体"/>
                <w:bCs/>
                <w:color w:val="000000"/>
                <w:sz w:val="24"/>
                <w:szCs w:val="24"/>
              </w:rPr>
              <w:t>次要项</w:t>
            </w:r>
          </w:p>
        </w:tc>
      </w:tr>
      <w:tr>
        <w:tblPrEx>
          <w:tblLayout w:type="fixed"/>
          <w:tblCellMar>
            <w:top w:w="0" w:type="dxa"/>
            <w:left w:w="108" w:type="dxa"/>
            <w:bottom w:w="0" w:type="dxa"/>
            <w:right w:w="108" w:type="dxa"/>
          </w:tblCellMar>
        </w:tblPrEx>
        <w:trPr>
          <w:trHeight w:val="246" w:hRule="atLeast"/>
          <w:jc w:val="center"/>
        </w:trPr>
        <w:tc>
          <w:tcPr>
            <w:tcW w:w="75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1</w:t>
            </w:r>
          </w:p>
        </w:tc>
        <w:tc>
          <w:tcPr>
            <w:tcW w:w="2476" w:type="dxa"/>
            <w:tcBorders>
              <w:top w:val="single" w:color="auto" w:sz="4" w:space="0"/>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导体电阻</w:t>
            </w:r>
          </w:p>
        </w:tc>
        <w:tc>
          <w:tcPr>
            <w:tcW w:w="224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3956-2008</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3048.4-2007  GB/T 5023.2-2008</w:t>
            </w:r>
          </w:p>
        </w:tc>
        <w:tc>
          <w:tcPr>
            <w:tcW w:w="65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65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65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8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65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479" w:hRule="atLeast"/>
          <w:jc w:val="center"/>
        </w:trPr>
        <w:tc>
          <w:tcPr>
            <w:tcW w:w="759"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2</w:t>
            </w:r>
          </w:p>
        </w:tc>
        <w:tc>
          <w:tcPr>
            <w:tcW w:w="2476" w:type="dxa"/>
            <w:tcBorders>
              <w:top w:val="single" w:color="auto" w:sz="4" w:space="0"/>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成品电缆电压试验</w:t>
            </w:r>
          </w:p>
        </w:tc>
        <w:tc>
          <w:tcPr>
            <w:tcW w:w="224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3048.8-2007</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5023.2-2008</w:t>
            </w:r>
          </w:p>
        </w:tc>
        <w:tc>
          <w:tcPr>
            <w:tcW w:w="65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65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65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8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65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259" w:hRule="atLeast"/>
          <w:jc w:val="center"/>
        </w:trPr>
        <w:tc>
          <w:tcPr>
            <w:tcW w:w="759"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3</w:t>
            </w:r>
          </w:p>
        </w:tc>
        <w:tc>
          <w:tcPr>
            <w:tcW w:w="2476" w:type="dxa"/>
            <w:tcBorders>
              <w:top w:val="single" w:color="auto" w:sz="4" w:space="0"/>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绝缘线芯电压试验</w:t>
            </w:r>
          </w:p>
        </w:tc>
        <w:tc>
          <w:tcPr>
            <w:tcW w:w="224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3048.8-2007</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5023.2-2008</w:t>
            </w:r>
          </w:p>
        </w:tc>
        <w:tc>
          <w:tcPr>
            <w:tcW w:w="65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65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65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8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65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824" w:hRule="atLeast"/>
          <w:jc w:val="center"/>
        </w:trPr>
        <w:tc>
          <w:tcPr>
            <w:tcW w:w="759"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4</w:t>
            </w:r>
          </w:p>
        </w:tc>
        <w:tc>
          <w:tcPr>
            <w:tcW w:w="2476" w:type="dxa"/>
            <w:tcBorders>
              <w:top w:val="single" w:color="auto" w:sz="4" w:space="0"/>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绝缘电阻</w:t>
            </w:r>
          </w:p>
        </w:tc>
        <w:tc>
          <w:tcPr>
            <w:tcW w:w="224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3048.5-2007</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5023.2-2008</w:t>
            </w:r>
          </w:p>
        </w:tc>
        <w:tc>
          <w:tcPr>
            <w:tcW w:w="65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65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65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8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65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70" w:hRule="atLeast"/>
          <w:jc w:val="center"/>
        </w:trPr>
        <w:tc>
          <w:tcPr>
            <w:tcW w:w="759"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5</w:t>
            </w:r>
          </w:p>
        </w:tc>
        <w:tc>
          <w:tcPr>
            <w:tcW w:w="2476"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绝缘平均厚度</w:t>
            </w:r>
          </w:p>
        </w:tc>
        <w:tc>
          <w:tcPr>
            <w:tcW w:w="224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5023.2-2008</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2951.11-2008</w:t>
            </w:r>
          </w:p>
        </w:tc>
        <w:tc>
          <w:tcPr>
            <w:tcW w:w="65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65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65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8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65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773" w:hRule="atLeast"/>
          <w:jc w:val="center"/>
        </w:trPr>
        <w:tc>
          <w:tcPr>
            <w:tcW w:w="759"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6</w:t>
            </w:r>
          </w:p>
        </w:tc>
        <w:tc>
          <w:tcPr>
            <w:tcW w:w="2476"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绝缘最薄处厚度</w:t>
            </w:r>
          </w:p>
        </w:tc>
        <w:tc>
          <w:tcPr>
            <w:tcW w:w="224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5023.2-2008</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2951.11-2008</w:t>
            </w:r>
          </w:p>
        </w:tc>
        <w:tc>
          <w:tcPr>
            <w:tcW w:w="65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65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65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8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65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812" w:hRule="atLeast"/>
          <w:jc w:val="center"/>
        </w:trPr>
        <w:tc>
          <w:tcPr>
            <w:tcW w:w="759"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7</w:t>
            </w:r>
          </w:p>
        </w:tc>
        <w:tc>
          <w:tcPr>
            <w:tcW w:w="2476"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护套平均厚度</w:t>
            </w:r>
          </w:p>
        </w:tc>
        <w:tc>
          <w:tcPr>
            <w:tcW w:w="224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5023.2-2008</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2951.11-2008</w:t>
            </w:r>
          </w:p>
        </w:tc>
        <w:tc>
          <w:tcPr>
            <w:tcW w:w="65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65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65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8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65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70" w:hRule="atLeast"/>
          <w:jc w:val="center"/>
        </w:trPr>
        <w:tc>
          <w:tcPr>
            <w:tcW w:w="759"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8</w:t>
            </w:r>
          </w:p>
        </w:tc>
        <w:tc>
          <w:tcPr>
            <w:tcW w:w="2476"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护套最薄处厚度</w:t>
            </w:r>
          </w:p>
        </w:tc>
        <w:tc>
          <w:tcPr>
            <w:tcW w:w="224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5023.2-2008</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2951.11-2008</w:t>
            </w:r>
          </w:p>
        </w:tc>
        <w:tc>
          <w:tcPr>
            <w:tcW w:w="65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65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65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8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65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525" w:hRule="atLeast"/>
          <w:jc w:val="center"/>
        </w:trPr>
        <w:tc>
          <w:tcPr>
            <w:tcW w:w="759"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9</w:t>
            </w:r>
          </w:p>
        </w:tc>
        <w:tc>
          <w:tcPr>
            <w:tcW w:w="2476"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绝缘老化前抗张强度</w:t>
            </w:r>
          </w:p>
        </w:tc>
        <w:tc>
          <w:tcPr>
            <w:tcW w:w="224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2951.11-2008</w:t>
            </w:r>
          </w:p>
        </w:tc>
        <w:tc>
          <w:tcPr>
            <w:tcW w:w="65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65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65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8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65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70" w:hRule="atLeast"/>
          <w:jc w:val="center"/>
        </w:trPr>
        <w:tc>
          <w:tcPr>
            <w:tcW w:w="759"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10</w:t>
            </w:r>
          </w:p>
        </w:tc>
        <w:tc>
          <w:tcPr>
            <w:tcW w:w="2476"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绝缘老化前断裂伸长率</w:t>
            </w:r>
          </w:p>
        </w:tc>
        <w:tc>
          <w:tcPr>
            <w:tcW w:w="224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2951.11-2008</w:t>
            </w:r>
          </w:p>
        </w:tc>
        <w:tc>
          <w:tcPr>
            <w:tcW w:w="65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65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65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8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65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746" w:hRule="atLeast"/>
          <w:jc w:val="center"/>
        </w:trPr>
        <w:tc>
          <w:tcPr>
            <w:tcW w:w="759"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11</w:t>
            </w:r>
          </w:p>
        </w:tc>
        <w:tc>
          <w:tcPr>
            <w:tcW w:w="2476"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绝缘空气烘箱老化后抗张强度</w:t>
            </w:r>
          </w:p>
        </w:tc>
        <w:tc>
          <w:tcPr>
            <w:tcW w:w="224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2951.11-2008</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2951.12-2008</w:t>
            </w:r>
          </w:p>
        </w:tc>
        <w:tc>
          <w:tcPr>
            <w:tcW w:w="65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65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65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8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65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70" w:hRule="atLeast"/>
          <w:jc w:val="center"/>
        </w:trPr>
        <w:tc>
          <w:tcPr>
            <w:tcW w:w="759"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12</w:t>
            </w:r>
          </w:p>
        </w:tc>
        <w:tc>
          <w:tcPr>
            <w:tcW w:w="2476"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绝缘空气烘箱老化后断裂伸长率</w:t>
            </w:r>
          </w:p>
        </w:tc>
        <w:tc>
          <w:tcPr>
            <w:tcW w:w="224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2951.11-2008</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2951.12-2008</w:t>
            </w:r>
          </w:p>
        </w:tc>
        <w:tc>
          <w:tcPr>
            <w:tcW w:w="65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65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65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8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65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70" w:hRule="atLeast"/>
          <w:jc w:val="center"/>
        </w:trPr>
        <w:tc>
          <w:tcPr>
            <w:tcW w:w="759"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13</w:t>
            </w:r>
          </w:p>
        </w:tc>
        <w:tc>
          <w:tcPr>
            <w:tcW w:w="2476"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绝缘空气烘箱老化后抗张强度变化率</w:t>
            </w:r>
          </w:p>
        </w:tc>
        <w:tc>
          <w:tcPr>
            <w:tcW w:w="224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2951.11-2008</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2951.12-2008</w:t>
            </w:r>
          </w:p>
        </w:tc>
        <w:tc>
          <w:tcPr>
            <w:tcW w:w="65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65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65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8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65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987" w:hRule="atLeast"/>
          <w:jc w:val="center"/>
        </w:trPr>
        <w:tc>
          <w:tcPr>
            <w:tcW w:w="759"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14</w:t>
            </w:r>
          </w:p>
        </w:tc>
        <w:tc>
          <w:tcPr>
            <w:tcW w:w="2476"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绝缘空气烘箱老化后断裂伸长率变化率</w:t>
            </w:r>
          </w:p>
        </w:tc>
        <w:tc>
          <w:tcPr>
            <w:tcW w:w="224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2951.11-2008</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2951.12-2008</w:t>
            </w:r>
          </w:p>
        </w:tc>
        <w:tc>
          <w:tcPr>
            <w:tcW w:w="65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65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65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8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65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825" w:hRule="atLeast"/>
          <w:jc w:val="center"/>
        </w:trPr>
        <w:tc>
          <w:tcPr>
            <w:tcW w:w="759"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15</w:t>
            </w:r>
          </w:p>
        </w:tc>
        <w:tc>
          <w:tcPr>
            <w:tcW w:w="2476"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护套老化前抗张强度</w:t>
            </w:r>
          </w:p>
        </w:tc>
        <w:tc>
          <w:tcPr>
            <w:tcW w:w="224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2951.11-2008</w:t>
            </w:r>
          </w:p>
        </w:tc>
        <w:tc>
          <w:tcPr>
            <w:tcW w:w="65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65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65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8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65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461" w:hRule="atLeast"/>
          <w:jc w:val="center"/>
        </w:trPr>
        <w:tc>
          <w:tcPr>
            <w:tcW w:w="759"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16</w:t>
            </w:r>
          </w:p>
        </w:tc>
        <w:tc>
          <w:tcPr>
            <w:tcW w:w="2476"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pacing w:val="-6"/>
                <w:sz w:val="24"/>
                <w:szCs w:val="24"/>
              </w:rPr>
              <w:t>护套老化前断裂伸长率</w:t>
            </w:r>
          </w:p>
        </w:tc>
        <w:tc>
          <w:tcPr>
            <w:tcW w:w="224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2951.11-2008</w:t>
            </w:r>
          </w:p>
        </w:tc>
        <w:tc>
          <w:tcPr>
            <w:tcW w:w="65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65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65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8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65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70" w:hRule="atLeast"/>
          <w:jc w:val="center"/>
        </w:trPr>
        <w:tc>
          <w:tcPr>
            <w:tcW w:w="759"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17</w:t>
            </w:r>
          </w:p>
        </w:tc>
        <w:tc>
          <w:tcPr>
            <w:tcW w:w="2476"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护套空气烘箱老化后抗张强度</w:t>
            </w:r>
          </w:p>
        </w:tc>
        <w:tc>
          <w:tcPr>
            <w:tcW w:w="224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2951.11-2008</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2951.12-2008</w:t>
            </w:r>
          </w:p>
        </w:tc>
        <w:tc>
          <w:tcPr>
            <w:tcW w:w="65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65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65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8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65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70" w:hRule="atLeast"/>
          <w:jc w:val="center"/>
        </w:trPr>
        <w:tc>
          <w:tcPr>
            <w:tcW w:w="759"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18</w:t>
            </w:r>
          </w:p>
        </w:tc>
        <w:tc>
          <w:tcPr>
            <w:tcW w:w="2476"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护套空气烘箱老化后断裂伸长率</w:t>
            </w:r>
          </w:p>
        </w:tc>
        <w:tc>
          <w:tcPr>
            <w:tcW w:w="224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2951.11-2008</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2951.12-2008</w:t>
            </w:r>
          </w:p>
        </w:tc>
        <w:tc>
          <w:tcPr>
            <w:tcW w:w="65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65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65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8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65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70" w:hRule="atLeast"/>
          <w:jc w:val="center"/>
        </w:trPr>
        <w:tc>
          <w:tcPr>
            <w:tcW w:w="759"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19</w:t>
            </w:r>
          </w:p>
        </w:tc>
        <w:tc>
          <w:tcPr>
            <w:tcW w:w="2476"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护套空气烘箱老化后抗张强度变化率</w:t>
            </w:r>
          </w:p>
        </w:tc>
        <w:tc>
          <w:tcPr>
            <w:tcW w:w="224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2951.11-2008</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2951.12-2008</w:t>
            </w:r>
          </w:p>
        </w:tc>
        <w:tc>
          <w:tcPr>
            <w:tcW w:w="65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65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65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8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65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70" w:hRule="atLeast"/>
          <w:jc w:val="center"/>
        </w:trPr>
        <w:tc>
          <w:tcPr>
            <w:tcW w:w="759"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20</w:t>
            </w:r>
          </w:p>
        </w:tc>
        <w:tc>
          <w:tcPr>
            <w:tcW w:w="2476"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护套空气烘箱老化后断裂伸长率变化率</w:t>
            </w:r>
          </w:p>
        </w:tc>
        <w:tc>
          <w:tcPr>
            <w:tcW w:w="224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2951.11-2008</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2951.12-2008</w:t>
            </w:r>
          </w:p>
        </w:tc>
        <w:tc>
          <w:tcPr>
            <w:tcW w:w="65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65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65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8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65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486" w:hRule="exact"/>
          <w:jc w:val="center"/>
        </w:trPr>
        <w:tc>
          <w:tcPr>
            <w:tcW w:w="759"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21</w:t>
            </w:r>
          </w:p>
        </w:tc>
        <w:tc>
          <w:tcPr>
            <w:tcW w:w="2476"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绝缘热冲击试验</w:t>
            </w:r>
          </w:p>
        </w:tc>
        <w:tc>
          <w:tcPr>
            <w:tcW w:w="224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2951.31-2008</w:t>
            </w:r>
          </w:p>
        </w:tc>
        <w:tc>
          <w:tcPr>
            <w:tcW w:w="65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65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65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8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65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482" w:hRule="exact"/>
          <w:jc w:val="center"/>
        </w:trPr>
        <w:tc>
          <w:tcPr>
            <w:tcW w:w="759"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22</w:t>
            </w:r>
          </w:p>
        </w:tc>
        <w:tc>
          <w:tcPr>
            <w:tcW w:w="2476"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护套热冲击试验</w:t>
            </w:r>
          </w:p>
        </w:tc>
        <w:tc>
          <w:tcPr>
            <w:tcW w:w="224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2951.31-2008</w:t>
            </w:r>
          </w:p>
        </w:tc>
        <w:tc>
          <w:tcPr>
            <w:tcW w:w="65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65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65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8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65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699" w:hRule="atLeast"/>
          <w:jc w:val="center"/>
        </w:trPr>
        <w:tc>
          <w:tcPr>
            <w:tcW w:w="759"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23</w:t>
            </w:r>
          </w:p>
        </w:tc>
        <w:tc>
          <w:tcPr>
            <w:tcW w:w="2476"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曲挠试验</w:t>
            </w:r>
          </w:p>
        </w:tc>
        <w:tc>
          <w:tcPr>
            <w:tcW w:w="224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5023.2-2008</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JB/T 8734.1-2016</w:t>
            </w:r>
          </w:p>
        </w:tc>
        <w:tc>
          <w:tcPr>
            <w:tcW w:w="65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65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65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8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65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344" w:hRule="atLeast"/>
          <w:jc w:val="center"/>
        </w:trPr>
        <w:tc>
          <w:tcPr>
            <w:tcW w:w="759"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24</w:t>
            </w:r>
          </w:p>
        </w:tc>
        <w:tc>
          <w:tcPr>
            <w:tcW w:w="2476"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不延燃试验</w:t>
            </w:r>
          </w:p>
        </w:tc>
        <w:tc>
          <w:tcPr>
            <w:tcW w:w="224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18380.12-2008</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18380.12-2022</w:t>
            </w:r>
          </w:p>
        </w:tc>
        <w:tc>
          <w:tcPr>
            <w:tcW w:w="65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65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65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8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65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344" w:hRule="atLeast"/>
          <w:jc w:val="center"/>
        </w:trPr>
        <w:tc>
          <w:tcPr>
            <w:tcW w:w="759"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25</w:t>
            </w:r>
          </w:p>
        </w:tc>
        <w:tc>
          <w:tcPr>
            <w:tcW w:w="2476"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成束阻燃性能</w:t>
            </w:r>
          </w:p>
        </w:tc>
        <w:tc>
          <w:tcPr>
            <w:tcW w:w="224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18380.33-2008</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18380.34-2008</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18380.35-2008</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18380.36-2008</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18380.33-2022</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18380.34-2022</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18380.35-2022</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18380.36-2022</w:t>
            </w:r>
          </w:p>
        </w:tc>
        <w:tc>
          <w:tcPr>
            <w:tcW w:w="65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65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65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8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65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470" w:hRule="atLeast"/>
          <w:jc w:val="center"/>
        </w:trPr>
        <w:tc>
          <w:tcPr>
            <w:tcW w:w="759"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26</w:t>
            </w:r>
          </w:p>
        </w:tc>
        <w:tc>
          <w:tcPr>
            <w:tcW w:w="2476"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耐火性能</w:t>
            </w:r>
          </w:p>
        </w:tc>
        <w:tc>
          <w:tcPr>
            <w:tcW w:w="224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19216.21-2003</w:t>
            </w:r>
          </w:p>
        </w:tc>
        <w:tc>
          <w:tcPr>
            <w:tcW w:w="65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65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65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8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65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r>
    </w:tbl>
    <w:p>
      <w:pPr>
        <w:spacing w:line="600" w:lineRule="exact"/>
        <w:ind w:firstLine="640" w:firstLineChars="200"/>
        <w:rPr>
          <w:rFonts w:hint="eastAsia" w:ascii="Times New Roman" w:hAnsi="Times New Roman" w:eastAsia="楷体_GB2312" w:cs="楷体_GB2312"/>
          <w:color w:val="000000"/>
          <w:sz w:val="32"/>
        </w:rPr>
      </w:pPr>
      <w:r>
        <w:rPr>
          <w:rFonts w:hint="eastAsia" w:ascii="Times New Roman" w:hAnsi="Times New Roman" w:eastAsia="楷体_GB2312" w:cs="楷体_GB2312"/>
          <w:color w:val="000000"/>
          <w:sz w:val="32"/>
        </w:rPr>
        <w:t>（二）额定电压450V/750V及以下橡皮绝缘电线电缆</w:t>
      </w:r>
    </w:p>
    <w:tbl>
      <w:tblPr>
        <w:tblStyle w:val="8"/>
        <w:tblW w:w="8700" w:type="dxa"/>
        <w:jc w:val="center"/>
        <w:tblInd w:w="-178" w:type="dxa"/>
        <w:tblLayout w:type="fixed"/>
        <w:tblCellMar>
          <w:top w:w="0" w:type="dxa"/>
          <w:left w:w="108" w:type="dxa"/>
          <w:bottom w:w="0" w:type="dxa"/>
          <w:right w:w="108" w:type="dxa"/>
        </w:tblCellMar>
      </w:tblPr>
      <w:tblGrid>
        <w:gridCol w:w="747"/>
        <w:gridCol w:w="2235"/>
        <w:gridCol w:w="2080"/>
        <w:gridCol w:w="698"/>
        <w:gridCol w:w="734"/>
        <w:gridCol w:w="759"/>
        <w:gridCol w:w="760"/>
        <w:gridCol w:w="687"/>
      </w:tblGrid>
      <w:tr>
        <w:tblPrEx>
          <w:tblLayout w:type="fixed"/>
          <w:tblCellMar>
            <w:top w:w="0" w:type="dxa"/>
            <w:left w:w="108" w:type="dxa"/>
            <w:bottom w:w="0" w:type="dxa"/>
            <w:right w:w="108" w:type="dxa"/>
          </w:tblCellMar>
        </w:tblPrEx>
        <w:trPr>
          <w:trHeight w:val="960" w:hRule="atLeast"/>
          <w:tblHeader/>
          <w:jc w:val="center"/>
        </w:trPr>
        <w:tc>
          <w:tcPr>
            <w:tcW w:w="74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序号</w:t>
            </w:r>
          </w:p>
        </w:tc>
        <w:tc>
          <w:tcPr>
            <w:tcW w:w="223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检验项目</w:t>
            </w:r>
          </w:p>
        </w:tc>
        <w:tc>
          <w:tcPr>
            <w:tcW w:w="2080"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检验方法</w:t>
            </w:r>
          </w:p>
        </w:tc>
        <w:tc>
          <w:tcPr>
            <w:tcW w:w="698"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强制性</w:t>
            </w:r>
          </w:p>
        </w:tc>
        <w:tc>
          <w:tcPr>
            <w:tcW w:w="73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非强制性</w:t>
            </w:r>
          </w:p>
        </w:tc>
        <w:tc>
          <w:tcPr>
            <w:tcW w:w="75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重要项</w:t>
            </w:r>
          </w:p>
        </w:tc>
        <w:tc>
          <w:tcPr>
            <w:tcW w:w="760"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较重要性</w:t>
            </w:r>
          </w:p>
        </w:tc>
        <w:tc>
          <w:tcPr>
            <w:tcW w:w="68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次要项</w:t>
            </w:r>
          </w:p>
        </w:tc>
      </w:tr>
      <w:tr>
        <w:tblPrEx>
          <w:tblLayout w:type="fixed"/>
          <w:tblCellMar>
            <w:top w:w="0" w:type="dxa"/>
            <w:left w:w="108" w:type="dxa"/>
            <w:bottom w:w="0" w:type="dxa"/>
            <w:right w:w="108" w:type="dxa"/>
          </w:tblCellMar>
        </w:tblPrEx>
        <w:trPr>
          <w:trHeight w:val="246" w:hRule="atLeast"/>
          <w:jc w:val="center"/>
        </w:trPr>
        <w:tc>
          <w:tcPr>
            <w:tcW w:w="74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1</w:t>
            </w:r>
          </w:p>
        </w:tc>
        <w:tc>
          <w:tcPr>
            <w:tcW w:w="2235" w:type="dxa"/>
            <w:tcBorders>
              <w:top w:val="single" w:color="auto" w:sz="4" w:space="0"/>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导体电阻</w:t>
            </w:r>
          </w:p>
        </w:tc>
        <w:tc>
          <w:tcPr>
            <w:tcW w:w="2080"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3956-2008</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3048.4-2007</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5013.2-2008</w:t>
            </w:r>
          </w:p>
        </w:tc>
        <w:tc>
          <w:tcPr>
            <w:tcW w:w="698"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3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5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60"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68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479" w:hRule="atLeast"/>
          <w:jc w:val="center"/>
        </w:trPr>
        <w:tc>
          <w:tcPr>
            <w:tcW w:w="747"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2</w:t>
            </w:r>
          </w:p>
        </w:tc>
        <w:tc>
          <w:tcPr>
            <w:tcW w:w="2235" w:type="dxa"/>
            <w:tcBorders>
              <w:top w:val="single" w:color="auto" w:sz="4" w:space="0"/>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成品电缆电压试验</w:t>
            </w:r>
          </w:p>
        </w:tc>
        <w:tc>
          <w:tcPr>
            <w:tcW w:w="2080"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3048.8-2007</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5013.2-2008</w:t>
            </w:r>
          </w:p>
        </w:tc>
        <w:tc>
          <w:tcPr>
            <w:tcW w:w="698"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3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5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60"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68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259" w:hRule="atLeast"/>
          <w:jc w:val="center"/>
        </w:trPr>
        <w:tc>
          <w:tcPr>
            <w:tcW w:w="747"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3</w:t>
            </w:r>
          </w:p>
        </w:tc>
        <w:tc>
          <w:tcPr>
            <w:tcW w:w="2235" w:type="dxa"/>
            <w:tcBorders>
              <w:top w:val="single" w:color="auto" w:sz="4" w:space="0"/>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绝缘线芯电压试验</w:t>
            </w:r>
          </w:p>
        </w:tc>
        <w:tc>
          <w:tcPr>
            <w:tcW w:w="2080"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3048.8-2007</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5013.2-2008</w:t>
            </w:r>
          </w:p>
        </w:tc>
        <w:tc>
          <w:tcPr>
            <w:tcW w:w="698"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3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5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60"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68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70" w:hRule="atLeast"/>
          <w:jc w:val="center"/>
        </w:trPr>
        <w:tc>
          <w:tcPr>
            <w:tcW w:w="747"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4</w:t>
            </w:r>
          </w:p>
        </w:tc>
        <w:tc>
          <w:tcPr>
            <w:tcW w:w="2235"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绝缘平均厚度</w:t>
            </w:r>
          </w:p>
        </w:tc>
        <w:tc>
          <w:tcPr>
            <w:tcW w:w="2080"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5013.2-2008</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2951.11-2008</w:t>
            </w:r>
          </w:p>
        </w:tc>
        <w:tc>
          <w:tcPr>
            <w:tcW w:w="698"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3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5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60"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68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70" w:hRule="atLeast"/>
          <w:jc w:val="center"/>
        </w:trPr>
        <w:tc>
          <w:tcPr>
            <w:tcW w:w="747"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5</w:t>
            </w:r>
          </w:p>
        </w:tc>
        <w:tc>
          <w:tcPr>
            <w:tcW w:w="2235"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绝缘最薄处厚度</w:t>
            </w:r>
          </w:p>
        </w:tc>
        <w:tc>
          <w:tcPr>
            <w:tcW w:w="2080"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5013.2-2008</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2951.11-2008</w:t>
            </w:r>
          </w:p>
        </w:tc>
        <w:tc>
          <w:tcPr>
            <w:tcW w:w="698"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3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5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60"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68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114" w:hRule="atLeast"/>
          <w:jc w:val="center"/>
        </w:trPr>
        <w:tc>
          <w:tcPr>
            <w:tcW w:w="747"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6</w:t>
            </w:r>
          </w:p>
        </w:tc>
        <w:tc>
          <w:tcPr>
            <w:tcW w:w="2235"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护套平均厚度</w:t>
            </w:r>
          </w:p>
        </w:tc>
        <w:tc>
          <w:tcPr>
            <w:tcW w:w="2080"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5013.2-2008</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2951.11-2008</w:t>
            </w:r>
          </w:p>
        </w:tc>
        <w:tc>
          <w:tcPr>
            <w:tcW w:w="698"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3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5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60"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68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70" w:hRule="atLeast"/>
          <w:jc w:val="center"/>
        </w:trPr>
        <w:tc>
          <w:tcPr>
            <w:tcW w:w="747"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7</w:t>
            </w:r>
          </w:p>
        </w:tc>
        <w:tc>
          <w:tcPr>
            <w:tcW w:w="2235"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护套最薄处厚度</w:t>
            </w:r>
          </w:p>
        </w:tc>
        <w:tc>
          <w:tcPr>
            <w:tcW w:w="2080"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5013.2-2008</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2951.11-2008</w:t>
            </w:r>
          </w:p>
        </w:tc>
        <w:tc>
          <w:tcPr>
            <w:tcW w:w="698"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3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5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60"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68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152" w:hRule="atLeast"/>
          <w:jc w:val="center"/>
        </w:trPr>
        <w:tc>
          <w:tcPr>
            <w:tcW w:w="747"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8</w:t>
            </w:r>
          </w:p>
        </w:tc>
        <w:tc>
          <w:tcPr>
            <w:tcW w:w="2235"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绝缘老化前抗张强度</w:t>
            </w:r>
          </w:p>
        </w:tc>
        <w:tc>
          <w:tcPr>
            <w:tcW w:w="2080"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2951.11-2008</w:t>
            </w:r>
          </w:p>
        </w:tc>
        <w:tc>
          <w:tcPr>
            <w:tcW w:w="698"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3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5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60"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68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70" w:hRule="atLeast"/>
          <w:jc w:val="center"/>
        </w:trPr>
        <w:tc>
          <w:tcPr>
            <w:tcW w:w="747"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9</w:t>
            </w:r>
          </w:p>
        </w:tc>
        <w:tc>
          <w:tcPr>
            <w:tcW w:w="2235"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绝缘老化前断裂伸长率</w:t>
            </w:r>
          </w:p>
        </w:tc>
        <w:tc>
          <w:tcPr>
            <w:tcW w:w="2080"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2951.11-2008</w:t>
            </w:r>
          </w:p>
        </w:tc>
        <w:tc>
          <w:tcPr>
            <w:tcW w:w="698"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3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5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60"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68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277" w:hRule="atLeast"/>
          <w:jc w:val="center"/>
        </w:trPr>
        <w:tc>
          <w:tcPr>
            <w:tcW w:w="747"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10</w:t>
            </w:r>
          </w:p>
        </w:tc>
        <w:tc>
          <w:tcPr>
            <w:tcW w:w="2235"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绝缘空气烘箱老化后抗张强度</w:t>
            </w:r>
          </w:p>
        </w:tc>
        <w:tc>
          <w:tcPr>
            <w:tcW w:w="2080"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5013.2-2008</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2951.11-2008</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2951.12-2008</w:t>
            </w:r>
          </w:p>
        </w:tc>
        <w:tc>
          <w:tcPr>
            <w:tcW w:w="698"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3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5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60"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68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70" w:hRule="atLeast"/>
          <w:jc w:val="center"/>
        </w:trPr>
        <w:tc>
          <w:tcPr>
            <w:tcW w:w="747"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11</w:t>
            </w:r>
          </w:p>
        </w:tc>
        <w:tc>
          <w:tcPr>
            <w:tcW w:w="2235"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绝缘空气烘箱老化后断裂伸长率</w:t>
            </w:r>
          </w:p>
        </w:tc>
        <w:tc>
          <w:tcPr>
            <w:tcW w:w="2080"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5013.2-2008</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2951.11-2008</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2951.12-2008</w:t>
            </w:r>
          </w:p>
        </w:tc>
        <w:tc>
          <w:tcPr>
            <w:tcW w:w="698"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3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5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60"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68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70" w:hRule="atLeast"/>
          <w:jc w:val="center"/>
        </w:trPr>
        <w:tc>
          <w:tcPr>
            <w:tcW w:w="747"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12</w:t>
            </w:r>
          </w:p>
        </w:tc>
        <w:tc>
          <w:tcPr>
            <w:tcW w:w="2235"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绝缘空气烘箱老化后抗张强度变化率</w:t>
            </w:r>
          </w:p>
        </w:tc>
        <w:tc>
          <w:tcPr>
            <w:tcW w:w="2080"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5013.2-2008</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2951.11-2008</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2951.12-2008</w:t>
            </w:r>
          </w:p>
        </w:tc>
        <w:tc>
          <w:tcPr>
            <w:tcW w:w="698"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3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5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60"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68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1304" w:hRule="atLeast"/>
          <w:jc w:val="center"/>
        </w:trPr>
        <w:tc>
          <w:tcPr>
            <w:tcW w:w="747"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13</w:t>
            </w:r>
          </w:p>
        </w:tc>
        <w:tc>
          <w:tcPr>
            <w:tcW w:w="2235"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绝缘空气烘箱老化后断裂伸长率变化率</w:t>
            </w:r>
          </w:p>
        </w:tc>
        <w:tc>
          <w:tcPr>
            <w:tcW w:w="2080"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5013.2-2008</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2951.11-2008</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2951.12-2008</w:t>
            </w:r>
          </w:p>
        </w:tc>
        <w:tc>
          <w:tcPr>
            <w:tcW w:w="698"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3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5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60"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68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207" w:hRule="atLeast"/>
          <w:jc w:val="center"/>
        </w:trPr>
        <w:tc>
          <w:tcPr>
            <w:tcW w:w="747"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14</w:t>
            </w:r>
          </w:p>
        </w:tc>
        <w:tc>
          <w:tcPr>
            <w:tcW w:w="2235"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护套老化前抗张强度</w:t>
            </w:r>
          </w:p>
        </w:tc>
        <w:tc>
          <w:tcPr>
            <w:tcW w:w="2080"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2951.11-2008</w:t>
            </w:r>
          </w:p>
        </w:tc>
        <w:tc>
          <w:tcPr>
            <w:tcW w:w="698"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3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5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60"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68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838" w:hRule="atLeast"/>
          <w:jc w:val="center"/>
        </w:trPr>
        <w:tc>
          <w:tcPr>
            <w:tcW w:w="747"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15</w:t>
            </w:r>
          </w:p>
        </w:tc>
        <w:tc>
          <w:tcPr>
            <w:tcW w:w="2235"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护套老化前断裂伸长率</w:t>
            </w:r>
          </w:p>
        </w:tc>
        <w:tc>
          <w:tcPr>
            <w:tcW w:w="2080"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2951.11-2008</w:t>
            </w:r>
          </w:p>
        </w:tc>
        <w:tc>
          <w:tcPr>
            <w:tcW w:w="698"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3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5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60"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68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838" w:hRule="atLeast"/>
          <w:jc w:val="center"/>
        </w:trPr>
        <w:tc>
          <w:tcPr>
            <w:tcW w:w="747"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16</w:t>
            </w:r>
          </w:p>
        </w:tc>
        <w:tc>
          <w:tcPr>
            <w:tcW w:w="2235"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护套空气烘箱老化后断裂伸长率</w:t>
            </w:r>
          </w:p>
        </w:tc>
        <w:tc>
          <w:tcPr>
            <w:tcW w:w="2080"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2951.11-2008</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2951.12-2008</w:t>
            </w:r>
          </w:p>
        </w:tc>
        <w:tc>
          <w:tcPr>
            <w:tcW w:w="698"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3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5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60"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68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943" w:hRule="atLeast"/>
          <w:jc w:val="center"/>
        </w:trPr>
        <w:tc>
          <w:tcPr>
            <w:tcW w:w="747"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17</w:t>
            </w:r>
          </w:p>
        </w:tc>
        <w:tc>
          <w:tcPr>
            <w:tcW w:w="2235"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护套空气烘箱老化后抗张强度变化率</w:t>
            </w:r>
          </w:p>
        </w:tc>
        <w:tc>
          <w:tcPr>
            <w:tcW w:w="2080"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2951.11-2008</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2951.12-2008</w:t>
            </w:r>
          </w:p>
        </w:tc>
        <w:tc>
          <w:tcPr>
            <w:tcW w:w="698"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3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5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60"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68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70" w:hRule="atLeast"/>
          <w:jc w:val="center"/>
        </w:trPr>
        <w:tc>
          <w:tcPr>
            <w:tcW w:w="747"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18</w:t>
            </w:r>
          </w:p>
        </w:tc>
        <w:tc>
          <w:tcPr>
            <w:tcW w:w="2235"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护套空气烘箱老化后断裂伸长率变化率</w:t>
            </w:r>
          </w:p>
        </w:tc>
        <w:tc>
          <w:tcPr>
            <w:tcW w:w="2080"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2951.11-2008</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2951.12-2008</w:t>
            </w:r>
          </w:p>
        </w:tc>
        <w:tc>
          <w:tcPr>
            <w:tcW w:w="698"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3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5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60"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68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863" w:hRule="exact"/>
          <w:jc w:val="center"/>
        </w:trPr>
        <w:tc>
          <w:tcPr>
            <w:tcW w:w="747"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19</w:t>
            </w:r>
          </w:p>
        </w:tc>
        <w:tc>
          <w:tcPr>
            <w:tcW w:w="2235"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绝缘空气弹老化后抗张强度变化率</w:t>
            </w:r>
          </w:p>
        </w:tc>
        <w:tc>
          <w:tcPr>
            <w:tcW w:w="2080"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2951.11-2008</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2951.12-2008</w:t>
            </w:r>
          </w:p>
        </w:tc>
        <w:tc>
          <w:tcPr>
            <w:tcW w:w="698"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eastAsia="仿宋_GB2312" w:cs="Times New Roman"/>
                <w:color w:val="000000"/>
                <w:sz w:val="24"/>
                <w:szCs w:val="24"/>
              </w:rPr>
            </w:pPr>
          </w:p>
        </w:tc>
        <w:tc>
          <w:tcPr>
            <w:tcW w:w="734"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59"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eastAsia="仿宋_GB2312" w:cs="Times New Roman"/>
                <w:color w:val="000000"/>
                <w:sz w:val="24"/>
                <w:szCs w:val="24"/>
              </w:rPr>
            </w:pPr>
          </w:p>
        </w:tc>
        <w:tc>
          <w:tcPr>
            <w:tcW w:w="760"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687"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921" w:hRule="exact"/>
          <w:jc w:val="center"/>
        </w:trPr>
        <w:tc>
          <w:tcPr>
            <w:tcW w:w="747"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20</w:t>
            </w:r>
          </w:p>
        </w:tc>
        <w:tc>
          <w:tcPr>
            <w:tcW w:w="2235"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绝缘空气弹老化后断裂伸长率变化率</w:t>
            </w:r>
          </w:p>
        </w:tc>
        <w:tc>
          <w:tcPr>
            <w:tcW w:w="2080"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2951.11-2008</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2951.12-2008</w:t>
            </w:r>
          </w:p>
        </w:tc>
        <w:tc>
          <w:tcPr>
            <w:tcW w:w="698"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eastAsia="仿宋_GB2312" w:cs="Times New Roman"/>
                <w:color w:val="000000"/>
                <w:sz w:val="24"/>
                <w:szCs w:val="24"/>
              </w:rPr>
            </w:pPr>
          </w:p>
        </w:tc>
        <w:tc>
          <w:tcPr>
            <w:tcW w:w="73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5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60"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687"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953" w:hRule="exact"/>
          <w:jc w:val="center"/>
        </w:trPr>
        <w:tc>
          <w:tcPr>
            <w:tcW w:w="747"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21</w:t>
            </w:r>
          </w:p>
        </w:tc>
        <w:tc>
          <w:tcPr>
            <w:tcW w:w="2235"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护套浸矿物油老化后抗张强度变化率</w:t>
            </w:r>
          </w:p>
        </w:tc>
        <w:tc>
          <w:tcPr>
            <w:tcW w:w="2080"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2951.11-2008</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2951.21-2008</w:t>
            </w:r>
          </w:p>
        </w:tc>
        <w:tc>
          <w:tcPr>
            <w:tcW w:w="698"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eastAsia="仿宋_GB2312" w:cs="Times New Roman"/>
                <w:color w:val="000000"/>
                <w:sz w:val="24"/>
                <w:szCs w:val="24"/>
              </w:rPr>
            </w:pPr>
          </w:p>
        </w:tc>
        <w:tc>
          <w:tcPr>
            <w:tcW w:w="73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5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60"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687"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1413" w:hRule="exact"/>
          <w:jc w:val="center"/>
        </w:trPr>
        <w:tc>
          <w:tcPr>
            <w:tcW w:w="747"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22</w:t>
            </w:r>
          </w:p>
        </w:tc>
        <w:tc>
          <w:tcPr>
            <w:tcW w:w="2235"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护套浸矿物油老化后断裂伸长率变化率</w:t>
            </w:r>
          </w:p>
        </w:tc>
        <w:tc>
          <w:tcPr>
            <w:tcW w:w="2080"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2951.11-2008</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2951.21-2008</w:t>
            </w:r>
          </w:p>
        </w:tc>
        <w:tc>
          <w:tcPr>
            <w:tcW w:w="698"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eastAsia="仿宋_GB2312" w:cs="Times New Roman"/>
                <w:color w:val="000000"/>
                <w:sz w:val="24"/>
                <w:szCs w:val="24"/>
              </w:rPr>
            </w:pPr>
          </w:p>
        </w:tc>
        <w:tc>
          <w:tcPr>
            <w:tcW w:w="73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5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60"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687"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833" w:hRule="exact"/>
          <w:jc w:val="center"/>
        </w:trPr>
        <w:tc>
          <w:tcPr>
            <w:tcW w:w="747"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23</w:t>
            </w:r>
          </w:p>
        </w:tc>
        <w:tc>
          <w:tcPr>
            <w:tcW w:w="2235" w:type="dxa"/>
            <w:tcBorders>
              <w:top w:val="single" w:color="auto" w:sz="4" w:space="0"/>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绝缘热延伸试验</w:t>
            </w:r>
          </w:p>
        </w:tc>
        <w:tc>
          <w:tcPr>
            <w:tcW w:w="2080"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2951.21-2008</w:t>
            </w:r>
          </w:p>
        </w:tc>
        <w:tc>
          <w:tcPr>
            <w:tcW w:w="698"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eastAsia="仿宋_GB2312" w:cs="Times New Roman"/>
                <w:color w:val="000000"/>
                <w:sz w:val="24"/>
                <w:szCs w:val="24"/>
              </w:rPr>
            </w:pPr>
          </w:p>
        </w:tc>
        <w:tc>
          <w:tcPr>
            <w:tcW w:w="73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5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60"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687"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714" w:hRule="exact"/>
          <w:jc w:val="center"/>
        </w:trPr>
        <w:tc>
          <w:tcPr>
            <w:tcW w:w="74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24</w:t>
            </w:r>
          </w:p>
        </w:tc>
        <w:tc>
          <w:tcPr>
            <w:tcW w:w="2235" w:type="dxa"/>
            <w:tcBorders>
              <w:top w:val="single" w:color="auto" w:sz="4" w:space="0"/>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护套热延伸试验</w:t>
            </w:r>
          </w:p>
        </w:tc>
        <w:tc>
          <w:tcPr>
            <w:tcW w:w="2080"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2951.21-2008</w:t>
            </w:r>
          </w:p>
        </w:tc>
        <w:tc>
          <w:tcPr>
            <w:tcW w:w="698"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eastAsia="仿宋_GB2312" w:cs="Times New Roman"/>
                <w:color w:val="000000"/>
                <w:sz w:val="24"/>
                <w:szCs w:val="24"/>
              </w:rPr>
            </w:pPr>
          </w:p>
        </w:tc>
        <w:tc>
          <w:tcPr>
            <w:tcW w:w="73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5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60"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687"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968" w:hRule="exact"/>
          <w:jc w:val="center"/>
        </w:trPr>
        <w:tc>
          <w:tcPr>
            <w:tcW w:w="74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25</w:t>
            </w:r>
          </w:p>
        </w:tc>
        <w:tc>
          <w:tcPr>
            <w:tcW w:w="2235" w:type="dxa"/>
            <w:tcBorders>
              <w:top w:val="single" w:color="auto" w:sz="4" w:space="0"/>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曲挠试验</w:t>
            </w:r>
          </w:p>
        </w:tc>
        <w:tc>
          <w:tcPr>
            <w:tcW w:w="2080"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5013.2-2008</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JB/T 8735.1-2016</w:t>
            </w:r>
          </w:p>
        </w:tc>
        <w:tc>
          <w:tcPr>
            <w:tcW w:w="698"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3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5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60"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687"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eastAsia="仿宋_GB2312" w:cs="Times New Roman"/>
                <w:color w:val="000000"/>
                <w:sz w:val="24"/>
                <w:szCs w:val="24"/>
              </w:rPr>
            </w:pPr>
          </w:p>
        </w:tc>
      </w:tr>
    </w:tbl>
    <w:p>
      <w:pPr>
        <w:spacing w:line="600" w:lineRule="exact"/>
        <w:ind w:firstLine="640" w:firstLineChars="200"/>
        <w:rPr>
          <w:rFonts w:hint="eastAsia" w:ascii="Times New Roman" w:hAnsi="Times New Roman" w:eastAsia="楷体_GB2312" w:cs="楷体_GB2312"/>
          <w:color w:val="000000"/>
          <w:sz w:val="32"/>
        </w:rPr>
      </w:pPr>
      <w:r>
        <w:rPr>
          <w:rFonts w:hint="eastAsia" w:ascii="Times New Roman" w:hAnsi="Times New Roman" w:eastAsia="楷体_GB2312" w:cs="楷体_GB2312"/>
          <w:color w:val="000000"/>
          <w:sz w:val="32"/>
        </w:rPr>
        <w:t>（三）额定电压1 kV和3 kV挤包绝缘电力电缆</w:t>
      </w:r>
    </w:p>
    <w:tbl>
      <w:tblPr>
        <w:tblStyle w:val="8"/>
        <w:tblW w:w="8660" w:type="dxa"/>
        <w:jc w:val="center"/>
        <w:tblInd w:w="-138" w:type="dxa"/>
        <w:tblLayout w:type="fixed"/>
        <w:tblCellMar>
          <w:top w:w="0" w:type="dxa"/>
          <w:left w:w="108" w:type="dxa"/>
          <w:bottom w:w="0" w:type="dxa"/>
          <w:right w:w="108" w:type="dxa"/>
        </w:tblCellMar>
      </w:tblPr>
      <w:tblGrid>
        <w:gridCol w:w="703"/>
        <w:gridCol w:w="2023"/>
        <w:gridCol w:w="2300"/>
        <w:gridCol w:w="721"/>
        <w:gridCol w:w="715"/>
        <w:gridCol w:w="766"/>
        <w:gridCol w:w="755"/>
        <w:gridCol w:w="677"/>
      </w:tblGrid>
      <w:tr>
        <w:tblPrEx>
          <w:tblLayout w:type="fixed"/>
          <w:tblCellMar>
            <w:top w:w="0" w:type="dxa"/>
            <w:left w:w="108" w:type="dxa"/>
            <w:bottom w:w="0" w:type="dxa"/>
            <w:right w:w="108" w:type="dxa"/>
          </w:tblCellMar>
        </w:tblPrEx>
        <w:trPr>
          <w:trHeight w:val="960" w:hRule="atLeast"/>
          <w:tblHeader/>
          <w:jc w:val="center"/>
        </w:trPr>
        <w:tc>
          <w:tcPr>
            <w:tcW w:w="703"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序号</w:t>
            </w:r>
          </w:p>
        </w:tc>
        <w:tc>
          <w:tcPr>
            <w:tcW w:w="2023"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检验项目</w:t>
            </w:r>
          </w:p>
        </w:tc>
        <w:tc>
          <w:tcPr>
            <w:tcW w:w="2300"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检验方法</w:t>
            </w:r>
          </w:p>
        </w:tc>
        <w:tc>
          <w:tcPr>
            <w:tcW w:w="721"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强制性</w:t>
            </w:r>
          </w:p>
        </w:tc>
        <w:tc>
          <w:tcPr>
            <w:tcW w:w="71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非强制性</w:t>
            </w:r>
          </w:p>
        </w:tc>
        <w:tc>
          <w:tcPr>
            <w:tcW w:w="76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重要项</w:t>
            </w:r>
          </w:p>
        </w:tc>
        <w:tc>
          <w:tcPr>
            <w:tcW w:w="75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较重要性</w:t>
            </w:r>
          </w:p>
        </w:tc>
        <w:tc>
          <w:tcPr>
            <w:tcW w:w="67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次要项</w:t>
            </w:r>
          </w:p>
        </w:tc>
      </w:tr>
      <w:tr>
        <w:tblPrEx>
          <w:tblLayout w:type="fixed"/>
          <w:tblCellMar>
            <w:top w:w="0" w:type="dxa"/>
            <w:left w:w="108" w:type="dxa"/>
            <w:bottom w:w="0" w:type="dxa"/>
            <w:right w:w="108" w:type="dxa"/>
          </w:tblCellMar>
        </w:tblPrEx>
        <w:trPr>
          <w:trHeight w:val="1018" w:hRule="atLeast"/>
          <w:jc w:val="center"/>
        </w:trPr>
        <w:tc>
          <w:tcPr>
            <w:tcW w:w="703"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1</w:t>
            </w:r>
          </w:p>
        </w:tc>
        <w:tc>
          <w:tcPr>
            <w:tcW w:w="2023" w:type="dxa"/>
            <w:tcBorders>
              <w:top w:val="single" w:color="auto" w:sz="4" w:space="0"/>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导体电阻</w:t>
            </w:r>
          </w:p>
        </w:tc>
        <w:tc>
          <w:tcPr>
            <w:tcW w:w="2300"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3956-2008</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3048.4-2007</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12706.1-2020</w:t>
            </w:r>
          </w:p>
        </w:tc>
        <w:tc>
          <w:tcPr>
            <w:tcW w:w="721"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1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6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5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67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710" w:hRule="atLeast"/>
          <w:jc w:val="center"/>
        </w:trPr>
        <w:tc>
          <w:tcPr>
            <w:tcW w:w="703"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2</w:t>
            </w:r>
          </w:p>
        </w:tc>
        <w:tc>
          <w:tcPr>
            <w:tcW w:w="2023" w:type="dxa"/>
            <w:tcBorders>
              <w:top w:val="single" w:color="auto" w:sz="4" w:space="0"/>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导体最高温度下绝缘电阻常数</w:t>
            </w:r>
          </w:p>
        </w:tc>
        <w:tc>
          <w:tcPr>
            <w:tcW w:w="2300"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12706.1-2020</w:t>
            </w: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240" w:lineRule="auto"/>
              <w:jc w:val="center"/>
              <w:rPr>
                <w:rFonts w:ascii="Times New Roman" w:hAnsi="Times New Roman" w:eastAsia="仿宋_GB2312" w:cs="Times New Roman"/>
                <w:color w:val="000000"/>
                <w:sz w:val="24"/>
                <w:szCs w:val="24"/>
              </w:rPr>
            </w:pPr>
          </w:p>
        </w:tc>
        <w:tc>
          <w:tcPr>
            <w:tcW w:w="71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6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67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837" w:hRule="atLeast"/>
          <w:jc w:val="center"/>
        </w:trPr>
        <w:tc>
          <w:tcPr>
            <w:tcW w:w="703"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3</w:t>
            </w:r>
          </w:p>
        </w:tc>
        <w:tc>
          <w:tcPr>
            <w:tcW w:w="2023" w:type="dxa"/>
            <w:tcBorders>
              <w:top w:val="single" w:color="auto" w:sz="4" w:space="0"/>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4h电压试验</w:t>
            </w:r>
          </w:p>
        </w:tc>
        <w:tc>
          <w:tcPr>
            <w:tcW w:w="2300"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12706.1-2020</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3048.8-2007</w:t>
            </w: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240" w:lineRule="auto"/>
              <w:jc w:val="center"/>
              <w:rPr>
                <w:rFonts w:ascii="Times New Roman" w:hAnsi="Times New Roman" w:eastAsia="仿宋_GB2312" w:cs="Times New Roman"/>
                <w:color w:val="000000"/>
                <w:sz w:val="24"/>
                <w:szCs w:val="24"/>
              </w:rPr>
            </w:pPr>
          </w:p>
        </w:tc>
        <w:tc>
          <w:tcPr>
            <w:tcW w:w="71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6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5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67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521" w:hRule="atLeast"/>
          <w:jc w:val="center"/>
        </w:trPr>
        <w:tc>
          <w:tcPr>
            <w:tcW w:w="703"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4</w:t>
            </w:r>
          </w:p>
        </w:tc>
        <w:tc>
          <w:tcPr>
            <w:tcW w:w="2023"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绝缘平均厚度</w:t>
            </w:r>
          </w:p>
        </w:tc>
        <w:tc>
          <w:tcPr>
            <w:tcW w:w="2300"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2951.11-2008</w:t>
            </w: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240" w:lineRule="auto"/>
              <w:jc w:val="center"/>
              <w:rPr>
                <w:rFonts w:ascii="Times New Roman" w:hAnsi="Times New Roman" w:eastAsia="仿宋_GB2312" w:cs="Times New Roman"/>
                <w:color w:val="000000"/>
                <w:sz w:val="24"/>
                <w:szCs w:val="24"/>
              </w:rPr>
            </w:pPr>
          </w:p>
        </w:tc>
        <w:tc>
          <w:tcPr>
            <w:tcW w:w="71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6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67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768" w:hRule="atLeast"/>
          <w:jc w:val="center"/>
        </w:trPr>
        <w:tc>
          <w:tcPr>
            <w:tcW w:w="703"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5</w:t>
            </w:r>
          </w:p>
        </w:tc>
        <w:tc>
          <w:tcPr>
            <w:tcW w:w="2023"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绝缘护套最薄处厚度</w:t>
            </w:r>
          </w:p>
        </w:tc>
        <w:tc>
          <w:tcPr>
            <w:tcW w:w="2300"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2951.11-2008</w:t>
            </w: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240" w:lineRule="auto"/>
              <w:jc w:val="center"/>
              <w:rPr>
                <w:rFonts w:ascii="Times New Roman" w:hAnsi="Times New Roman" w:eastAsia="仿宋_GB2312" w:cs="Times New Roman"/>
                <w:color w:val="000000"/>
                <w:sz w:val="24"/>
                <w:szCs w:val="24"/>
              </w:rPr>
            </w:pPr>
          </w:p>
        </w:tc>
        <w:tc>
          <w:tcPr>
            <w:tcW w:w="71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6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5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67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799" w:hRule="atLeast"/>
          <w:jc w:val="center"/>
        </w:trPr>
        <w:tc>
          <w:tcPr>
            <w:tcW w:w="703"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6</w:t>
            </w:r>
          </w:p>
        </w:tc>
        <w:tc>
          <w:tcPr>
            <w:tcW w:w="2023"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非金属护套最薄处厚度</w:t>
            </w:r>
          </w:p>
        </w:tc>
        <w:tc>
          <w:tcPr>
            <w:tcW w:w="2300"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12706.1-2020</w:t>
            </w: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240" w:lineRule="auto"/>
              <w:jc w:val="center"/>
              <w:rPr>
                <w:rFonts w:ascii="Times New Roman" w:hAnsi="Times New Roman" w:eastAsia="仿宋_GB2312" w:cs="Times New Roman"/>
                <w:color w:val="000000"/>
                <w:sz w:val="24"/>
                <w:szCs w:val="24"/>
              </w:rPr>
            </w:pPr>
          </w:p>
        </w:tc>
        <w:tc>
          <w:tcPr>
            <w:tcW w:w="71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6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67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1493" w:hRule="atLeast"/>
          <w:jc w:val="center"/>
        </w:trPr>
        <w:tc>
          <w:tcPr>
            <w:tcW w:w="703"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7</w:t>
            </w:r>
          </w:p>
        </w:tc>
        <w:tc>
          <w:tcPr>
            <w:tcW w:w="2023"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铠装金属丝/带尺寸（直径、厚度、包带间隙/钢带厚度）</w:t>
            </w:r>
          </w:p>
        </w:tc>
        <w:tc>
          <w:tcPr>
            <w:tcW w:w="2300"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12706.1-2020</w:t>
            </w: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240" w:lineRule="auto"/>
              <w:jc w:val="center"/>
              <w:rPr>
                <w:rFonts w:ascii="Times New Roman" w:hAnsi="Times New Roman" w:eastAsia="仿宋_GB2312" w:cs="Times New Roman"/>
                <w:color w:val="000000"/>
                <w:sz w:val="24"/>
                <w:szCs w:val="24"/>
              </w:rPr>
            </w:pPr>
          </w:p>
        </w:tc>
        <w:tc>
          <w:tcPr>
            <w:tcW w:w="71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6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67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633" w:hRule="atLeast"/>
          <w:jc w:val="center"/>
        </w:trPr>
        <w:tc>
          <w:tcPr>
            <w:tcW w:w="703"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8</w:t>
            </w:r>
          </w:p>
        </w:tc>
        <w:tc>
          <w:tcPr>
            <w:tcW w:w="2023"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绝缘老化前抗张强度</w:t>
            </w:r>
          </w:p>
        </w:tc>
        <w:tc>
          <w:tcPr>
            <w:tcW w:w="2300"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2951.11-2008</w:t>
            </w: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240" w:lineRule="auto"/>
              <w:jc w:val="center"/>
              <w:rPr>
                <w:rFonts w:ascii="Times New Roman" w:hAnsi="Times New Roman" w:eastAsia="仿宋_GB2312" w:cs="Times New Roman"/>
                <w:color w:val="000000"/>
                <w:sz w:val="24"/>
                <w:szCs w:val="24"/>
              </w:rPr>
            </w:pPr>
          </w:p>
        </w:tc>
        <w:tc>
          <w:tcPr>
            <w:tcW w:w="71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6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67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644" w:hRule="atLeast"/>
          <w:jc w:val="center"/>
        </w:trPr>
        <w:tc>
          <w:tcPr>
            <w:tcW w:w="703"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9</w:t>
            </w:r>
          </w:p>
        </w:tc>
        <w:tc>
          <w:tcPr>
            <w:tcW w:w="2023"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绝缘老化前断裂伸长率</w:t>
            </w:r>
          </w:p>
        </w:tc>
        <w:tc>
          <w:tcPr>
            <w:tcW w:w="2300"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2951.11-2008</w:t>
            </w: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240" w:lineRule="auto"/>
              <w:jc w:val="center"/>
              <w:rPr>
                <w:rFonts w:ascii="Times New Roman" w:hAnsi="Times New Roman" w:eastAsia="仿宋_GB2312" w:cs="Times New Roman"/>
                <w:color w:val="000000"/>
                <w:sz w:val="24"/>
                <w:szCs w:val="24"/>
              </w:rPr>
            </w:pPr>
          </w:p>
        </w:tc>
        <w:tc>
          <w:tcPr>
            <w:tcW w:w="71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6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67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644" w:hRule="atLeast"/>
          <w:jc w:val="center"/>
        </w:trPr>
        <w:tc>
          <w:tcPr>
            <w:tcW w:w="703"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10</w:t>
            </w:r>
          </w:p>
        </w:tc>
        <w:tc>
          <w:tcPr>
            <w:tcW w:w="2023"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绝缘空气烘箱老化后抗张强度</w:t>
            </w:r>
          </w:p>
        </w:tc>
        <w:tc>
          <w:tcPr>
            <w:tcW w:w="2300"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2951.11-2008</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2951.12-2008</w:t>
            </w: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240" w:lineRule="auto"/>
              <w:jc w:val="center"/>
              <w:rPr>
                <w:rFonts w:ascii="Times New Roman" w:hAnsi="Times New Roman" w:eastAsia="仿宋_GB2312" w:cs="Times New Roman"/>
                <w:color w:val="000000"/>
                <w:sz w:val="24"/>
                <w:szCs w:val="24"/>
              </w:rPr>
            </w:pPr>
          </w:p>
        </w:tc>
        <w:tc>
          <w:tcPr>
            <w:tcW w:w="71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6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67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733" w:hRule="atLeast"/>
          <w:jc w:val="center"/>
        </w:trPr>
        <w:tc>
          <w:tcPr>
            <w:tcW w:w="703"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11</w:t>
            </w:r>
          </w:p>
        </w:tc>
        <w:tc>
          <w:tcPr>
            <w:tcW w:w="2023"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绝缘空气烘箱老化后断裂伸长率</w:t>
            </w:r>
          </w:p>
        </w:tc>
        <w:tc>
          <w:tcPr>
            <w:tcW w:w="2300"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2951.11-2008</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2951.12-2008</w:t>
            </w: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240" w:lineRule="auto"/>
              <w:jc w:val="center"/>
              <w:rPr>
                <w:rFonts w:ascii="Times New Roman" w:hAnsi="Times New Roman" w:eastAsia="仿宋_GB2312" w:cs="Times New Roman"/>
                <w:color w:val="000000"/>
                <w:sz w:val="24"/>
                <w:szCs w:val="24"/>
              </w:rPr>
            </w:pPr>
          </w:p>
        </w:tc>
        <w:tc>
          <w:tcPr>
            <w:tcW w:w="71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6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67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906" w:hRule="atLeast"/>
          <w:jc w:val="center"/>
        </w:trPr>
        <w:tc>
          <w:tcPr>
            <w:tcW w:w="703"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12</w:t>
            </w:r>
          </w:p>
        </w:tc>
        <w:tc>
          <w:tcPr>
            <w:tcW w:w="2023"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绝缘空气烘箱老化后抗张强度变化率</w:t>
            </w:r>
          </w:p>
        </w:tc>
        <w:tc>
          <w:tcPr>
            <w:tcW w:w="2300"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2951.11-2008</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2951.12-2008</w:t>
            </w: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240" w:lineRule="auto"/>
              <w:jc w:val="center"/>
              <w:rPr>
                <w:rFonts w:ascii="Times New Roman" w:hAnsi="Times New Roman" w:eastAsia="仿宋_GB2312" w:cs="Times New Roman"/>
                <w:color w:val="000000"/>
                <w:sz w:val="24"/>
                <w:szCs w:val="24"/>
              </w:rPr>
            </w:pPr>
          </w:p>
        </w:tc>
        <w:tc>
          <w:tcPr>
            <w:tcW w:w="71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6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67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70" w:hRule="atLeast"/>
          <w:jc w:val="center"/>
        </w:trPr>
        <w:tc>
          <w:tcPr>
            <w:tcW w:w="703"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13</w:t>
            </w:r>
          </w:p>
        </w:tc>
        <w:tc>
          <w:tcPr>
            <w:tcW w:w="2023"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绝缘空气烘箱老化后断裂伸长率变化率</w:t>
            </w:r>
          </w:p>
        </w:tc>
        <w:tc>
          <w:tcPr>
            <w:tcW w:w="2300"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2951.11-2008</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2951.12-2008</w:t>
            </w: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240" w:lineRule="auto"/>
              <w:jc w:val="center"/>
              <w:rPr>
                <w:rFonts w:ascii="Times New Roman" w:hAnsi="Times New Roman" w:eastAsia="仿宋_GB2312" w:cs="Times New Roman"/>
                <w:color w:val="000000"/>
                <w:sz w:val="24"/>
                <w:szCs w:val="24"/>
              </w:rPr>
            </w:pPr>
          </w:p>
        </w:tc>
        <w:tc>
          <w:tcPr>
            <w:tcW w:w="71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6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67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70" w:hRule="atLeast"/>
          <w:jc w:val="center"/>
        </w:trPr>
        <w:tc>
          <w:tcPr>
            <w:tcW w:w="703"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14</w:t>
            </w:r>
          </w:p>
        </w:tc>
        <w:tc>
          <w:tcPr>
            <w:tcW w:w="2023"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护套老化前抗张强度</w:t>
            </w:r>
          </w:p>
        </w:tc>
        <w:tc>
          <w:tcPr>
            <w:tcW w:w="2300"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2951.11-2008</w:t>
            </w: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240" w:lineRule="auto"/>
              <w:jc w:val="center"/>
              <w:rPr>
                <w:rFonts w:ascii="Times New Roman" w:hAnsi="Times New Roman" w:eastAsia="仿宋_GB2312" w:cs="Times New Roman"/>
                <w:color w:val="000000"/>
                <w:sz w:val="24"/>
                <w:szCs w:val="24"/>
              </w:rPr>
            </w:pPr>
          </w:p>
        </w:tc>
        <w:tc>
          <w:tcPr>
            <w:tcW w:w="71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6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67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70" w:hRule="atLeast"/>
          <w:jc w:val="center"/>
        </w:trPr>
        <w:tc>
          <w:tcPr>
            <w:tcW w:w="703" w:type="dxa"/>
            <w:tcBorders>
              <w:top w:val="nil"/>
              <w:left w:val="single" w:color="auto" w:sz="4" w:space="0"/>
              <w:bottom w:val="single" w:color="auto" w:sz="4" w:space="0"/>
              <w:right w:val="single" w:color="auto" w:sz="4" w:space="0"/>
            </w:tcBorders>
            <w:noWrap w:val="0"/>
            <w:vAlign w:val="top"/>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15</w:t>
            </w:r>
          </w:p>
        </w:tc>
        <w:tc>
          <w:tcPr>
            <w:tcW w:w="2023"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护套老化前断裂伸长率</w:t>
            </w:r>
          </w:p>
        </w:tc>
        <w:tc>
          <w:tcPr>
            <w:tcW w:w="2300"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2951.11-2008</w:t>
            </w: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240" w:lineRule="auto"/>
              <w:jc w:val="center"/>
              <w:rPr>
                <w:rFonts w:ascii="Times New Roman" w:hAnsi="Times New Roman" w:eastAsia="仿宋_GB2312" w:cs="Times New Roman"/>
                <w:color w:val="000000"/>
                <w:sz w:val="24"/>
                <w:szCs w:val="24"/>
              </w:rPr>
            </w:pPr>
          </w:p>
        </w:tc>
        <w:tc>
          <w:tcPr>
            <w:tcW w:w="71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6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67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772" w:hRule="atLeast"/>
          <w:jc w:val="center"/>
        </w:trPr>
        <w:tc>
          <w:tcPr>
            <w:tcW w:w="703"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16</w:t>
            </w:r>
          </w:p>
        </w:tc>
        <w:tc>
          <w:tcPr>
            <w:tcW w:w="2023"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护套空气烘箱老化后抗张强度</w:t>
            </w:r>
          </w:p>
        </w:tc>
        <w:tc>
          <w:tcPr>
            <w:tcW w:w="2300"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2951.11-2008</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2951.12-2008</w:t>
            </w: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240" w:lineRule="auto"/>
              <w:jc w:val="center"/>
              <w:rPr>
                <w:rFonts w:ascii="Times New Roman" w:hAnsi="Times New Roman" w:eastAsia="仿宋_GB2312" w:cs="Times New Roman"/>
                <w:color w:val="000000"/>
                <w:sz w:val="24"/>
                <w:szCs w:val="24"/>
              </w:rPr>
            </w:pPr>
          </w:p>
        </w:tc>
        <w:tc>
          <w:tcPr>
            <w:tcW w:w="71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6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67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70" w:hRule="atLeast"/>
          <w:jc w:val="center"/>
        </w:trPr>
        <w:tc>
          <w:tcPr>
            <w:tcW w:w="703"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17</w:t>
            </w:r>
          </w:p>
        </w:tc>
        <w:tc>
          <w:tcPr>
            <w:tcW w:w="2023"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护套空气烘箱老化后断裂伸长率</w:t>
            </w:r>
          </w:p>
        </w:tc>
        <w:tc>
          <w:tcPr>
            <w:tcW w:w="2300"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2951.11-2008</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2951.12-2008</w:t>
            </w: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240" w:lineRule="auto"/>
              <w:jc w:val="center"/>
              <w:rPr>
                <w:rFonts w:ascii="Times New Roman" w:hAnsi="Times New Roman" w:eastAsia="仿宋_GB2312" w:cs="Times New Roman"/>
                <w:color w:val="000000"/>
                <w:sz w:val="24"/>
                <w:szCs w:val="24"/>
              </w:rPr>
            </w:pPr>
          </w:p>
        </w:tc>
        <w:tc>
          <w:tcPr>
            <w:tcW w:w="71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6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67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70" w:hRule="atLeast"/>
          <w:jc w:val="center"/>
        </w:trPr>
        <w:tc>
          <w:tcPr>
            <w:tcW w:w="703"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18</w:t>
            </w:r>
          </w:p>
        </w:tc>
        <w:tc>
          <w:tcPr>
            <w:tcW w:w="2023"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护套空气烘箱老化后抗张强度变化率</w:t>
            </w:r>
          </w:p>
        </w:tc>
        <w:tc>
          <w:tcPr>
            <w:tcW w:w="2300"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2951.11-2008</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2951.12-2008</w:t>
            </w: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240" w:lineRule="auto"/>
              <w:jc w:val="center"/>
              <w:rPr>
                <w:rFonts w:ascii="Times New Roman" w:hAnsi="Times New Roman" w:eastAsia="仿宋_GB2312" w:cs="Times New Roman"/>
                <w:color w:val="000000"/>
                <w:sz w:val="24"/>
                <w:szCs w:val="24"/>
              </w:rPr>
            </w:pPr>
          </w:p>
        </w:tc>
        <w:tc>
          <w:tcPr>
            <w:tcW w:w="71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6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67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70" w:hRule="atLeast"/>
          <w:jc w:val="center"/>
        </w:trPr>
        <w:tc>
          <w:tcPr>
            <w:tcW w:w="703"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19</w:t>
            </w:r>
          </w:p>
        </w:tc>
        <w:tc>
          <w:tcPr>
            <w:tcW w:w="2023"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护套空气烘箱老化后断裂伸长率变化率</w:t>
            </w:r>
          </w:p>
        </w:tc>
        <w:tc>
          <w:tcPr>
            <w:tcW w:w="2300"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2951.11-2008</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2951.12-2008</w:t>
            </w: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240" w:lineRule="auto"/>
              <w:jc w:val="center"/>
              <w:rPr>
                <w:rFonts w:ascii="Times New Roman" w:hAnsi="Times New Roman" w:eastAsia="仿宋_GB2312" w:cs="Times New Roman"/>
                <w:color w:val="000000"/>
                <w:sz w:val="24"/>
                <w:szCs w:val="24"/>
              </w:rPr>
            </w:pPr>
          </w:p>
        </w:tc>
        <w:tc>
          <w:tcPr>
            <w:tcW w:w="71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6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67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414" w:hRule="atLeast"/>
          <w:jc w:val="center"/>
        </w:trPr>
        <w:tc>
          <w:tcPr>
            <w:tcW w:w="703"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20</w:t>
            </w:r>
          </w:p>
        </w:tc>
        <w:tc>
          <w:tcPr>
            <w:tcW w:w="2023"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护套失重试验</w:t>
            </w:r>
          </w:p>
        </w:tc>
        <w:tc>
          <w:tcPr>
            <w:tcW w:w="2300"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2951.32-2008</w:t>
            </w: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240" w:lineRule="auto"/>
              <w:jc w:val="center"/>
              <w:rPr>
                <w:rFonts w:ascii="Times New Roman" w:hAnsi="Times New Roman" w:eastAsia="仿宋_GB2312" w:cs="Times New Roman"/>
                <w:color w:val="000000"/>
                <w:sz w:val="24"/>
                <w:szCs w:val="24"/>
              </w:rPr>
            </w:pPr>
          </w:p>
        </w:tc>
        <w:tc>
          <w:tcPr>
            <w:tcW w:w="71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6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67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466" w:hRule="atLeast"/>
          <w:jc w:val="center"/>
        </w:trPr>
        <w:tc>
          <w:tcPr>
            <w:tcW w:w="703"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21</w:t>
            </w:r>
          </w:p>
        </w:tc>
        <w:tc>
          <w:tcPr>
            <w:tcW w:w="2023"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绝缘热延伸试验</w:t>
            </w:r>
          </w:p>
        </w:tc>
        <w:tc>
          <w:tcPr>
            <w:tcW w:w="2300"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2951.21-2008</w:t>
            </w: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240" w:lineRule="auto"/>
              <w:jc w:val="center"/>
              <w:rPr>
                <w:rFonts w:ascii="Times New Roman" w:hAnsi="Times New Roman" w:eastAsia="仿宋_GB2312" w:cs="Times New Roman"/>
                <w:color w:val="000000"/>
                <w:sz w:val="24"/>
                <w:szCs w:val="24"/>
              </w:rPr>
            </w:pPr>
          </w:p>
        </w:tc>
        <w:tc>
          <w:tcPr>
            <w:tcW w:w="71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6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67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535" w:hRule="exact"/>
          <w:jc w:val="center"/>
        </w:trPr>
        <w:tc>
          <w:tcPr>
            <w:tcW w:w="703"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22</w:t>
            </w:r>
          </w:p>
        </w:tc>
        <w:tc>
          <w:tcPr>
            <w:tcW w:w="2023"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绝缘收缩试验</w:t>
            </w:r>
          </w:p>
        </w:tc>
        <w:tc>
          <w:tcPr>
            <w:tcW w:w="2300"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2951.13-2008</w:t>
            </w: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240" w:lineRule="auto"/>
              <w:jc w:val="center"/>
              <w:rPr>
                <w:rFonts w:ascii="Times New Roman" w:hAnsi="Times New Roman" w:eastAsia="仿宋_GB2312" w:cs="Times New Roman"/>
                <w:color w:val="000000"/>
                <w:sz w:val="24"/>
                <w:szCs w:val="24"/>
              </w:rPr>
            </w:pPr>
          </w:p>
        </w:tc>
        <w:tc>
          <w:tcPr>
            <w:tcW w:w="71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6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67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1301" w:hRule="exact"/>
          <w:jc w:val="center"/>
        </w:trPr>
        <w:tc>
          <w:tcPr>
            <w:tcW w:w="703"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23</w:t>
            </w:r>
          </w:p>
        </w:tc>
        <w:tc>
          <w:tcPr>
            <w:tcW w:w="2023"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电缆的单根阻燃试验</w:t>
            </w:r>
          </w:p>
        </w:tc>
        <w:tc>
          <w:tcPr>
            <w:tcW w:w="2300"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18380.12-2008</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18380.13-2008</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18380.12-2022</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18380.13-2022</w:t>
            </w:r>
          </w:p>
        </w:tc>
        <w:tc>
          <w:tcPr>
            <w:tcW w:w="721"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1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6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5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67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2499" w:hRule="exact"/>
          <w:jc w:val="center"/>
        </w:trPr>
        <w:tc>
          <w:tcPr>
            <w:tcW w:w="703"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24</w:t>
            </w:r>
          </w:p>
        </w:tc>
        <w:tc>
          <w:tcPr>
            <w:tcW w:w="2023"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电缆的成束阻燃试验</w:t>
            </w:r>
          </w:p>
        </w:tc>
        <w:tc>
          <w:tcPr>
            <w:tcW w:w="2300"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18380.33-2008</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18380.34-2008</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18380.35-2008</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18380.36-2008</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18380.33-2022</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18380.34-2022</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18380.35-2022</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18380.36-2022</w:t>
            </w:r>
          </w:p>
        </w:tc>
        <w:tc>
          <w:tcPr>
            <w:tcW w:w="721"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1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6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5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67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686" w:hRule="exact"/>
          <w:jc w:val="center"/>
        </w:trPr>
        <w:tc>
          <w:tcPr>
            <w:tcW w:w="703"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25</w:t>
            </w:r>
          </w:p>
        </w:tc>
        <w:tc>
          <w:tcPr>
            <w:tcW w:w="2023" w:type="dxa"/>
            <w:tcBorders>
              <w:top w:val="single" w:color="auto" w:sz="4" w:space="0"/>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耐火性能</w:t>
            </w:r>
          </w:p>
        </w:tc>
        <w:tc>
          <w:tcPr>
            <w:tcW w:w="2300"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19216.21-2003</w:t>
            </w:r>
          </w:p>
        </w:tc>
        <w:tc>
          <w:tcPr>
            <w:tcW w:w="721"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1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6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5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67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771" w:hRule="exact"/>
          <w:jc w:val="center"/>
        </w:trPr>
        <w:tc>
          <w:tcPr>
            <w:tcW w:w="703"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26</w:t>
            </w:r>
          </w:p>
        </w:tc>
        <w:tc>
          <w:tcPr>
            <w:tcW w:w="2023" w:type="dxa"/>
            <w:tcBorders>
              <w:top w:val="single" w:color="auto" w:sz="4" w:space="0"/>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pH值</w:t>
            </w:r>
          </w:p>
        </w:tc>
        <w:tc>
          <w:tcPr>
            <w:tcW w:w="2300"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17650.2-1998</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17650.2-2021</w:t>
            </w:r>
          </w:p>
          <w:p>
            <w:pPr>
              <w:spacing w:line="240" w:lineRule="auto"/>
              <w:jc w:val="center"/>
              <w:rPr>
                <w:rFonts w:ascii="Times New Roman" w:hAnsi="Times New Roman" w:eastAsia="仿宋_GB2312" w:cs="Times New Roman"/>
                <w:color w:val="000000"/>
                <w:sz w:val="24"/>
                <w:szCs w:val="24"/>
              </w:rPr>
            </w:pPr>
          </w:p>
        </w:tc>
        <w:tc>
          <w:tcPr>
            <w:tcW w:w="721"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1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6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5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67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751" w:hRule="exact"/>
          <w:jc w:val="center"/>
        </w:trPr>
        <w:tc>
          <w:tcPr>
            <w:tcW w:w="703"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27</w:t>
            </w:r>
          </w:p>
        </w:tc>
        <w:tc>
          <w:tcPr>
            <w:tcW w:w="2023" w:type="dxa"/>
            <w:tcBorders>
              <w:top w:val="single" w:color="auto" w:sz="4" w:space="0"/>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电导率</w:t>
            </w:r>
          </w:p>
        </w:tc>
        <w:tc>
          <w:tcPr>
            <w:tcW w:w="2300"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17650.2-1998</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17650.2-2021</w:t>
            </w:r>
          </w:p>
          <w:p>
            <w:pPr>
              <w:spacing w:line="240" w:lineRule="auto"/>
              <w:jc w:val="center"/>
              <w:rPr>
                <w:rFonts w:ascii="Times New Roman" w:hAnsi="Times New Roman" w:eastAsia="仿宋_GB2312" w:cs="Times New Roman"/>
                <w:color w:val="000000"/>
                <w:sz w:val="24"/>
                <w:szCs w:val="24"/>
              </w:rPr>
            </w:pPr>
          </w:p>
        </w:tc>
        <w:tc>
          <w:tcPr>
            <w:tcW w:w="721"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1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6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5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67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670" w:hRule="atLeast"/>
          <w:jc w:val="center"/>
        </w:trPr>
        <w:tc>
          <w:tcPr>
            <w:tcW w:w="703"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28</w:t>
            </w:r>
          </w:p>
        </w:tc>
        <w:tc>
          <w:tcPr>
            <w:tcW w:w="2023" w:type="dxa"/>
            <w:tcBorders>
              <w:top w:val="single" w:color="auto" w:sz="4" w:space="0"/>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烟密度</w:t>
            </w:r>
          </w:p>
        </w:tc>
        <w:tc>
          <w:tcPr>
            <w:tcW w:w="2300"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IEC 61034-2</w:t>
            </w:r>
          </w:p>
        </w:tc>
        <w:tc>
          <w:tcPr>
            <w:tcW w:w="721"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1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6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5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67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r>
    </w:tbl>
    <w:p>
      <w:pPr>
        <w:spacing w:line="600" w:lineRule="exact"/>
        <w:ind w:firstLine="640" w:firstLineChars="200"/>
        <w:rPr>
          <w:rFonts w:hint="eastAsia" w:ascii="Times New Roman" w:hAnsi="Times New Roman" w:eastAsia="楷体_GB2312" w:cs="楷体_GB2312"/>
          <w:color w:val="000000"/>
          <w:sz w:val="32"/>
        </w:rPr>
      </w:pPr>
      <w:r>
        <w:rPr>
          <w:rFonts w:hint="eastAsia" w:ascii="Times New Roman" w:hAnsi="Times New Roman" w:eastAsia="楷体_GB2312" w:cs="楷体_GB2312"/>
          <w:color w:val="000000"/>
          <w:sz w:val="32"/>
        </w:rPr>
        <w:t>（四）塑料绝缘控制电缆</w:t>
      </w:r>
    </w:p>
    <w:tbl>
      <w:tblPr>
        <w:tblStyle w:val="8"/>
        <w:tblW w:w="8783" w:type="dxa"/>
        <w:jc w:val="center"/>
        <w:tblInd w:w="-261" w:type="dxa"/>
        <w:tblLayout w:type="fixed"/>
        <w:tblCellMar>
          <w:top w:w="0" w:type="dxa"/>
          <w:left w:w="108" w:type="dxa"/>
          <w:bottom w:w="0" w:type="dxa"/>
          <w:right w:w="108" w:type="dxa"/>
        </w:tblCellMar>
      </w:tblPr>
      <w:tblGrid>
        <w:gridCol w:w="726"/>
        <w:gridCol w:w="2171"/>
        <w:gridCol w:w="2196"/>
        <w:gridCol w:w="723"/>
        <w:gridCol w:w="739"/>
        <w:gridCol w:w="767"/>
        <w:gridCol w:w="744"/>
        <w:gridCol w:w="717"/>
      </w:tblGrid>
      <w:tr>
        <w:tblPrEx>
          <w:tblLayout w:type="fixed"/>
          <w:tblCellMar>
            <w:top w:w="0" w:type="dxa"/>
            <w:left w:w="108" w:type="dxa"/>
            <w:bottom w:w="0" w:type="dxa"/>
            <w:right w:w="108" w:type="dxa"/>
          </w:tblCellMar>
        </w:tblPrEx>
        <w:trPr>
          <w:trHeight w:val="960" w:hRule="atLeast"/>
          <w:tblHeader/>
          <w:jc w:val="center"/>
        </w:trPr>
        <w:tc>
          <w:tcPr>
            <w:tcW w:w="72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序号</w:t>
            </w:r>
          </w:p>
        </w:tc>
        <w:tc>
          <w:tcPr>
            <w:tcW w:w="2171"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检验项目</w:t>
            </w:r>
          </w:p>
        </w:tc>
        <w:tc>
          <w:tcPr>
            <w:tcW w:w="219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检验方法</w:t>
            </w:r>
          </w:p>
        </w:tc>
        <w:tc>
          <w:tcPr>
            <w:tcW w:w="723"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强制性</w:t>
            </w:r>
          </w:p>
        </w:tc>
        <w:tc>
          <w:tcPr>
            <w:tcW w:w="73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非强制性</w:t>
            </w: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重要项</w:t>
            </w:r>
          </w:p>
        </w:tc>
        <w:tc>
          <w:tcPr>
            <w:tcW w:w="74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较重要性</w:t>
            </w:r>
          </w:p>
        </w:tc>
        <w:tc>
          <w:tcPr>
            <w:tcW w:w="71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次要项</w:t>
            </w:r>
          </w:p>
        </w:tc>
      </w:tr>
      <w:tr>
        <w:tblPrEx>
          <w:tblLayout w:type="fixed"/>
          <w:tblCellMar>
            <w:top w:w="0" w:type="dxa"/>
            <w:left w:w="108" w:type="dxa"/>
            <w:bottom w:w="0" w:type="dxa"/>
            <w:right w:w="108" w:type="dxa"/>
          </w:tblCellMar>
        </w:tblPrEx>
        <w:trPr>
          <w:trHeight w:val="521" w:hRule="atLeast"/>
          <w:jc w:val="center"/>
        </w:trPr>
        <w:tc>
          <w:tcPr>
            <w:tcW w:w="72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1</w:t>
            </w:r>
          </w:p>
        </w:tc>
        <w:tc>
          <w:tcPr>
            <w:tcW w:w="2171" w:type="dxa"/>
            <w:tcBorders>
              <w:top w:val="single" w:color="auto" w:sz="4" w:space="0"/>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导体电阻</w:t>
            </w:r>
          </w:p>
        </w:tc>
        <w:tc>
          <w:tcPr>
            <w:tcW w:w="219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3956-2008</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3048.4-2007</w:t>
            </w:r>
          </w:p>
        </w:tc>
        <w:tc>
          <w:tcPr>
            <w:tcW w:w="723"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eastAsia="仿宋_GB2312" w:cs="Times New Roman"/>
                <w:color w:val="000000"/>
                <w:sz w:val="24"/>
                <w:szCs w:val="24"/>
              </w:rPr>
            </w:pPr>
          </w:p>
        </w:tc>
        <w:tc>
          <w:tcPr>
            <w:tcW w:w="73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4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17"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479" w:hRule="atLeast"/>
          <w:jc w:val="center"/>
        </w:trPr>
        <w:tc>
          <w:tcPr>
            <w:tcW w:w="726"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2</w:t>
            </w:r>
          </w:p>
        </w:tc>
        <w:tc>
          <w:tcPr>
            <w:tcW w:w="2171" w:type="dxa"/>
            <w:tcBorders>
              <w:top w:val="single" w:color="auto" w:sz="4" w:space="0"/>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成品电缆电压试验</w:t>
            </w:r>
          </w:p>
        </w:tc>
        <w:tc>
          <w:tcPr>
            <w:tcW w:w="219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3048.8-2007</w:t>
            </w:r>
          </w:p>
        </w:tc>
        <w:tc>
          <w:tcPr>
            <w:tcW w:w="723"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eastAsia="仿宋_GB2312" w:cs="Times New Roman"/>
                <w:color w:val="000000"/>
                <w:sz w:val="24"/>
                <w:szCs w:val="24"/>
              </w:rPr>
            </w:pPr>
          </w:p>
        </w:tc>
        <w:tc>
          <w:tcPr>
            <w:tcW w:w="73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4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17"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419" w:hRule="atLeast"/>
          <w:jc w:val="center"/>
        </w:trPr>
        <w:tc>
          <w:tcPr>
            <w:tcW w:w="726"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3</w:t>
            </w:r>
          </w:p>
        </w:tc>
        <w:tc>
          <w:tcPr>
            <w:tcW w:w="2171" w:type="dxa"/>
            <w:tcBorders>
              <w:top w:val="single" w:color="auto" w:sz="4" w:space="0"/>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绝缘线芯电压试验</w:t>
            </w:r>
          </w:p>
        </w:tc>
        <w:tc>
          <w:tcPr>
            <w:tcW w:w="219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3048.8-2007</w:t>
            </w:r>
          </w:p>
        </w:tc>
        <w:tc>
          <w:tcPr>
            <w:tcW w:w="723"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eastAsia="仿宋_GB2312" w:cs="Times New Roman"/>
                <w:color w:val="000000"/>
                <w:sz w:val="24"/>
                <w:szCs w:val="24"/>
              </w:rPr>
            </w:pPr>
          </w:p>
        </w:tc>
        <w:tc>
          <w:tcPr>
            <w:tcW w:w="73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4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17"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439" w:hRule="atLeast"/>
          <w:jc w:val="center"/>
        </w:trPr>
        <w:tc>
          <w:tcPr>
            <w:tcW w:w="726"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4</w:t>
            </w:r>
          </w:p>
        </w:tc>
        <w:tc>
          <w:tcPr>
            <w:tcW w:w="2171" w:type="dxa"/>
            <w:tcBorders>
              <w:top w:val="single" w:color="auto" w:sz="4" w:space="0"/>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绝缘电阻</w:t>
            </w:r>
          </w:p>
        </w:tc>
        <w:tc>
          <w:tcPr>
            <w:tcW w:w="219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3048.5-2007</w:t>
            </w:r>
          </w:p>
        </w:tc>
        <w:tc>
          <w:tcPr>
            <w:tcW w:w="723"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eastAsia="仿宋_GB2312" w:cs="Times New Roman"/>
                <w:color w:val="000000"/>
                <w:sz w:val="24"/>
                <w:szCs w:val="24"/>
              </w:rPr>
            </w:pPr>
          </w:p>
        </w:tc>
        <w:tc>
          <w:tcPr>
            <w:tcW w:w="73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4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17"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515" w:hRule="atLeast"/>
          <w:jc w:val="center"/>
        </w:trPr>
        <w:tc>
          <w:tcPr>
            <w:tcW w:w="726"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5</w:t>
            </w:r>
          </w:p>
        </w:tc>
        <w:tc>
          <w:tcPr>
            <w:tcW w:w="2171"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绝缘平均厚度</w:t>
            </w:r>
          </w:p>
        </w:tc>
        <w:tc>
          <w:tcPr>
            <w:tcW w:w="219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2951.11-2008</w:t>
            </w:r>
          </w:p>
        </w:tc>
        <w:tc>
          <w:tcPr>
            <w:tcW w:w="723"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eastAsia="仿宋_GB2312" w:cs="Times New Roman"/>
                <w:color w:val="000000"/>
                <w:sz w:val="24"/>
                <w:szCs w:val="24"/>
              </w:rPr>
            </w:pPr>
          </w:p>
        </w:tc>
        <w:tc>
          <w:tcPr>
            <w:tcW w:w="73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4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17"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425" w:hRule="atLeast"/>
          <w:jc w:val="center"/>
        </w:trPr>
        <w:tc>
          <w:tcPr>
            <w:tcW w:w="726"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6</w:t>
            </w:r>
          </w:p>
        </w:tc>
        <w:tc>
          <w:tcPr>
            <w:tcW w:w="2171"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绝缘最薄处厚度</w:t>
            </w:r>
          </w:p>
        </w:tc>
        <w:tc>
          <w:tcPr>
            <w:tcW w:w="219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2951.11-2008</w:t>
            </w:r>
          </w:p>
        </w:tc>
        <w:tc>
          <w:tcPr>
            <w:tcW w:w="723"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eastAsia="仿宋_GB2312" w:cs="Times New Roman"/>
                <w:color w:val="000000"/>
                <w:sz w:val="24"/>
                <w:szCs w:val="24"/>
              </w:rPr>
            </w:pPr>
          </w:p>
        </w:tc>
        <w:tc>
          <w:tcPr>
            <w:tcW w:w="73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4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17"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412" w:hRule="atLeast"/>
          <w:jc w:val="center"/>
        </w:trPr>
        <w:tc>
          <w:tcPr>
            <w:tcW w:w="726"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7</w:t>
            </w:r>
          </w:p>
        </w:tc>
        <w:tc>
          <w:tcPr>
            <w:tcW w:w="2171"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护套平均厚度</w:t>
            </w:r>
          </w:p>
        </w:tc>
        <w:tc>
          <w:tcPr>
            <w:tcW w:w="219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2951.11-2008</w:t>
            </w:r>
          </w:p>
        </w:tc>
        <w:tc>
          <w:tcPr>
            <w:tcW w:w="723"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eastAsia="仿宋_GB2312" w:cs="Times New Roman"/>
                <w:color w:val="000000"/>
                <w:sz w:val="24"/>
                <w:szCs w:val="24"/>
              </w:rPr>
            </w:pPr>
          </w:p>
        </w:tc>
        <w:tc>
          <w:tcPr>
            <w:tcW w:w="73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4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17"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466" w:hRule="atLeast"/>
          <w:jc w:val="center"/>
        </w:trPr>
        <w:tc>
          <w:tcPr>
            <w:tcW w:w="726"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8</w:t>
            </w:r>
          </w:p>
        </w:tc>
        <w:tc>
          <w:tcPr>
            <w:tcW w:w="2171"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护套最薄处厚度</w:t>
            </w:r>
          </w:p>
        </w:tc>
        <w:tc>
          <w:tcPr>
            <w:tcW w:w="219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2951.11-2008</w:t>
            </w:r>
          </w:p>
        </w:tc>
        <w:tc>
          <w:tcPr>
            <w:tcW w:w="723"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eastAsia="仿宋_GB2312" w:cs="Times New Roman"/>
                <w:color w:val="000000"/>
                <w:sz w:val="24"/>
                <w:szCs w:val="24"/>
              </w:rPr>
            </w:pPr>
          </w:p>
        </w:tc>
        <w:tc>
          <w:tcPr>
            <w:tcW w:w="73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4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17"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70" w:hRule="atLeast"/>
          <w:jc w:val="center"/>
        </w:trPr>
        <w:tc>
          <w:tcPr>
            <w:tcW w:w="726"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9</w:t>
            </w:r>
          </w:p>
        </w:tc>
        <w:tc>
          <w:tcPr>
            <w:tcW w:w="2171"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铜带屏蔽材料及厚度（铜丝编织屏蔽编织密度）</w:t>
            </w:r>
          </w:p>
        </w:tc>
        <w:tc>
          <w:tcPr>
            <w:tcW w:w="219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2951.11-2008</w:t>
            </w:r>
          </w:p>
        </w:tc>
        <w:tc>
          <w:tcPr>
            <w:tcW w:w="723"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eastAsia="仿宋_GB2312" w:cs="Times New Roman"/>
                <w:color w:val="000000"/>
                <w:sz w:val="24"/>
                <w:szCs w:val="24"/>
              </w:rPr>
            </w:pPr>
          </w:p>
        </w:tc>
        <w:tc>
          <w:tcPr>
            <w:tcW w:w="73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4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1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70" w:hRule="atLeast"/>
          <w:jc w:val="center"/>
        </w:trPr>
        <w:tc>
          <w:tcPr>
            <w:tcW w:w="726"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10</w:t>
            </w:r>
          </w:p>
        </w:tc>
        <w:tc>
          <w:tcPr>
            <w:tcW w:w="2171"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铠装金属丝/带尺寸（直径、厚度、包带间隙/钢带厚度）</w:t>
            </w:r>
          </w:p>
        </w:tc>
        <w:tc>
          <w:tcPr>
            <w:tcW w:w="219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9330-2020</w:t>
            </w:r>
          </w:p>
        </w:tc>
        <w:tc>
          <w:tcPr>
            <w:tcW w:w="723"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eastAsia="仿宋_GB2312" w:cs="Times New Roman"/>
                <w:color w:val="000000"/>
                <w:sz w:val="24"/>
                <w:szCs w:val="24"/>
              </w:rPr>
            </w:pPr>
          </w:p>
        </w:tc>
        <w:tc>
          <w:tcPr>
            <w:tcW w:w="73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4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1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152" w:hRule="atLeast"/>
          <w:jc w:val="center"/>
        </w:trPr>
        <w:tc>
          <w:tcPr>
            <w:tcW w:w="726"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11</w:t>
            </w:r>
          </w:p>
        </w:tc>
        <w:tc>
          <w:tcPr>
            <w:tcW w:w="2171"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绝缘老化前抗张强度</w:t>
            </w:r>
          </w:p>
        </w:tc>
        <w:tc>
          <w:tcPr>
            <w:tcW w:w="219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2951.11-2008</w:t>
            </w:r>
          </w:p>
        </w:tc>
        <w:tc>
          <w:tcPr>
            <w:tcW w:w="723"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eastAsia="仿宋_GB2312" w:cs="Times New Roman"/>
                <w:color w:val="000000"/>
                <w:sz w:val="24"/>
                <w:szCs w:val="24"/>
              </w:rPr>
            </w:pPr>
          </w:p>
        </w:tc>
        <w:tc>
          <w:tcPr>
            <w:tcW w:w="73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4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1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70" w:hRule="atLeast"/>
          <w:jc w:val="center"/>
        </w:trPr>
        <w:tc>
          <w:tcPr>
            <w:tcW w:w="726"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12</w:t>
            </w:r>
          </w:p>
        </w:tc>
        <w:tc>
          <w:tcPr>
            <w:tcW w:w="2171"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绝缘老化前断裂伸长率</w:t>
            </w:r>
          </w:p>
        </w:tc>
        <w:tc>
          <w:tcPr>
            <w:tcW w:w="219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2951.11-2008</w:t>
            </w:r>
          </w:p>
        </w:tc>
        <w:tc>
          <w:tcPr>
            <w:tcW w:w="723"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eastAsia="仿宋_GB2312" w:cs="Times New Roman"/>
                <w:color w:val="000000"/>
                <w:sz w:val="24"/>
                <w:szCs w:val="24"/>
              </w:rPr>
            </w:pPr>
          </w:p>
        </w:tc>
        <w:tc>
          <w:tcPr>
            <w:tcW w:w="73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4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1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772" w:hRule="atLeast"/>
          <w:jc w:val="center"/>
        </w:trPr>
        <w:tc>
          <w:tcPr>
            <w:tcW w:w="726"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13</w:t>
            </w:r>
          </w:p>
        </w:tc>
        <w:tc>
          <w:tcPr>
            <w:tcW w:w="2171"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绝缘空气烘箱老化后抗张强度</w:t>
            </w:r>
          </w:p>
        </w:tc>
        <w:tc>
          <w:tcPr>
            <w:tcW w:w="219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2951.11-2008</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2951.12-2008</w:t>
            </w:r>
          </w:p>
        </w:tc>
        <w:tc>
          <w:tcPr>
            <w:tcW w:w="723"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eastAsia="仿宋_GB2312" w:cs="Times New Roman"/>
                <w:color w:val="000000"/>
                <w:sz w:val="24"/>
                <w:szCs w:val="24"/>
              </w:rPr>
            </w:pPr>
          </w:p>
        </w:tc>
        <w:tc>
          <w:tcPr>
            <w:tcW w:w="73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4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1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665" w:hRule="atLeast"/>
          <w:jc w:val="center"/>
        </w:trPr>
        <w:tc>
          <w:tcPr>
            <w:tcW w:w="726"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14</w:t>
            </w:r>
          </w:p>
        </w:tc>
        <w:tc>
          <w:tcPr>
            <w:tcW w:w="2171"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绝缘空气烘箱老化后断裂伸长率</w:t>
            </w:r>
          </w:p>
        </w:tc>
        <w:tc>
          <w:tcPr>
            <w:tcW w:w="219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2951.11-2008</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2951.12-2008</w:t>
            </w:r>
          </w:p>
        </w:tc>
        <w:tc>
          <w:tcPr>
            <w:tcW w:w="723"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eastAsia="仿宋_GB2312" w:cs="Times New Roman"/>
                <w:color w:val="000000"/>
                <w:sz w:val="24"/>
                <w:szCs w:val="24"/>
              </w:rPr>
            </w:pPr>
          </w:p>
        </w:tc>
        <w:tc>
          <w:tcPr>
            <w:tcW w:w="73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4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1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857" w:hRule="atLeast"/>
          <w:jc w:val="center"/>
        </w:trPr>
        <w:tc>
          <w:tcPr>
            <w:tcW w:w="726"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15</w:t>
            </w:r>
          </w:p>
        </w:tc>
        <w:tc>
          <w:tcPr>
            <w:tcW w:w="2171"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绝缘空气烘箱老化后抗张强度变化率</w:t>
            </w:r>
          </w:p>
        </w:tc>
        <w:tc>
          <w:tcPr>
            <w:tcW w:w="219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2951.11-2008</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2951.12-2008</w:t>
            </w:r>
          </w:p>
        </w:tc>
        <w:tc>
          <w:tcPr>
            <w:tcW w:w="723"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eastAsia="仿宋_GB2312" w:cs="Times New Roman"/>
                <w:color w:val="000000"/>
                <w:sz w:val="24"/>
                <w:szCs w:val="24"/>
              </w:rPr>
            </w:pPr>
          </w:p>
        </w:tc>
        <w:tc>
          <w:tcPr>
            <w:tcW w:w="73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4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1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70" w:hRule="atLeast"/>
          <w:jc w:val="center"/>
        </w:trPr>
        <w:tc>
          <w:tcPr>
            <w:tcW w:w="726"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16</w:t>
            </w:r>
          </w:p>
        </w:tc>
        <w:tc>
          <w:tcPr>
            <w:tcW w:w="2171"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绝缘空气烘箱老化后断裂伸长率变化率</w:t>
            </w:r>
          </w:p>
        </w:tc>
        <w:tc>
          <w:tcPr>
            <w:tcW w:w="219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2951.11-2008</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2951.12-2008</w:t>
            </w:r>
          </w:p>
        </w:tc>
        <w:tc>
          <w:tcPr>
            <w:tcW w:w="723"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eastAsia="仿宋_GB2312" w:cs="Times New Roman"/>
                <w:color w:val="000000"/>
                <w:sz w:val="24"/>
                <w:szCs w:val="24"/>
              </w:rPr>
            </w:pPr>
          </w:p>
        </w:tc>
        <w:tc>
          <w:tcPr>
            <w:tcW w:w="73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4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1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207" w:hRule="atLeast"/>
          <w:jc w:val="center"/>
        </w:trPr>
        <w:tc>
          <w:tcPr>
            <w:tcW w:w="726"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17</w:t>
            </w:r>
          </w:p>
        </w:tc>
        <w:tc>
          <w:tcPr>
            <w:tcW w:w="2171"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护套老化前抗张强度</w:t>
            </w:r>
          </w:p>
        </w:tc>
        <w:tc>
          <w:tcPr>
            <w:tcW w:w="219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2951.11-2008</w:t>
            </w:r>
          </w:p>
        </w:tc>
        <w:tc>
          <w:tcPr>
            <w:tcW w:w="723"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eastAsia="仿宋_GB2312" w:cs="Times New Roman"/>
                <w:color w:val="000000"/>
                <w:sz w:val="24"/>
                <w:szCs w:val="24"/>
              </w:rPr>
            </w:pPr>
          </w:p>
        </w:tc>
        <w:tc>
          <w:tcPr>
            <w:tcW w:w="73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4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1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70" w:hRule="atLeast"/>
          <w:jc w:val="center"/>
        </w:trPr>
        <w:tc>
          <w:tcPr>
            <w:tcW w:w="726"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18</w:t>
            </w:r>
          </w:p>
        </w:tc>
        <w:tc>
          <w:tcPr>
            <w:tcW w:w="2171"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护套老化前断裂伸长率</w:t>
            </w:r>
          </w:p>
        </w:tc>
        <w:tc>
          <w:tcPr>
            <w:tcW w:w="219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2951.11-2008</w:t>
            </w:r>
          </w:p>
        </w:tc>
        <w:tc>
          <w:tcPr>
            <w:tcW w:w="723" w:type="dxa"/>
            <w:tcBorders>
              <w:top w:val="single" w:color="auto" w:sz="4" w:space="0"/>
              <w:left w:val="single" w:color="auto" w:sz="4" w:space="0"/>
              <w:bottom w:val="single" w:color="auto" w:sz="4" w:space="0"/>
              <w:right w:val="single" w:color="auto" w:sz="4" w:space="0"/>
            </w:tcBorders>
            <w:noWrap w:val="0"/>
            <w:vAlign w:val="top"/>
          </w:tcPr>
          <w:p>
            <w:pPr>
              <w:spacing w:line="240" w:lineRule="auto"/>
              <w:rPr>
                <w:rFonts w:ascii="Times New Roman" w:hAnsi="Times New Roman" w:eastAsia="仿宋_GB2312" w:cs="Times New Roman"/>
                <w:color w:val="000000"/>
                <w:sz w:val="24"/>
                <w:szCs w:val="24"/>
              </w:rPr>
            </w:pPr>
          </w:p>
        </w:tc>
        <w:tc>
          <w:tcPr>
            <w:tcW w:w="739" w:type="dxa"/>
            <w:tcBorders>
              <w:top w:val="single" w:color="auto" w:sz="4" w:space="0"/>
              <w:left w:val="single" w:color="auto" w:sz="4" w:space="0"/>
              <w:bottom w:val="single" w:color="auto" w:sz="4" w:space="0"/>
              <w:right w:val="single" w:color="auto" w:sz="4" w:space="0"/>
            </w:tcBorders>
            <w:noWrap w:val="0"/>
            <w:vAlign w:val="top"/>
          </w:tcPr>
          <w:p>
            <w:pPr>
              <w:spacing w:line="240" w:lineRule="auto"/>
              <w:jc w:val="center"/>
              <w:rPr>
                <w:rFonts w:ascii="Times New Roman" w:hAnsi="Times New Roman" w:eastAsia="仿宋_GB2312" w:cs="Times New Roman"/>
                <w:color w:val="000000"/>
                <w:sz w:val="24"/>
                <w:szCs w:val="24"/>
              </w:rPr>
            </w:pP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4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17" w:type="dxa"/>
            <w:tcBorders>
              <w:top w:val="single" w:color="auto" w:sz="4" w:space="0"/>
              <w:left w:val="single" w:color="auto" w:sz="4" w:space="0"/>
              <w:bottom w:val="single" w:color="auto" w:sz="4" w:space="0"/>
              <w:right w:val="single" w:color="auto" w:sz="4" w:space="0"/>
            </w:tcBorders>
            <w:noWrap w:val="0"/>
            <w:vAlign w:val="top"/>
          </w:tcPr>
          <w:p>
            <w:pPr>
              <w:spacing w:line="240" w:lineRule="auto"/>
              <w:jc w:val="cente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70" w:hRule="atLeast"/>
          <w:jc w:val="center"/>
        </w:trPr>
        <w:tc>
          <w:tcPr>
            <w:tcW w:w="726"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19</w:t>
            </w:r>
          </w:p>
        </w:tc>
        <w:tc>
          <w:tcPr>
            <w:tcW w:w="2171"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护套空气烘箱老化后抗张强度</w:t>
            </w:r>
          </w:p>
        </w:tc>
        <w:tc>
          <w:tcPr>
            <w:tcW w:w="219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2951.11-2008</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2951.12-2008</w:t>
            </w:r>
          </w:p>
        </w:tc>
        <w:tc>
          <w:tcPr>
            <w:tcW w:w="723" w:type="dxa"/>
            <w:tcBorders>
              <w:top w:val="single" w:color="auto" w:sz="4" w:space="0"/>
              <w:left w:val="single" w:color="auto" w:sz="4" w:space="0"/>
              <w:bottom w:val="single" w:color="auto" w:sz="4" w:space="0"/>
              <w:right w:val="single" w:color="auto" w:sz="4" w:space="0"/>
            </w:tcBorders>
            <w:noWrap w:val="0"/>
            <w:vAlign w:val="top"/>
          </w:tcPr>
          <w:p>
            <w:pPr>
              <w:spacing w:line="240" w:lineRule="auto"/>
              <w:rPr>
                <w:rFonts w:ascii="Times New Roman" w:hAnsi="Times New Roman" w:eastAsia="仿宋_GB2312" w:cs="Times New Roman"/>
                <w:color w:val="000000"/>
                <w:sz w:val="24"/>
                <w:szCs w:val="24"/>
              </w:rPr>
            </w:pPr>
          </w:p>
        </w:tc>
        <w:tc>
          <w:tcPr>
            <w:tcW w:w="739" w:type="dxa"/>
            <w:tcBorders>
              <w:top w:val="single" w:color="auto" w:sz="4" w:space="0"/>
              <w:left w:val="single" w:color="auto" w:sz="4" w:space="0"/>
              <w:bottom w:val="single" w:color="auto" w:sz="4" w:space="0"/>
              <w:right w:val="single" w:color="auto" w:sz="4" w:space="0"/>
            </w:tcBorders>
            <w:noWrap w:val="0"/>
            <w:vAlign w:val="top"/>
          </w:tcPr>
          <w:p>
            <w:pPr>
              <w:spacing w:line="240" w:lineRule="auto"/>
              <w:jc w:val="center"/>
              <w:rPr>
                <w:rFonts w:ascii="Times New Roman" w:hAnsi="Times New Roman" w:eastAsia="仿宋_GB2312" w:cs="Times New Roman"/>
                <w:color w:val="000000"/>
                <w:sz w:val="24"/>
                <w:szCs w:val="24"/>
              </w:rPr>
            </w:pP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4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17" w:type="dxa"/>
            <w:tcBorders>
              <w:top w:val="single" w:color="auto" w:sz="4" w:space="0"/>
              <w:left w:val="single" w:color="auto" w:sz="4" w:space="0"/>
              <w:bottom w:val="single" w:color="auto" w:sz="4" w:space="0"/>
              <w:right w:val="single" w:color="auto" w:sz="4" w:space="0"/>
            </w:tcBorders>
            <w:noWrap w:val="0"/>
            <w:vAlign w:val="top"/>
          </w:tcPr>
          <w:p>
            <w:pPr>
              <w:spacing w:line="240" w:lineRule="auto"/>
              <w:jc w:val="cente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751" w:hRule="atLeast"/>
          <w:jc w:val="center"/>
        </w:trPr>
        <w:tc>
          <w:tcPr>
            <w:tcW w:w="726"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20</w:t>
            </w:r>
          </w:p>
        </w:tc>
        <w:tc>
          <w:tcPr>
            <w:tcW w:w="2171"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护套空气烘箱老化后断裂伸长率</w:t>
            </w:r>
          </w:p>
        </w:tc>
        <w:tc>
          <w:tcPr>
            <w:tcW w:w="219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2951.11-2008</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2951.12-2008</w:t>
            </w:r>
          </w:p>
        </w:tc>
        <w:tc>
          <w:tcPr>
            <w:tcW w:w="723" w:type="dxa"/>
            <w:tcBorders>
              <w:top w:val="single" w:color="auto" w:sz="4" w:space="0"/>
              <w:left w:val="single" w:color="auto" w:sz="4" w:space="0"/>
              <w:bottom w:val="single" w:color="auto" w:sz="4" w:space="0"/>
              <w:right w:val="single" w:color="auto" w:sz="4" w:space="0"/>
            </w:tcBorders>
            <w:noWrap w:val="0"/>
            <w:vAlign w:val="top"/>
          </w:tcPr>
          <w:p>
            <w:pPr>
              <w:spacing w:line="240" w:lineRule="auto"/>
              <w:rPr>
                <w:rFonts w:ascii="Times New Roman" w:hAnsi="Times New Roman" w:eastAsia="仿宋_GB2312" w:cs="Times New Roman"/>
                <w:color w:val="000000"/>
                <w:sz w:val="24"/>
                <w:szCs w:val="24"/>
              </w:rPr>
            </w:pPr>
          </w:p>
        </w:tc>
        <w:tc>
          <w:tcPr>
            <w:tcW w:w="739" w:type="dxa"/>
            <w:tcBorders>
              <w:top w:val="single" w:color="auto" w:sz="4" w:space="0"/>
              <w:left w:val="single" w:color="auto" w:sz="4" w:space="0"/>
              <w:bottom w:val="single" w:color="auto" w:sz="4" w:space="0"/>
              <w:right w:val="single" w:color="auto" w:sz="4" w:space="0"/>
            </w:tcBorders>
            <w:noWrap w:val="0"/>
            <w:vAlign w:val="top"/>
          </w:tcPr>
          <w:p>
            <w:pPr>
              <w:spacing w:line="240" w:lineRule="auto"/>
              <w:jc w:val="center"/>
              <w:rPr>
                <w:rFonts w:ascii="Times New Roman" w:hAnsi="Times New Roman" w:eastAsia="仿宋_GB2312" w:cs="Times New Roman"/>
                <w:color w:val="000000"/>
                <w:sz w:val="24"/>
                <w:szCs w:val="24"/>
              </w:rPr>
            </w:pP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4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17" w:type="dxa"/>
            <w:tcBorders>
              <w:top w:val="single" w:color="auto" w:sz="4" w:space="0"/>
              <w:left w:val="single" w:color="auto" w:sz="4" w:space="0"/>
              <w:bottom w:val="single" w:color="auto" w:sz="4" w:space="0"/>
              <w:right w:val="single" w:color="auto" w:sz="4" w:space="0"/>
            </w:tcBorders>
            <w:noWrap w:val="0"/>
            <w:vAlign w:val="top"/>
          </w:tcPr>
          <w:p>
            <w:pPr>
              <w:spacing w:line="240" w:lineRule="auto"/>
              <w:jc w:val="cente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815" w:hRule="atLeast"/>
          <w:jc w:val="center"/>
        </w:trPr>
        <w:tc>
          <w:tcPr>
            <w:tcW w:w="726"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21</w:t>
            </w:r>
          </w:p>
        </w:tc>
        <w:tc>
          <w:tcPr>
            <w:tcW w:w="2171"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护套空气烘箱老化后抗张强度变化率</w:t>
            </w:r>
          </w:p>
        </w:tc>
        <w:tc>
          <w:tcPr>
            <w:tcW w:w="219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2951.11-2008</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2951.12-2008</w:t>
            </w:r>
          </w:p>
        </w:tc>
        <w:tc>
          <w:tcPr>
            <w:tcW w:w="723"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3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4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17"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70" w:hRule="atLeast"/>
          <w:jc w:val="center"/>
        </w:trPr>
        <w:tc>
          <w:tcPr>
            <w:tcW w:w="726"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22</w:t>
            </w:r>
          </w:p>
        </w:tc>
        <w:tc>
          <w:tcPr>
            <w:tcW w:w="2171"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护套空气烘箱老化后断裂伸长率变化率</w:t>
            </w:r>
          </w:p>
        </w:tc>
        <w:tc>
          <w:tcPr>
            <w:tcW w:w="219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2951.11-2008</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2951.12-2008</w:t>
            </w:r>
          </w:p>
        </w:tc>
        <w:tc>
          <w:tcPr>
            <w:tcW w:w="723" w:type="dxa"/>
            <w:tcBorders>
              <w:top w:val="single" w:color="auto" w:sz="4" w:space="0"/>
              <w:left w:val="single" w:color="auto" w:sz="4" w:space="0"/>
              <w:bottom w:val="single" w:color="auto" w:sz="4" w:space="0"/>
              <w:right w:val="single" w:color="auto" w:sz="4" w:space="0"/>
            </w:tcBorders>
            <w:noWrap w:val="0"/>
            <w:vAlign w:val="top"/>
          </w:tcPr>
          <w:p>
            <w:pPr>
              <w:spacing w:line="240" w:lineRule="auto"/>
              <w:jc w:val="center"/>
              <w:rPr>
                <w:rFonts w:ascii="Times New Roman" w:hAnsi="Times New Roman" w:eastAsia="仿宋_GB2312" w:cs="Times New Roman"/>
                <w:color w:val="000000"/>
                <w:sz w:val="24"/>
                <w:szCs w:val="24"/>
              </w:rPr>
            </w:pPr>
          </w:p>
        </w:tc>
        <w:tc>
          <w:tcPr>
            <w:tcW w:w="739" w:type="dxa"/>
            <w:tcBorders>
              <w:top w:val="single" w:color="auto" w:sz="4" w:space="0"/>
              <w:left w:val="single" w:color="auto" w:sz="4" w:space="0"/>
              <w:bottom w:val="single" w:color="auto" w:sz="4" w:space="0"/>
              <w:right w:val="single" w:color="auto" w:sz="4" w:space="0"/>
            </w:tcBorders>
            <w:noWrap w:val="0"/>
            <w:vAlign w:val="top"/>
          </w:tcPr>
          <w:p>
            <w:pPr>
              <w:spacing w:line="240" w:lineRule="auto"/>
              <w:jc w:val="center"/>
              <w:rPr>
                <w:rFonts w:ascii="Times New Roman" w:hAnsi="Times New Roman" w:eastAsia="仿宋_GB2312" w:cs="Times New Roman"/>
                <w:color w:val="000000"/>
                <w:sz w:val="24"/>
                <w:szCs w:val="24"/>
              </w:rPr>
            </w:pP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4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17" w:type="dxa"/>
            <w:tcBorders>
              <w:top w:val="single" w:color="auto" w:sz="4" w:space="0"/>
              <w:left w:val="single" w:color="auto" w:sz="4" w:space="0"/>
              <w:bottom w:val="single" w:color="auto" w:sz="4" w:space="0"/>
              <w:right w:val="single" w:color="auto" w:sz="4" w:space="0"/>
            </w:tcBorders>
            <w:noWrap w:val="0"/>
            <w:vAlign w:val="top"/>
          </w:tcPr>
          <w:p>
            <w:pPr>
              <w:spacing w:line="240" w:lineRule="auto"/>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848" w:hRule="exact"/>
          <w:jc w:val="center"/>
        </w:trPr>
        <w:tc>
          <w:tcPr>
            <w:tcW w:w="726"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23</w:t>
            </w:r>
          </w:p>
        </w:tc>
        <w:tc>
          <w:tcPr>
            <w:tcW w:w="2171"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绝缘热延伸试验</w:t>
            </w:r>
          </w:p>
        </w:tc>
        <w:tc>
          <w:tcPr>
            <w:tcW w:w="219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2951.21-2008</w:t>
            </w:r>
          </w:p>
        </w:tc>
        <w:tc>
          <w:tcPr>
            <w:tcW w:w="723"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3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4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17"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833" w:hRule="exact"/>
          <w:jc w:val="center"/>
        </w:trPr>
        <w:tc>
          <w:tcPr>
            <w:tcW w:w="726"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24</w:t>
            </w:r>
          </w:p>
        </w:tc>
        <w:tc>
          <w:tcPr>
            <w:tcW w:w="2171"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绝缘收缩试验</w:t>
            </w:r>
          </w:p>
        </w:tc>
        <w:tc>
          <w:tcPr>
            <w:tcW w:w="219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2951.13-2008</w:t>
            </w:r>
          </w:p>
        </w:tc>
        <w:tc>
          <w:tcPr>
            <w:tcW w:w="723"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3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4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17"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2909" w:hRule="exact"/>
          <w:jc w:val="center"/>
        </w:trPr>
        <w:tc>
          <w:tcPr>
            <w:tcW w:w="726"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25</w:t>
            </w:r>
          </w:p>
        </w:tc>
        <w:tc>
          <w:tcPr>
            <w:tcW w:w="2171"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成品电缆单根燃烧试验</w:t>
            </w:r>
          </w:p>
        </w:tc>
        <w:tc>
          <w:tcPr>
            <w:tcW w:w="219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18380.12-2008</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18380.13-2008</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18380.12-2022</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18380.13-2022</w:t>
            </w:r>
          </w:p>
        </w:tc>
        <w:tc>
          <w:tcPr>
            <w:tcW w:w="723"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3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4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17"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5344" w:hRule="exact"/>
          <w:jc w:val="center"/>
        </w:trPr>
        <w:tc>
          <w:tcPr>
            <w:tcW w:w="726"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26</w:t>
            </w:r>
          </w:p>
        </w:tc>
        <w:tc>
          <w:tcPr>
            <w:tcW w:w="2171"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成品电缆成束阻燃试验</w:t>
            </w:r>
          </w:p>
          <w:p>
            <w:pPr>
              <w:spacing w:line="240" w:lineRule="auto"/>
              <w:jc w:val="center"/>
              <w:rPr>
                <w:rFonts w:ascii="Times New Roman" w:hAnsi="Times New Roman" w:eastAsia="仿宋_GB2312" w:cs="Times New Roman"/>
                <w:color w:val="000000"/>
                <w:sz w:val="24"/>
                <w:szCs w:val="24"/>
              </w:rPr>
            </w:pPr>
          </w:p>
        </w:tc>
        <w:tc>
          <w:tcPr>
            <w:tcW w:w="219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18380.33-2008</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18380.34-2008</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18380.35-2008</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18380.36-2008</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18380.33-2022</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18380.34-2022</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18380.35-2022</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18380.36-2022</w:t>
            </w:r>
          </w:p>
        </w:tc>
        <w:tc>
          <w:tcPr>
            <w:tcW w:w="723" w:type="dxa"/>
            <w:tcBorders>
              <w:top w:val="single" w:color="auto" w:sz="4" w:space="0"/>
              <w:left w:val="single" w:color="auto" w:sz="4" w:space="0"/>
              <w:bottom w:val="single" w:color="auto" w:sz="4" w:space="0"/>
              <w:right w:val="single" w:color="auto" w:sz="4" w:space="0"/>
            </w:tcBorders>
            <w:noWrap w:val="0"/>
            <w:vAlign w:val="top"/>
          </w:tcPr>
          <w:p>
            <w:pPr>
              <w:spacing w:line="240" w:lineRule="auto"/>
              <w:jc w:val="center"/>
              <w:rPr>
                <w:rFonts w:ascii="Times New Roman" w:hAnsi="Times New Roman" w:eastAsia="仿宋_GB2312" w:cs="Times New Roman"/>
                <w:color w:val="000000"/>
                <w:sz w:val="24"/>
                <w:szCs w:val="24"/>
              </w:rPr>
            </w:pPr>
          </w:p>
        </w:tc>
        <w:tc>
          <w:tcPr>
            <w:tcW w:w="73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4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17"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824" w:hRule="exact"/>
          <w:jc w:val="center"/>
        </w:trPr>
        <w:tc>
          <w:tcPr>
            <w:tcW w:w="726"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27</w:t>
            </w:r>
          </w:p>
        </w:tc>
        <w:tc>
          <w:tcPr>
            <w:tcW w:w="2171"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耐火性能</w:t>
            </w:r>
          </w:p>
        </w:tc>
        <w:tc>
          <w:tcPr>
            <w:tcW w:w="219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19216.21-2003</w:t>
            </w:r>
          </w:p>
        </w:tc>
        <w:tc>
          <w:tcPr>
            <w:tcW w:w="723" w:type="dxa"/>
            <w:tcBorders>
              <w:top w:val="single" w:color="auto" w:sz="4" w:space="0"/>
              <w:left w:val="single" w:color="auto" w:sz="4" w:space="0"/>
              <w:bottom w:val="single" w:color="auto" w:sz="4" w:space="0"/>
              <w:right w:val="single" w:color="auto" w:sz="4" w:space="0"/>
            </w:tcBorders>
            <w:noWrap w:val="0"/>
            <w:vAlign w:val="top"/>
          </w:tcPr>
          <w:p>
            <w:pPr>
              <w:spacing w:line="240" w:lineRule="auto"/>
              <w:jc w:val="center"/>
              <w:rPr>
                <w:rFonts w:ascii="Times New Roman" w:hAnsi="Times New Roman" w:eastAsia="仿宋_GB2312" w:cs="Times New Roman"/>
                <w:color w:val="000000"/>
                <w:sz w:val="24"/>
                <w:szCs w:val="24"/>
              </w:rPr>
            </w:pPr>
          </w:p>
        </w:tc>
        <w:tc>
          <w:tcPr>
            <w:tcW w:w="73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4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17"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992" w:hRule="exact"/>
          <w:jc w:val="center"/>
        </w:trPr>
        <w:tc>
          <w:tcPr>
            <w:tcW w:w="726"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28</w:t>
            </w:r>
          </w:p>
        </w:tc>
        <w:tc>
          <w:tcPr>
            <w:tcW w:w="2171"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pH值</w:t>
            </w:r>
          </w:p>
        </w:tc>
        <w:tc>
          <w:tcPr>
            <w:tcW w:w="219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17650.2-1998</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17650.2-2021</w:t>
            </w:r>
          </w:p>
          <w:p>
            <w:pPr>
              <w:spacing w:line="240" w:lineRule="auto"/>
              <w:jc w:val="center"/>
              <w:rPr>
                <w:rFonts w:ascii="Times New Roman" w:hAnsi="Times New Roman" w:eastAsia="仿宋_GB2312" w:cs="Times New Roman"/>
                <w:color w:val="000000"/>
                <w:sz w:val="24"/>
                <w:szCs w:val="24"/>
              </w:rPr>
            </w:pPr>
          </w:p>
        </w:tc>
        <w:tc>
          <w:tcPr>
            <w:tcW w:w="723" w:type="dxa"/>
            <w:tcBorders>
              <w:top w:val="single" w:color="auto" w:sz="4" w:space="0"/>
              <w:left w:val="single" w:color="auto" w:sz="4" w:space="0"/>
              <w:bottom w:val="single" w:color="auto" w:sz="4" w:space="0"/>
              <w:right w:val="single" w:color="auto" w:sz="4" w:space="0"/>
            </w:tcBorders>
            <w:noWrap w:val="0"/>
            <w:vAlign w:val="top"/>
          </w:tcPr>
          <w:p>
            <w:pPr>
              <w:spacing w:line="240" w:lineRule="auto"/>
              <w:jc w:val="center"/>
              <w:rPr>
                <w:rFonts w:ascii="Times New Roman" w:hAnsi="Times New Roman" w:eastAsia="仿宋_GB2312" w:cs="Times New Roman"/>
                <w:color w:val="000000"/>
                <w:sz w:val="24"/>
                <w:szCs w:val="24"/>
              </w:rPr>
            </w:pPr>
          </w:p>
        </w:tc>
        <w:tc>
          <w:tcPr>
            <w:tcW w:w="73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4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17"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850" w:hRule="exact"/>
          <w:jc w:val="center"/>
        </w:trPr>
        <w:tc>
          <w:tcPr>
            <w:tcW w:w="726"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29</w:t>
            </w:r>
          </w:p>
        </w:tc>
        <w:tc>
          <w:tcPr>
            <w:tcW w:w="2171"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电导率</w:t>
            </w:r>
          </w:p>
        </w:tc>
        <w:tc>
          <w:tcPr>
            <w:tcW w:w="219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17650.2-1998</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17650.2-2021</w:t>
            </w:r>
          </w:p>
          <w:p>
            <w:pPr>
              <w:spacing w:line="240" w:lineRule="auto"/>
              <w:jc w:val="center"/>
              <w:rPr>
                <w:rFonts w:ascii="Times New Roman" w:hAnsi="Times New Roman" w:eastAsia="仿宋_GB2312" w:cs="Times New Roman"/>
                <w:color w:val="000000"/>
                <w:sz w:val="24"/>
                <w:szCs w:val="24"/>
              </w:rPr>
            </w:pPr>
          </w:p>
        </w:tc>
        <w:tc>
          <w:tcPr>
            <w:tcW w:w="723" w:type="dxa"/>
            <w:tcBorders>
              <w:top w:val="single" w:color="auto" w:sz="4" w:space="0"/>
              <w:left w:val="single" w:color="auto" w:sz="4" w:space="0"/>
              <w:bottom w:val="single" w:color="auto" w:sz="4" w:space="0"/>
              <w:right w:val="single" w:color="auto" w:sz="4" w:space="0"/>
            </w:tcBorders>
            <w:noWrap w:val="0"/>
            <w:vAlign w:val="top"/>
          </w:tcPr>
          <w:p>
            <w:pPr>
              <w:spacing w:line="240" w:lineRule="auto"/>
              <w:jc w:val="center"/>
              <w:rPr>
                <w:rFonts w:ascii="Times New Roman" w:hAnsi="Times New Roman" w:eastAsia="仿宋_GB2312" w:cs="Times New Roman"/>
                <w:color w:val="000000"/>
                <w:sz w:val="24"/>
                <w:szCs w:val="24"/>
              </w:rPr>
            </w:pPr>
          </w:p>
        </w:tc>
        <w:tc>
          <w:tcPr>
            <w:tcW w:w="739" w:type="dxa"/>
            <w:tcBorders>
              <w:top w:val="single" w:color="auto" w:sz="4" w:space="0"/>
              <w:left w:val="single" w:color="auto" w:sz="4" w:space="0"/>
              <w:bottom w:val="single" w:color="auto" w:sz="4" w:space="0"/>
              <w:right w:val="single" w:color="auto" w:sz="4" w:space="0"/>
            </w:tcBorders>
            <w:noWrap w:val="0"/>
            <w:vAlign w:val="bottom"/>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67" w:type="dxa"/>
            <w:tcBorders>
              <w:top w:val="single" w:color="auto" w:sz="4" w:space="0"/>
              <w:left w:val="single" w:color="auto" w:sz="4" w:space="0"/>
              <w:bottom w:val="single" w:color="auto" w:sz="4" w:space="0"/>
              <w:right w:val="single" w:color="auto" w:sz="4" w:space="0"/>
            </w:tcBorders>
            <w:noWrap w:val="0"/>
            <w:vAlign w:val="bottom"/>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4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17"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848" w:hRule="exact"/>
          <w:jc w:val="center"/>
        </w:trPr>
        <w:tc>
          <w:tcPr>
            <w:tcW w:w="72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30</w:t>
            </w:r>
          </w:p>
        </w:tc>
        <w:tc>
          <w:tcPr>
            <w:tcW w:w="2171" w:type="dxa"/>
            <w:tcBorders>
              <w:top w:val="single" w:color="auto" w:sz="4" w:space="0"/>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烟密度试验</w:t>
            </w:r>
          </w:p>
          <w:p>
            <w:pPr>
              <w:spacing w:line="240" w:lineRule="auto"/>
              <w:jc w:val="center"/>
              <w:rPr>
                <w:rFonts w:ascii="Times New Roman" w:hAnsi="Times New Roman" w:eastAsia="仿宋_GB2312" w:cs="Times New Roman"/>
                <w:color w:val="000000"/>
                <w:sz w:val="24"/>
                <w:szCs w:val="24"/>
              </w:rPr>
            </w:pPr>
          </w:p>
        </w:tc>
        <w:tc>
          <w:tcPr>
            <w:tcW w:w="219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19666-2005</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19666-2019</w:t>
            </w:r>
          </w:p>
        </w:tc>
        <w:tc>
          <w:tcPr>
            <w:tcW w:w="723"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3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4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17"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eastAsia="仿宋_GB2312" w:cs="Times New Roman"/>
                <w:color w:val="000000"/>
                <w:sz w:val="24"/>
                <w:szCs w:val="24"/>
              </w:rPr>
            </w:pPr>
          </w:p>
        </w:tc>
      </w:tr>
    </w:tbl>
    <w:p>
      <w:pPr>
        <w:spacing w:line="600" w:lineRule="exact"/>
        <w:ind w:firstLine="640" w:firstLineChars="200"/>
        <w:rPr>
          <w:rFonts w:hint="eastAsia" w:ascii="Times New Roman" w:hAnsi="Times New Roman" w:eastAsia="楷体_GB2312" w:cs="楷体_GB2312"/>
          <w:color w:val="000000"/>
          <w:sz w:val="32"/>
        </w:rPr>
      </w:pPr>
      <w:r>
        <w:rPr>
          <w:rFonts w:hint="eastAsia" w:ascii="Times New Roman" w:hAnsi="Times New Roman" w:eastAsia="楷体_GB2312" w:cs="楷体_GB2312"/>
          <w:color w:val="000000"/>
          <w:sz w:val="32"/>
        </w:rPr>
        <w:t>（</w:t>
      </w:r>
      <w:r>
        <w:rPr>
          <w:rFonts w:hint="eastAsia" w:ascii="Times New Roman" w:hAnsi="Times New Roman" w:eastAsia="楷体_GB2312" w:cs="楷体_GB2312"/>
          <w:color w:val="000000"/>
          <w:sz w:val="32"/>
          <w:lang w:eastAsia="zh-CN"/>
        </w:rPr>
        <w:t>五</w:t>
      </w:r>
      <w:r>
        <w:rPr>
          <w:rFonts w:hint="eastAsia" w:ascii="Times New Roman" w:hAnsi="Times New Roman" w:eastAsia="楷体_GB2312" w:cs="楷体_GB2312"/>
          <w:color w:val="000000"/>
          <w:sz w:val="32"/>
        </w:rPr>
        <w:t>）额定电压450/750V及以下交联聚烯烃绝缘电线和电缆</w:t>
      </w:r>
    </w:p>
    <w:tbl>
      <w:tblPr>
        <w:tblStyle w:val="8"/>
        <w:tblW w:w="8804" w:type="dxa"/>
        <w:jc w:val="center"/>
        <w:tblInd w:w="-282" w:type="dxa"/>
        <w:tblLayout w:type="fixed"/>
        <w:tblCellMar>
          <w:top w:w="0" w:type="dxa"/>
          <w:left w:w="108" w:type="dxa"/>
          <w:bottom w:w="0" w:type="dxa"/>
          <w:right w:w="108" w:type="dxa"/>
        </w:tblCellMar>
      </w:tblPr>
      <w:tblGrid>
        <w:gridCol w:w="716"/>
        <w:gridCol w:w="2163"/>
        <w:gridCol w:w="2284"/>
        <w:gridCol w:w="728"/>
        <w:gridCol w:w="747"/>
        <w:gridCol w:w="726"/>
        <w:gridCol w:w="749"/>
        <w:gridCol w:w="691"/>
      </w:tblGrid>
      <w:tr>
        <w:tblPrEx>
          <w:tblLayout w:type="fixed"/>
          <w:tblCellMar>
            <w:top w:w="0" w:type="dxa"/>
            <w:left w:w="108" w:type="dxa"/>
            <w:bottom w:w="0" w:type="dxa"/>
            <w:right w:w="108" w:type="dxa"/>
          </w:tblCellMar>
        </w:tblPrEx>
        <w:trPr>
          <w:trHeight w:val="960" w:hRule="atLeast"/>
          <w:tblHeader/>
          <w:jc w:val="center"/>
        </w:trPr>
        <w:tc>
          <w:tcPr>
            <w:tcW w:w="71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序号</w:t>
            </w:r>
          </w:p>
        </w:tc>
        <w:tc>
          <w:tcPr>
            <w:tcW w:w="2163"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检验项目</w:t>
            </w:r>
          </w:p>
        </w:tc>
        <w:tc>
          <w:tcPr>
            <w:tcW w:w="228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检验方法</w:t>
            </w:r>
          </w:p>
        </w:tc>
        <w:tc>
          <w:tcPr>
            <w:tcW w:w="728"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强制性</w:t>
            </w:r>
          </w:p>
        </w:tc>
        <w:tc>
          <w:tcPr>
            <w:tcW w:w="74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非强制性</w:t>
            </w:r>
          </w:p>
        </w:tc>
        <w:tc>
          <w:tcPr>
            <w:tcW w:w="72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重要项</w:t>
            </w:r>
          </w:p>
        </w:tc>
        <w:tc>
          <w:tcPr>
            <w:tcW w:w="74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较重要性</w:t>
            </w:r>
          </w:p>
        </w:tc>
        <w:tc>
          <w:tcPr>
            <w:tcW w:w="691"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次要项</w:t>
            </w:r>
          </w:p>
        </w:tc>
      </w:tr>
      <w:tr>
        <w:tblPrEx>
          <w:tblLayout w:type="fixed"/>
          <w:tblCellMar>
            <w:top w:w="0" w:type="dxa"/>
            <w:left w:w="108" w:type="dxa"/>
            <w:bottom w:w="0" w:type="dxa"/>
            <w:right w:w="108" w:type="dxa"/>
          </w:tblCellMar>
        </w:tblPrEx>
        <w:trPr>
          <w:trHeight w:val="1043" w:hRule="atLeast"/>
          <w:jc w:val="center"/>
        </w:trPr>
        <w:tc>
          <w:tcPr>
            <w:tcW w:w="71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1</w:t>
            </w:r>
          </w:p>
        </w:tc>
        <w:tc>
          <w:tcPr>
            <w:tcW w:w="2163" w:type="dxa"/>
            <w:tcBorders>
              <w:top w:val="single" w:color="auto" w:sz="4" w:space="0"/>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导体电阻</w:t>
            </w:r>
          </w:p>
        </w:tc>
        <w:tc>
          <w:tcPr>
            <w:tcW w:w="228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3956-2008</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3048.4-2007</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JB/T 10491.1-2004</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 xml:space="preserve"> </w:t>
            </w:r>
            <w:r>
              <w:rPr>
                <w:rFonts w:ascii="Times New Roman" w:hAnsi="Times New Roman" w:eastAsia="仿宋_GB2312" w:cs="Times New Roman"/>
                <w:color w:val="000000"/>
                <w:sz w:val="24"/>
                <w:szCs w:val="24"/>
              </w:rPr>
              <w:t>G</w:t>
            </w:r>
            <w:r>
              <w:rPr>
                <w:rFonts w:hint="eastAsia" w:ascii="Times New Roman" w:hAnsi="Times New Roman" w:eastAsia="仿宋_GB2312" w:cs="Times New Roman"/>
                <w:color w:val="000000"/>
                <w:sz w:val="24"/>
                <w:szCs w:val="24"/>
              </w:rPr>
              <w:t xml:space="preserve">B/T </w:t>
            </w:r>
            <w:r>
              <w:rPr>
                <w:rFonts w:ascii="Times New Roman" w:hAnsi="Times New Roman" w:eastAsia="仿宋_GB2312" w:cs="Times New Roman"/>
                <w:color w:val="000000"/>
                <w:sz w:val="24"/>
                <w:szCs w:val="24"/>
              </w:rPr>
              <w:t>5023.2</w:t>
            </w:r>
            <w:r>
              <w:rPr>
                <w:rFonts w:hint="eastAsia" w:ascii="Times New Roman" w:hAnsi="Times New Roman" w:eastAsia="仿宋_GB2312" w:cs="Times New Roman"/>
                <w:color w:val="000000"/>
                <w:sz w:val="24"/>
                <w:szCs w:val="24"/>
              </w:rPr>
              <w:t>-20</w:t>
            </w:r>
            <w:r>
              <w:rPr>
                <w:rFonts w:ascii="Times New Roman" w:hAnsi="Times New Roman" w:eastAsia="仿宋_GB2312" w:cs="Times New Roman"/>
                <w:color w:val="000000"/>
                <w:sz w:val="24"/>
                <w:szCs w:val="24"/>
              </w:rPr>
              <w:t>08</w:t>
            </w:r>
          </w:p>
        </w:tc>
        <w:tc>
          <w:tcPr>
            <w:tcW w:w="728"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eastAsia="仿宋_GB2312" w:cs="Times New Roman"/>
                <w:color w:val="000000"/>
                <w:sz w:val="24"/>
                <w:szCs w:val="24"/>
              </w:rPr>
            </w:pPr>
          </w:p>
        </w:tc>
        <w:tc>
          <w:tcPr>
            <w:tcW w:w="74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2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4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691" w:type="dxa"/>
            <w:tcBorders>
              <w:top w:val="single" w:color="auto" w:sz="4" w:space="0"/>
              <w:left w:val="single" w:color="auto" w:sz="4" w:space="0"/>
              <w:bottom w:val="single" w:color="auto" w:sz="4" w:space="0"/>
              <w:right w:val="single" w:color="auto" w:sz="4" w:space="0"/>
            </w:tcBorders>
            <w:noWrap w:val="0"/>
            <w:vAlign w:val="bottom"/>
          </w:tcPr>
          <w:p>
            <w:pPr>
              <w:spacing w:line="240" w:lineRule="auto"/>
              <w:jc w:val="cente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479" w:hRule="atLeast"/>
          <w:jc w:val="center"/>
        </w:trPr>
        <w:tc>
          <w:tcPr>
            <w:tcW w:w="716"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2</w:t>
            </w:r>
          </w:p>
        </w:tc>
        <w:tc>
          <w:tcPr>
            <w:tcW w:w="2163" w:type="dxa"/>
            <w:tcBorders>
              <w:top w:val="single" w:color="auto" w:sz="4" w:space="0"/>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成品电缆电压试验</w:t>
            </w:r>
          </w:p>
        </w:tc>
        <w:tc>
          <w:tcPr>
            <w:tcW w:w="228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3048.8-2007</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JB/T 10491.1-2004</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 xml:space="preserve"> </w:t>
            </w:r>
            <w:r>
              <w:rPr>
                <w:rFonts w:ascii="Times New Roman" w:hAnsi="Times New Roman" w:eastAsia="仿宋_GB2312" w:cs="Times New Roman"/>
                <w:color w:val="000000"/>
                <w:sz w:val="24"/>
                <w:szCs w:val="24"/>
              </w:rPr>
              <w:t>G</w:t>
            </w:r>
            <w:r>
              <w:rPr>
                <w:rFonts w:hint="eastAsia" w:ascii="Times New Roman" w:hAnsi="Times New Roman" w:eastAsia="仿宋_GB2312" w:cs="Times New Roman"/>
                <w:color w:val="000000"/>
                <w:sz w:val="24"/>
                <w:szCs w:val="24"/>
              </w:rPr>
              <w:t xml:space="preserve">B/T </w:t>
            </w:r>
            <w:r>
              <w:rPr>
                <w:rFonts w:ascii="Times New Roman" w:hAnsi="Times New Roman" w:eastAsia="仿宋_GB2312" w:cs="Times New Roman"/>
                <w:color w:val="000000"/>
                <w:sz w:val="24"/>
                <w:szCs w:val="24"/>
              </w:rPr>
              <w:t>5023.2</w:t>
            </w:r>
            <w:r>
              <w:rPr>
                <w:rFonts w:hint="eastAsia" w:ascii="Times New Roman" w:hAnsi="Times New Roman" w:eastAsia="仿宋_GB2312" w:cs="Times New Roman"/>
                <w:color w:val="000000"/>
                <w:sz w:val="24"/>
                <w:szCs w:val="24"/>
              </w:rPr>
              <w:t>-20</w:t>
            </w:r>
            <w:r>
              <w:rPr>
                <w:rFonts w:ascii="Times New Roman" w:hAnsi="Times New Roman" w:eastAsia="仿宋_GB2312" w:cs="Times New Roman"/>
                <w:color w:val="000000"/>
                <w:sz w:val="24"/>
                <w:szCs w:val="24"/>
              </w:rPr>
              <w:t>08</w:t>
            </w:r>
          </w:p>
        </w:tc>
        <w:tc>
          <w:tcPr>
            <w:tcW w:w="728"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eastAsia="仿宋_GB2312" w:cs="Times New Roman"/>
                <w:color w:val="000000"/>
                <w:sz w:val="24"/>
                <w:szCs w:val="24"/>
              </w:rPr>
            </w:pPr>
          </w:p>
        </w:tc>
        <w:tc>
          <w:tcPr>
            <w:tcW w:w="74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2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4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691" w:type="dxa"/>
            <w:tcBorders>
              <w:top w:val="single" w:color="auto" w:sz="4" w:space="0"/>
              <w:left w:val="single" w:color="auto" w:sz="4" w:space="0"/>
              <w:bottom w:val="single" w:color="auto" w:sz="4" w:space="0"/>
              <w:right w:val="single" w:color="auto" w:sz="4" w:space="0"/>
            </w:tcBorders>
            <w:noWrap w:val="0"/>
            <w:vAlign w:val="top"/>
          </w:tcPr>
          <w:p>
            <w:pPr>
              <w:spacing w:line="240" w:lineRule="auto"/>
              <w:jc w:val="cente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737" w:hRule="atLeast"/>
          <w:jc w:val="center"/>
        </w:trPr>
        <w:tc>
          <w:tcPr>
            <w:tcW w:w="716"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3</w:t>
            </w:r>
          </w:p>
        </w:tc>
        <w:tc>
          <w:tcPr>
            <w:tcW w:w="2163" w:type="dxa"/>
            <w:tcBorders>
              <w:top w:val="single" w:color="auto" w:sz="4" w:space="0"/>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绝缘线芯电压试验</w:t>
            </w:r>
          </w:p>
        </w:tc>
        <w:tc>
          <w:tcPr>
            <w:tcW w:w="228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3048.8-2007</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JB/T 10491.1-2004</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 xml:space="preserve"> </w:t>
            </w:r>
            <w:r>
              <w:rPr>
                <w:rFonts w:ascii="Times New Roman" w:hAnsi="Times New Roman" w:eastAsia="仿宋_GB2312" w:cs="Times New Roman"/>
                <w:color w:val="000000"/>
                <w:sz w:val="24"/>
                <w:szCs w:val="24"/>
              </w:rPr>
              <w:t>G</w:t>
            </w:r>
            <w:r>
              <w:rPr>
                <w:rFonts w:hint="eastAsia" w:ascii="Times New Roman" w:hAnsi="Times New Roman" w:eastAsia="仿宋_GB2312" w:cs="Times New Roman"/>
                <w:color w:val="000000"/>
                <w:sz w:val="24"/>
                <w:szCs w:val="24"/>
              </w:rPr>
              <w:t xml:space="preserve">B/T </w:t>
            </w:r>
            <w:r>
              <w:rPr>
                <w:rFonts w:ascii="Times New Roman" w:hAnsi="Times New Roman" w:eastAsia="仿宋_GB2312" w:cs="Times New Roman"/>
                <w:color w:val="000000"/>
                <w:sz w:val="24"/>
                <w:szCs w:val="24"/>
              </w:rPr>
              <w:t>5023.2</w:t>
            </w:r>
            <w:r>
              <w:rPr>
                <w:rFonts w:hint="eastAsia" w:ascii="Times New Roman" w:hAnsi="Times New Roman" w:eastAsia="仿宋_GB2312" w:cs="Times New Roman"/>
                <w:color w:val="000000"/>
                <w:sz w:val="24"/>
                <w:szCs w:val="24"/>
              </w:rPr>
              <w:t>-20</w:t>
            </w:r>
            <w:r>
              <w:rPr>
                <w:rFonts w:ascii="Times New Roman" w:hAnsi="Times New Roman" w:eastAsia="仿宋_GB2312" w:cs="Times New Roman"/>
                <w:color w:val="000000"/>
                <w:sz w:val="24"/>
                <w:szCs w:val="24"/>
              </w:rPr>
              <w:t>08</w:t>
            </w:r>
          </w:p>
        </w:tc>
        <w:tc>
          <w:tcPr>
            <w:tcW w:w="728"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eastAsia="仿宋_GB2312" w:cs="Times New Roman"/>
                <w:color w:val="000000"/>
                <w:sz w:val="24"/>
                <w:szCs w:val="24"/>
              </w:rPr>
            </w:pPr>
          </w:p>
        </w:tc>
        <w:tc>
          <w:tcPr>
            <w:tcW w:w="74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2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4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691" w:type="dxa"/>
            <w:tcBorders>
              <w:top w:val="single" w:color="auto" w:sz="4" w:space="0"/>
              <w:left w:val="single" w:color="auto" w:sz="4" w:space="0"/>
              <w:bottom w:val="single" w:color="auto" w:sz="4" w:space="0"/>
              <w:right w:val="single" w:color="auto" w:sz="4" w:space="0"/>
            </w:tcBorders>
            <w:noWrap w:val="0"/>
            <w:vAlign w:val="top"/>
          </w:tcPr>
          <w:p>
            <w:pPr>
              <w:spacing w:line="240" w:lineRule="auto"/>
              <w:jc w:val="cente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799" w:hRule="atLeast"/>
          <w:jc w:val="center"/>
        </w:trPr>
        <w:tc>
          <w:tcPr>
            <w:tcW w:w="716"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4</w:t>
            </w:r>
          </w:p>
        </w:tc>
        <w:tc>
          <w:tcPr>
            <w:tcW w:w="2163" w:type="dxa"/>
            <w:tcBorders>
              <w:top w:val="single" w:color="auto" w:sz="4" w:space="0"/>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绝缘电阻</w:t>
            </w:r>
          </w:p>
        </w:tc>
        <w:tc>
          <w:tcPr>
            <w:tcW w:w="228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3048.5-2007</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JB/T 10491.1-2004</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 xml:space="preserve"> JB/T 10491-20</w:t>
            </w:r>
            <w:r>
              <w:rPr>
                <w:rFonts w:ascii="Times New Roman" w:hAnsi="Times New Roman" w:eastAsia="仿宋_GB2312" w:cs="Times New Roman"/>
                <w:color w:val="000000"/>
                <w:sz w:val="24"/>
                <w:szCs w:val="24"/>
              </w:rPr>
              <w:t>22</w:t>
            </w:r>
          </w:p>
        </w:tc>
        <w:tc>
          <w:tcPr>
            <w:tcW w:w="728"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eastAsia="仿宋_GB2312" w:cs="Times New Roman"/>
                <w:color w:val="000000"/>
                <w:sz w:val="24"/>
                <w:szCs w:val="24"/>
              </w:rPr>
            </w:pPr>
          </w:p>
        </w:tc>
        <w:tc>
          <w:tcPr>
            <w:tcW w:w="74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2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4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691" w:type="dxa"/>
            <w:tcBorders>
              <w:top w:val="single" w:color="auto" w:sz="4" w:space="0"/>
              <w:left w:val="single" w:color="auto" w:sz="4" w:space="0"/>
              <w:bottom w:val="single" w:color="auto" w:sz="4" w:space="0"/>
              <w:right w:val="single" w:color="auto" w:sz="4" w:space="0"/>
            </w:tcBorders>
            <w:noWrap w:val="0"/>
            <w:vAlign w:val="top"/>
          </w:tcPr>
          <w:p>
            <w:pPr>
              <w:spacing w:line="240" w:lineRule="auto"/>
              <w:jc w:val="cente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799" w:hRule="atLeast"/>
          <w:jc w:val="center"/>
        </w:trPr>
        <w:tc>
          <w:tcPr>
            <w:tcW w:w="716"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5</w:t>
            </w:r>
          </w:p>
        </w:tc>
        <w:tc>
          <w:tcPr>
            <w:tcW w:w="2163"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绝缘平均厚度</w:t>
            </w:r>
          </w:p>
        </w:tc>
        <w:tc>
          <w:tcPr>
            <w:tcW w:w="228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2951.11-2008</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JB/T 10491.1-2004</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 xml:space="preserve"> </w:t>
            </w:r>
            <w:r>
              <w:rPr>
                <w:rFonts w:ascii="Times New Roman" w:hAnsi="Times New Roman" w:eastAsia="仿宋_GB2312" w:cs="Times New Roman"/>
                <w:color w:val="000000"/>
                <w:sz w:val="24"/>
                <w:szCs w:val="24"/>
              </w:rPr>
              <w:t>G</w:t>
            </w:r>
            <w:r>
              <w:rPr>
                <w:rFonts w:hint="eastAsia" w:ascii="Times New Roman" w:hAnsi="Times New Roman" w:eastAsia="仿宋_GB2312" w:cs="Times New Roman"/>
                <w:color w:val="000000"/>
                <w:sz w:val="24"/>
                <w:szCs w:val="24"/>
              </w:rPr>
              <w:t xml:space="preserve">B/T </w:t>
            </w:r>
            <w:r>
              <w:rPr>
                <w:rFonts w:ascii="Times New Roman" w:hAnsi="Times New Roman" w:eastAsia="仿宋_GB2312" w:cs="Times New Roman"/>
                <w:color w:val="000000"/>
                <w:sz w:val="24"/>
                <w:szCs w:val="24"/>
              </w:rPr>
              <w:t>5023.2</w:t>
            </w:r>
            <w:r>
              <w:rPr>
                <w:rFonts w:hint="eastAsia" w:ascii="Times New Roman" w:hAnsi="Times New Roman" w:eastAsia="仿宋_GB2312" w:cs="Times New Roman"/>
                <w:color w:val="000000"/>
                <w:sz w:val="24"/>
                <w:szCs w:val="24"/>
              </w:rPr>
              <w:t>-20</w:t>
            </w:r>
            <w:r>
              <w:rPr>
                <w:rFonts w:ascii="Times New Roman" w:hAnsi="Times New Roman" w:eastAsia="仿宋_GB2312" w:cs="Times New Roman"/>
                <w:color w:val="000000"/>
                <w:sz w:val="24"/>
                <w:szCs w:val="24"/>
              </w:rPr>
              <w:t>08</w:t>
            </w:r>
          </w:p>
        </w:tc>
        <w:tc>
          <w:tcPr>
            <w:tcW w:w="728"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eastAsia="仿宋_GB2312" w:cs="Times New Roman"/>
                <w:color w:val="000000"/>
                <w:sz w:val="24"/>
                <w:szCs w:val="24"/>
              </w:rPr>
            </w:pPr>
          </w:p>
        </w:tc>
        <w:tc>
          <w:tcPr>
            <w:tcW w:w="74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2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4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691" w:type="dxa"/>
            <w:tcBorders>
              <w:top w:val="single" w:color="auto" w:sz="4" w:space="0"/>
              <w:left w:val="single" w:color="auto" w:sz="4" w:space="0"/>
              <w:bottom w:val="single" w:color="auto" w:sz="4" w:space="0"/>
              <w:right w:val="single" w:color="auto" w:sz="4" w:space="0"/>
            </w:tcBorders>
            <w:noWrap w:val="0"/>
            <w:vAlign w:val="top"/>
          </w:tcPr>
          <w:p>
            <w:pPr>
              <w:spacing w:line="240" w:lineRule="auto"/>
              <w:jc w:val="cente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786" w:hRule="atLeast"/>
          <w:jc w:val="center"/>
        </w:trPr>
        <w:tc>
          <w:tcPr>
            <w:tcW w:w="716"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6</w:t>
            </w:r>
          </w:p>
        </w:tc>
        <w:tc>
          <w:tcPr>
            <w:tcW w:w="2163"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绝缘最薄处厚度</w:t>
            </w:r>
          </w:p>
        </w:tc>
        <w:tc>
          <w:tcPr>
            <w:tcW w:w="228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2951.11-2008</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JB/T 10491.1-2004</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 xml:space="preserve"> </w:t>
            </w:r>
            <w:r>
              <w:rPr>
                <w:rFonts w:ascii="Times New Roman" w:hAnsi="Times New Roman" w:eastAsia="仿宋_GB2312" w:cs="Times New Roman"/>
                <w:color w:val="000000"/>
                <w:sz w:val="24"/>
                <w:szCs w:val="24"/>
              </w:rPr>
              <w:t>G</w:t>
            </w:r>
            <w:r>
              <w:rPr>
                <w:rFonts w:hint="eastAsia" w:ascii="Times New Roman" w:hAnsi="Times New Roman" w:eastAsia="仿宋_GB2312" w:cs="Times New Roman"/>
                <w:color w:val="000000"/>
                <w:sz w:val="24"/>
                <w:szCs w:val="24"/>
              </w:rPr>
              <w:t xml:space="preserve">B/T </w:t>
            </w:r>
            <w:r>
              <w:rPr>
                <w:rFonts w:ascii="Times New Roman" w:hAnsi="Times New Roman" w:eastAsia="仿宋_GB2312" w:cs="Times New Roman"/>
                <w:color w:val="000000"/>
                <w:sz w:val="24"/>
                <w:szCs w:val="24"/>
              </w:rPr>
              <w:t>5023.2</w:t>
            </w:r>
            <w:r>
              <w:rPr>
                <w:rFonts w:hint="eastAsia" w:ascii="Times New Roman" w:hAnsi="Times New Roman" w:eastAsia="仿宋_GB2312" w:cs="Times New Roman"/>
                <w:color w:val="000000"/>
                <w:sz w:val="24"/>
                <w:szCs w:val="24"/>
              </w:rPr>
              <w:t>-20</w:t>
            </w:r>
            <w:r>
              <w:rPr>
                <w:rFonts w:ascii="Times New Roman" w:hAnsi="Times New Roman" w:eastAsia="仿宋_GB2312" w:cs="Times New Roman"/>
                <w:color w:val="000000"/>
                <w:sz w:val="24"/>
                <w:szCs w:val="24"/>
              </w:rPr>
              <w:t>08</w:t>
            </w:r>
          </w:p>
        </w:tc>
        <w:tc>
          <w:tcPr>
            <w:tcW w:w="728"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eastAsia="仿宋_GB2312" w:cs="Times New Roman"/>
                <w:color w:val="000000"/>
                <w:sz w:val="24"/>
                <w:szCs w:val="24"/>
              </w:rPr>
            </w:pPr>
          </w:p>
        </w:tc>
        <w:tc>
          <w:tcPr>
            <w:tcW w:w="74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2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4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691" w:type="dxa"/>
            <w:tcBorders>
              <w:top w:val="single" w:color="auto" w:sz="4" w:space="0"/>
              <w:left w:val="single" w:color="auto" w:sz="4" w:space="0"/>
              <w:bottom w:val="single" w:color="auto" w:sz="4" w:space="0"/>
              <w:right w:val="single" w:color="auto" w:sz="4" w:space="0"/>
            </w:tcBorders>
            <w:noWrap w:val="0"/>
            <w:vAlign w:val="top"/>
          </w:tcPr>
          <w:p>
            <w:pPr>
              <w:spacing w:line="240" w:lineRule="auto"/>
              <w:jc w:val="cente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786" w:hRule="atLeast"/>
          <w:jc w:val="center"/>
        </w:trPr>
        <w:tc>
          <w:tcPr>
            <w:tcW w:w="716"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7</w:t>
            </w:r>
          </w:p>
        </w:tc>
        <w:tc>
          <w:tcPr>
            <w:tcW w:w="2163"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护套平均厚度</w:t>
            </w:r>
          </w:p>
        </w:tc>
        <w:tc>
          <w:tcPr>
            <w:tcW w:w="228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2951.11-2008</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JB/T 10491.1-2004</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 xml:space="preserve"> </w:t>
            </w:r>
            <w:r>
              <w:rPr>
                <w:rFonts w:ascii="Times New Roman" w:hAnsi="Times New Roman" w:eastAsia="仿宋_GB2312" w:cs="Times New Roman"/>
                <w:color w:val="000000"/>
                <w:sz w:val="24"/>
                <w:szCs w:val="24"/>
              </w:rPr>
              <w:t>G</w:t>
            </w:r>
            <w:r>
              <w:rPr>
                <w:rFonts w:hint="eastAsia" w:ascii="Times New Roman" w:hAnsi="Times New Roman" w:eastAsia="仿宋_GB2312" w:cs="Times New Roman"/>
                <w:color w:val="000000"/>
                <w:sz w:val="24"/>
                <w:szCs w:val="24"/>
              </w:rPr>
              <w:t xml:space="preserve">B/T </w:t>
            </w:r>
            <w:r>
              <w:rPr>
                <w:rFonts w:ascii="Times New Roman" w:hAnsi="Times New Roman" w:eastAsia="仿宋_GB2312" w:cs="Times New Roman"/>
                <w:color w:val="000000"/>
                <w:sz w:val="24"/>
                <w:szCs w:val="24"/>
              </w:rPr>
              <w:t>5023.2</w:t>
            </w:r>
            <w:r>
              <w:rPr>
                <w:rFonts w:hint="eastAsia" w:ascii="Times New Roman" w:hAnsi="Times New Roman" w:eastAsia="仿宋_GB2312" w:cs="Times New Roman"/>
                <w:color w:val="000000"/>
                <w:sz w:val="24"/>
                <w:szCs w:val="24"/>
              </w:rPr>
              <w:t>-20</w:t>
            </w:r>
            <w:r>
              <w:rPr>
                <w:rFonts w:ascii="Times New Roman" w:hAnsi="Times New Roman" w:eastAsia="仿宋_GB2312" w:cs="Times New Roman"/>
                <w:color w:val="000000"/>
                <w:sz w:val="24"/>
                <w:szCs w:val="24"/>
              </w:rPr>
              <w:t>08</w:t>
            </w:r>
          </w:p>
        </w:tc>
        <w:tc>
          <w:tcPr>
            <w:tcW w:w="728"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eastAsia="仿宋_GB2312" w:cs="Times New Roman"/>
                <w:color w:val="000000"/>
                <w:sz w:val="24"/>
                <w:szCs w:val="24"/>
              </w:rPr>
            </w:pPr>
          </w:p>
        </w:tc>
        <w:tc>
          <w:tcPr>
            <w:tcW w:w="74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2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4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691" w:type="dxa"/>
            <w:tcBorders>
              <w:top w:val="single" w:color="auto" w:sz="4" w:space="0"/>
              <w:left w:val="single" w:color="auto" w:sz="4" w:space="0"/>
              <w:bottom w:val="single" w:color="auto" w:sz="4" w:space="0"/>
              <w:right w:val="single" w:color="auto" w:sz="4" w:space="0"/>
            </w:tcBorders>
            <w:noWrap w:val="0"/>
            <w:vAlign w:val="top"/>
          </w:tcPr>
          <w:p>
            <w:pPr>
              <w:spacing w:line="240" w:lineRule="auto"/>
              <w:jc w:val="cente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852" w:hRule="atLeast"/>
          <w:jc w:val="center"/>
        </w:trPr>
        <w:tc>
          <w:tcPr>
            <w:tcW w:w="716"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8</w:t>
            </w:r>
          </w:p>
        </w:tc>
        <w:tc>
          <w:tcPr>
            <w:tcW w:w="2163"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护套最薄处厚度</w:t>
            </w:r>
          </w:p>
        </w:tc>
        <w:tc>
          <w:tcPr>
            <w:tcW w:w="228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2951.11-2008</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JB/T 10491.1-2004</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 xml:space="preserve"> </w:t>
            </w:r>
            <w:r>
              <w:rPr>
                <w:rFonts w:ascii="Times New Roman" w:hAnsi="Times New Roman" w:eastAsia="仿宋_GB2312" w:cs="Times New Roman"/>
                <w:color w:val="000000"/>
                <w:sz w:val="24"/>
                <w:szCs w:val="24"/>
              </w:rPr>
              <w:t>G</w:t>
            </w:r>
            <w:r>
              <w:rPr>
                <w:rFonts w:hint="eastAsia" w:ascii="Times New Roman" w:hAnsi="Times New Roman" w:eastAsia="仿宋_GB2312" w:cs="Times New Roman"/>
                <w:color w:val="000000"/>
                <w:sz w:val="24"/>
                <w:szCs w:val="24"/>
              </w:rPr>
              <w:t xml:space="preserve">B/T </w:t>
            </w:r>
            <w:r>
              <w:rPr>
                <w:rFonts w:ascii="Times New Roman" w:hAnsi="Times New Roman" w:eastAsia="仿宋_GB2312" w:cs="Times New Roman"/>
                <w:color w:val="000000"/>
                <w:sz w:val="24"/>
                <w:szCs w:val="24"/>
              </w:rPr>
              <w:t>5023.2</w:t>
            </w:r>
            <w:r>
              <w:rPr>
                <w:rFonts w:hint="eastAsia" w:ascii="Times New Roman" w:hAnsi="Times New Roman" w:eastAsia="仿宋_GB2312" w:cs="Times New Roman"/>
                <w:color w:val="000000"/>
                <w:sz w:val="24"/>
                <w:szCs w:val="24"/>
              </w:rPr>
              <w:t>-20</w:t>
            </w:r>
            <w:r>
              <w:rPr>
                <w:rFonts w:ascii="Times New Roman" w:hAnsi="Times New Roman" w:eastAsia="仿宋_GB2312" w:cs="Times New Roman"/>
                <w:color w:val="000000"/>
                <w:sz w:val="24"/>
                <w:szCs w:val="24"/>
              </w:rPr>
              <w:t>08</w:t>
            </w:r>
          </w:p>
        </w:tc>
        <w:tc>
          <w:tcPr>
            <w:tcW w:w="728" w:type="dxa"/>
            <w:tcBorders>
              <w:top w:val="single" w:color="auto" w:sz="4" w:space="0"/>
              <w:left w:val="single" w:color="auto" w:sz="4" w:space="0"/>
              <w:bottom w:val="single" w:color="auto" w:sz="4" w:space="0"/>
              <w:right w:val="single" w:color="auto" w:sz="4" w:space="0"/>
            </w:tcBorders>
            <w:noWrap w:val="0"/>
            <w:vAlign w:val="top"/>
          </w:tcPr>
          <w:p>
            <w:pPr>
              <w:spacing w:line="240" w:lineRule="auto"/>
              <w:rPr>
                <w:rFonts w:ascii="Times New Roman" w:hAnsi="Times New Roman" w:eastAsia="仿宋_GB2312" w:cs="Times New Roman"/>
                <w:color w:val="000000"/>
                <w:sz w:val="24"/>
                <w:szCs w:val="24"/>
              </w:rPr>
            </w:pPr>
          </w:p>
        </w:tc>
        <w:tc>
          <w:tcPr>
            <w:tcW w:w="74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2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4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691"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152" w:hRule="atLeast"/>
          <w:jc w:val="center"/>
        </w:trPr>
        <w:tc>
          <w:tcPr>
            <w:tcW w:w="716"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9</w:t>
            </w:r>
          </w:p>
        </w:tc>
        <w:tc>
          <w:tcPr>
            <w:tcW w:w="2163"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绝缘老化前抗张强度</w:t>
            </w:r>
          </w:p>
        </w:tc>
        <w:tc>
          <w:tcPr>
            <w:tcW w:w="228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2951.11-2008</w:t>
            </w:r>
          </w:p>
        </w:tc>
        <w:tc>
          <w:tcPr>
            <w:tcW w:w="728" w:type="dxa"/>
            <w:tcBorders>
              <w:top w:val="single" w:color="auto" w:sz="4" w:space="0"/>
              <w:left w:val="single" w:color="auto" w:sz="4" w:space="0"/>
              <w:bottom w:val="single" w:color="auto" w:sz="4" w:space="0"/>
              <w:right w:val="single" w:color="auto" w:sz="4" w:space="0"/>
            </w:tcBorders>
            <w:noWrap w:val="0"/>
            <w:vAlign w:val="top"/>
          </w:tcPr>
          <w:p>
            <w:pPr>
              <w:spacing w:line="240" w:lineRule="auto"/>
              <w:rPr>
                <w:rFonts w:ascii="Times New Roman" w:hAnsi="Times New Roman" w:eastAsia="仿宋_GB2312" w:cs="Times New Roman"/>
                <w:color w:val="000000"/>
                <w:sz w:val="24"/>
                <w:szCs w:val="24"/>
              </w:rPr>
            </w:pPr>
          </w:p>
        </w:tc>
        <w:tc>
          <w:tcPr>
            <w:tcW w:w="74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2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4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691"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70" w:hRule="atLeast"/>
          <w:jc w:val="center"/>
        </w:trPr>
        <w:tc>
          <w:tcPr>
            <w:tcW w:w="716"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10</w:t>
            </w:r>
          </w:p>
        </w:tc>
        <w:tc>
          <w:tcPr>
            <w:tcW w:w="2163"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绝缘老化前断裂伸长率</w:t>
            </w:r>
          </w:p>
        </w:tc>
        <w:tc>
          <w:tcPr>
            <w:tcW w:w="228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2951.11-2008</w:t>
            </w:r>
          </w:p>
        </w:tc>
        <w:tc>
          <w:tcPr>
            <w:tcW w:w="728" w:type="dxa"/>
            <w:tcBorders>
              <w:top w:val="single" w:color="auto" w:sz="4" w:space="0"/>
              <w:left w:val="single" w:color="auto" w:sz="4" w:space="0"/>
              <w:bottom w:val="single" w:color="auto" w:sz="4" w:space="0"/>
              <w:right w:val="single" w:color="auto" w:sz="4" w:space="0"/>
            </w:tcBorders>
            <w:noWrap w:val="0"/>
            <w:vAlign w:val="top"/>
          </w:tcPr>
          <w:p>
            <w:pPr>
              <w:spacing w:line="240" w:lineRule="auto"/>
              <w:rPr>
                <w:rFonts w:ascii="Times New Roman" w:hAnsi="Times New Roman" w:eastAsia="仿宋_GB2312" w:cs="Times New Roman"/>
                <w:color w:val="000000"/>
                <w:sz w:val="24"/>
                <w:szCs w:val="24"/>
              </w:rPr>
            </w:pPr>
          </w:p>
        </w:tc>
        <w:tc>
          <w:tcPr>
            <w:tcW w:w="74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2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4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691"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70" w:hRule="atLeast"/>
          <w:jc w:val="center"/>
        </w:trPr>
        <w:tc>
          <w:tcPr>
            <w:tcW w:w="716"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11</w:t>
            </w:r>
          </w:p>
        </w:tc>
        <w:tc>
          <w:tcPr>
            <w:tcW w:w="2163"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绝缘空气烘箱老化后抗张强度变化率</w:t>
            </w:r>
          </w:p>
        </w:tc>
        <w:tc>
          <w:tcPr>
            <w:tcW w:w="228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2951.11-2008</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2951.12-2008</w:t>
            </w:r>
          </w:p>
        </w:tc>
        <w:tc>
          <w:tcPr>
            <w:tcW w:w="728" w:type="dxa"/>
            <w:tcBorders>
              <w:top w:val="single" w:color="auto" w:sz="4" w:space="0"/>
              <w:left w:val="single" w:color="auto" w:sz="4" w:space="0"/>
              <w:bottom w:val="single" w:color="auto" w:sz="4" w:space="0"/>
              <w:right w:val="single" w:color="auto" w:sz="4" w:space="0"/>
            </w:tcBorders>
            <w:noWrap w:val="0"/>
            <w:vAlign w:val="top"/>
          </w:tcPr>
          <w:p>
            <w:pPr>
              <w:spacing w:line="240" w:lineRule="auto"/>
              <w:rPr>
                <w:rFonts w:ascii="Times New Roman" w:hAnsi="Times New Roman" w:eastAsia="仿宋_GB2312" w:cs="Times New Roman"/>
                <w:color w:val="000000"/>
                <w:sz w:val="24"/>
                <w:szCs w:val="24"/>
              </w:rPr>
            </w:pPr>
          </w:p>
        </w:tc>
        <w:tc>
          <w:tcPr>
            <w:tcW w:w="74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2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4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691"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70" w:hRule="atLeast"/>
          <w:jc w:val="center"/>
        </w:trPr>
        <w:tc>
          <w:tcPr>
            <w:tcW w:w="716"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12</w:t>
            </w:r>
          </w:p>
        </w:tc>
        <w:tc>
          <w:tcPr>
            <w:tcW w:w="2163"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绝缘空气烘箱老化后断裂伸长率变化率</w:t>
            </w:r>
          </w:p>
        </w:tc>
        <w:tc>
          <w:tcPr>
            <w:tcW w:w="228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2951.11-2008</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2951.12-2008</w:t>
            </w:r>
          </w:p>
        </w:tc>
        <w:tc>
          <w:tcPr>
            <w:tcW w:w="728" w:type="dxa"/>
            <w:tcBorders>
              <w:top w:val="single" w:color="auto" w:sz="4" w:space="0"/>
              <w:left w:val="single" w:color="auto" w:sz="4" w:space="0"/>
              <w:bottom w:val="single" w:color="auto" w:sz="4" w:space="0"/>
              <w:right w:val="single" w:color="auto" w:sz="4" w:space="0"/>
            </w:tcBorders>
            <w:noWrap w:val="0"/>
            <w:vAlign w:val="top"/>
          </w:tcPr>
          <w:p>
            <w:pPr>
              <w:spacing w:line="240" w:lineRule="auto"/>
              <w:rPr>
                <w:rFonts w:ascii="Times New Roman" w:hAnsi="Times New Roman" w:eastAsia="仿宋_GB2312" w:cs="Times New Roman"/>
                <w:color w:val="000000"/>
                <w:sz w:val="24"/>
                <w:szCs w:val="24"/>
              </w:rPr>
            </w:pPr>
          </w:p>
        </w:tc>
        <w:tc>
          <w:tcPr>
            <w:tcW w:w="74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2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4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691"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207" w:hRule="atLeast"/>
          <w:jc w:val="center"/>
        </w:trPr>
        <w:tc>
          <w:tcPr>
            <w:tcW w:w="716"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13</w:t>
            </w:r>
          </w:p>
        </w:tc>
        <w:tc>
          <w:tcPr>
            <w:tcW w:w="2163"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护套老化前抗张强度</w:t>
            </w:r>
          </w:p>
        </w:tc>
        <w:tc>
          <w:tcPr>
            <w:tcW w:w="228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2951.11-2008</w:t>
            </w:r>
          </w:p>
        </w:tc>
        <w:tc>
          <w:tcPr>
            <w:tcW w:w="728" w:type="dxa"/>
            <w:tcBorders>
              <w:top w:val="single" w:color="auto" w:sz="4" w:space="0"/>
              <w:left w:val="single" w:color="auto" w:sz="4" w:space="0"/>
              <w:bottom w:val="single" w:color="auto" w:sz="4" w:space="0"/>
              <w:right w:val="single" w:color="auto" w:sz="4" w:space="0"/>
            </w:tcBorders>
            <w:noWrap w:val="0"/>
            <w:vAlign w:val="top"/>
          </w:tcPr>
          <w:p>
            <w:pPr>
              <w:spacing w:line="240" w:lineRule="auto"/>
              <w:rPr>
                <w:rFonts w:ascii="Times New Roman" w:hAnsi="Times New Roman" w:eastAsia="仿宋_GB2312" w:cs="Times New Roman"/>
                <w:color w:val="000000"/>
                <w:sz w:val="24"/>
                <w:szCs w:val="24"/>
              </w:rPr>
            </w:pPr>
          </w:p>
        </w:tc>
        <w:tc>
          <w:tcPr>
            <w:tcW w:w="74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2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4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691"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70" w:hRule="atLeast"/>
          <w:jc w:val="center"/>
        </w:trPr>
        <w:tc>
          <w:tcPr>
            <w:tcW w:w="716"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14</w:t>
            </w:r>
          </w:p>
        </w:tc>
        <w:tc>
          <w:tcPr>
            <w:tcW w:w="2163"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护套老化前断裂伸长率</w:t>
            </w:r>
          </w:p>
        </w:tc>
        <w:tc>
          <w:tcPr>
            <w:tcW w:w="228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2951.11-2008</w:t>
            </w:r>
          </w:p>
        </w:tc>
        <w:tc>
          <w:tcPr>
            <w:tcW w:w="728" w:type="dxa"/>
            <w:tcBorders>
              <w:top w:val="single" w:color="auto" w:sz="4" w:space="0"/>
              <w:left w:val="single" w:color="auto" w:sz="4" w:space="0"/>
              <w:bottom w:val="single" w:color="auto" w:sz="4" w:space="0"/>
              <w:right w:val="single" w:color="auto" w:sz="4" w:space="0"/>
            </w:tcBorders>
            <w:noWrap w:val="0"/>
            <w:vAlign w:val="top"/>
          </w:tcPr>
          <w:p>
            <w:pPr>
              <w:spacing w:line="240" w:lineRule="auto"/>
              <w:rPr>
                <w:rFonts w:ascii="Times New Roman" w:hAnsi="Times New Roman" w:eastAsia="仿宋_GB2312" w:cs="Times New Roman"/>
                <w:color w:val="000000"/>
                <w:sz w:val="24"/>
                <w:szCs w:val="24"/>
              </w:rPr>
            </w:pPr>
          </w:p>
        </w:tc>
        <w:tc>
          <w:tcPr>
            <w:tcW w:w="74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2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4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691"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70" w:hRule="atLeast"/>
          <w:jc w:val="center"/>
        </w:trPr>
        <w:tc>
          <w:tcPr>
            <w:tcW w:w="716"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15</w:t>
            </w:r>
          </w:p>
        </w:tc>
        <w:tc>
          <w:tcPr>
            <w:tcW w:w="2163"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护套空气烘箱老化后抗张强度变化率</w:t>
            </w:r>
          </w:p>
        </w:tc>
        <w:tc>
          <w:tcPr>
            <w:tcW w:w="228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2951.11-2008</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2951.12-2008</w:t>
            </w:r>
          </w:p>
        </w:tc>
        <w:tc>
          <w:tcPr>
            <w:tcW w:w="728" w:type="dxa"/>
            <w:tcBorders>
              <w:top w:val="single" w:color="auto" w:sz="4" w:space="0"/>
              <w:left w:val="single" w:color="auto" w:sz="4" w:space="0"/>
              <w:bottom w:val="single" w:color="auto" w:sz="4" w:space="0"/>
              <w:right w:val="single" w:color="auto" w:sz="4" w:space="0"/>
            </w:tcBorders>
            <w:noWrap w:val="0"/>
            <w:vAlign w:val="top"/>
          </w:tcPr>
          <w:p>
            <w:pPr>
              <w:spacing w:line="240" w:lineRule="auto"/>
              <w:rPr>
                <w:rFonts w:ascii="Times New Roman" w:hAnsi="Times New Roman" w:eastAsia="仿宋_GB2312" w:cs="Times New Roman"/>
                <w:color w:val="000000"/>
                <w:sz w:val="24"/>
                <w:szCs w:val="24"/>
              </w:rPr>
            </w:pPr>
          </w:p>
        </w:tc>
        <w:tc>
          <w:tcPr>
            <w:tcW w:w="74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2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4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691"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70" w:hRule="atLeast"/>
          <w:jc w:val="center"/>
        </w:trPr>
        <w:tc>
          <w:tcPr>
            <w:tcW w:w="716"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16</w:t>
            </w:r>
          </w:p>
        </w:tc>
        <w:tc>
          <w:tcPr>
            <w:tcW w:w="2163"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护套空气烘箱老化后断裂伸长率变化率</w:t>
            </w:r>
          </w:p>
        </w:tc>
        <w:tc>
          <w:tcPr>
            <w:tcW w:w="228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2951.11-2008</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2951.12-2008</w:t>
            </w:r>
          </w:p>
        </w:tc>
        <w:tc>
          <w:tcPr>
            <w:tcW w:w="728" w:type="dxa"/>
            <w:tcBorders>
              <w:top w:val="single" w:color="auto" w:sz="4" w:space="0"/>
              <w:left w:val="single" w:color="auto" w:sz="4" w:space="0"/>
              <w:bottom w:val="single" w:color="auto" w:sz="4" w:space="0"/>
              <w:right w:val="single" w:color="auto" w:sz="4" w:space="0"/>
            </w:tcBorders>
            <w:noWrap w:val="0"/>
            <w:vAlign w:val="top"/>
          </w:tcPr>
          <w:p>
            <w:pPr>
              <w:spacing w:line="240" w:lineRule="auto"/>
              <w:rPr>
                <w:rFonts w:ascii="Times New Roman" w:hAnsi="Times New Roman" w:eastAsia="仿宋_GB2312" w:cs="Times New Roman"/>
                <w:color w:val="000000"/>
                <w:sz w:val="24"/>
                <w:szCs w:val="24"/>
              </w:rPr>
            </w:pPr>
          </w:p>
        </w:tc>
        <w:tc>
          <w:tcPr>
            <w:tcW w:w="74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2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4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691"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557" w:hRule="exact"/>
          <w:jc w:val="center"/>
        </w:trPr>
        <w:tc>
          <w:tcPr>
            <w:tcW w:w="716"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17</w:t>
            </w:r>
          </w:p>
        </w:tc>
        <w:tc>
          <w:tcPr>
            <w:tcW w:w="2163"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绝缘热延伸试验</w:t>
            </w:r>
          </w:p>
        </w:tc>
        <w:tc>
          <w:tcPr>
            <w:tcW w:w="228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2951.21-2008</w:t>
            </w:r>
          </w:p>
        </w:tc>
        <w:tc>
          <w:tcPr>
            <w:tcW w:w="728" w:type="dxa"/>
            <w:tcBorders>
              <w:top w:val="single" w:color="auto" w:sz="4" w:space="0"/>
              <w:left w:val="single" w:color="auto" w:sz="4" w:space="0"/>
              <w:bottom w:val="single" w:color="auto" w:sz="4" w:space="0"/>
              <w:right w:val="single" w:color="auto" w:sz="4" w:space="0"/>
            </w:tcBorders>
            <w:noWrap w:val="0"/>
            <w:vAlign w:val="top"/>
          </w:tcPr>
          <w:p>
            <w:pPr>
              <w:spacing w:line="240" w:lineRule="auto"/>
              <w:rPr>
                <w:rFonts w:ascii="Times New Roman" w:hAnsi="Times New Roman" w:eastAsia="仿宋_GB2312" w:cs="Times New Roman"/>
                <w:color w:val="000000"/>
                <w:sz w:val="24"/>
                <w:szCs w:val="24"/>
              </w:rPr>
            </w:pPr>
          </w:p>
        </w:tc>
        <w:tc>
          <w:tcPr>
            <w:tcW w:w="74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2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4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691"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547" w:hRule="exact"/>
          <w:jc w:val="center"/>
        </w:trPr>
        <w:tc>
          <w:tcPr>
            <w:tcW w:w="716"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18</w:t>
            </w:r>
          </w:p>
        </w:tc>
        <w:tc>
          <w:tcPr>
            <w:tcW w:w="2163"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护套热延伸试验</w:t>
            </w:r>
          </w:p>
        </w:tc>
        <w:tc>
          <w:tcPr>
            <w:tcW w:w="228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2951.21-2008</w:t>
            </w:r>
          </w:p>
        </w:tc>
        <w:tc>
          <w:tcPr>
            <w:tcW w:w="728" w:type="dxa"/>
            <w:tcBorders>
              <w:top w:val="single" w:color="auto" w:sz="4" w:space="0"/>
              <w:left w:val="single" w:color="auto" w:sz="4" w:space="0"/>
              <w:bottom w:val="single" w:color="auto" w:sz="4" w:space="0"/>
              <w:right w:val="single" w:color="auto" w:sz="4" w:space="0"/>
            </w:tcBorders>
            <w:noWrap w:val="0"/>
            <w:vAlign w:val="top"/>
          </w:tcPr>
          <w:p>
            <w:pPr>
              <w:spacing w:line="240" w:lineRule="auto"/>
              <w:rPr>
                <w:rFonts w:ascii="Times New Roman" w:hAnsi="Times New Roman" w:eastAsia="仿宋_GB2312" w:cs="Times New Roman"/>
                <w:color w:val="000000"/>
                <w:sz w:val="24"/>
                <w:szCs w:val="24"/>
              </w:rPr>
            </w:pPr>
          </w:p>
        </w:tc>
        <w:tc>
          <w:tcPr>
            <w:tcW w:w="74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2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4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691"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648" w:hRule="exact"/>
          <w:jc w:val="center"/>
        </w:trPr>
        <w:tc>
          <w:tcPr>
            <w:tcW w:w="716"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19</w:t>
            </w:r>
          </w:p>
        </w:tc>
        <w:tc>
          <w:tcPr>
            <w:tcW w:w="2163"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绝缘热收缩试验</w:t>
            </w:r>
          </w:p>
        </w:tc>
        <w:tc>
          <w:tcPr>
            <w:tcW w:w="228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2951.13-2008</w:t>
            </w:r>
          </w:p>
        </w:tc>
        <w:tc>
          <w:tcPr>
            <w:tcW w:w="728" w:type="dxa"/>
            <w:tcBorders>
              <w:top w:val="single" w:color="auto" w:sz="4" w:space="0"/>
              <w:left w:val="single" w:color="auto" w:sz="4" w:space="0"/>
              <w:bottom w:val="single" w:color="auto" w:sz="4" w:space="0"/>
              <w:right w:val="single" w:color="auto" w:sz="4" w:space="0"/>
            </w:tcBorders>
            <w:noWrap w:val="0"/>
            <w:vAlign w:val="top"/>
          </w:tcPr>
          <w:p>
            <w:pPr>
              <w:spacing w:line="240" w:lineRule="auto"/>
              <w:rPr>
                <w:rFonts w:ascii="Times New Roman" w:hAnsi="Times New Roman" w:eastAsia="仿宋_GB2312" w:cs="Times New Roman"/>
                <w:color w:val="000000"/>
                <w:sz w:val="24"/>
                <w:szCs w:val="24"/>
              </w:rPr>
            </w:pPr>
          </w:p>
        </w:tc>
        <w:tc>
          <w:tcPr>
            <w:tcW w:w="74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2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4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691"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646" w:hRule="exact"/>
          <w:jc w:val="center"/>
        </w:trPr>
        <w:tc>
          <w:tcPr>
            <w:tcW w:w="716"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20</w:t>
            </w:r>
          </w:p>
        </w:tc>
        <w:tc>
          <w:tcPr>
            <w:tcW w:w="2163"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护套热收缩试验</w:t>
            </w:r>
          </w:p>
        </w:tc>
        <w:tc>
          <w:tcPr>
            <w:tcW w:w="228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2951.13-2008</w:t>
            </w:r>
          </w:p>
        </w:tc>
        <w:tc>
          <w:tcPr>
            <w:tcW w:w="728" w:type="dxa"/>
            <w:tcBorders>
              <w:top w:val="single" w:color="auto" w:sz="4" w:space="0"/>
              <w:left w:val="single" w:color="auto" w:sz="4" w:space="0"/>
              <w:bottom w:val="single" w:color="auto" w:sz="4" w:space="0"/>
              <w:right w:val="single" w:color="auto" w:sz="4" w:space="0"/>
            </w:tcBorders>
            <w:noWrap w:val="0"/>
            <w:vAlign w:val="top"/>
          </w:tcPr>
          <w:p>
            <w:pPr>
              <w:spacing w:line="240" w:lineRule="auto"/>
              <w:rPr>
                <w:rFonts w:ascii="Times New Roman" w:hAnsi="Times New Roman" w:eastAsia="仿宋_GB2312" w:cs="Times New Roman"/>
                <w:color w:val="000000"/>
                <w:sz w:val="24"/>
                <w:szCs w:val="24"/>
              </w:rPr>
            </w:pPr>
          </w:p>
        </w:tc>
        <w:tc>
          <w:tcPr>
            <w:tcW w:w="74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2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4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691"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784" w:hRule="atLeast"/>
          <w:jc w:val="center"/>
        </w:trPr>
        <w:tc>
          <w:tcPr>
            <w:tcW w:w="716"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21</w:t>
            </w:r>
          </w:p>
        </w:tc>
        <w:tc>
          <w:tcPr>
            <w:tcW w:w="2163"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单根垂直燃烧试验</w:t>
            </w:r>
          </w:p>
        </w:tc>
        <w:tc>
          <w:tcPr>
            <w:tcW w:w="228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18380.12-2008</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18380.12-2022</w:t>
            </w:r>
          </w:p>
        </w:tc>
        <w:tc>
          <w:tcPr>
            <w:tcW w:w="728"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eastAsia="仿宋_GB2312" w:cs="Times New Roman"/>
                <w:color w:val="000000"/>
                <w:sz w:val="24"/>
                <w:szCs w:val="24"/>
              </w:rPr>
            </w:pPr>
          </w:p>
        </w:tc>
        <w:tc>
          <w:tcPr>
            <w:tcW w:w="74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2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4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691"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2563" w:hRule="atLeast"/>
          <w:jc w:val="center"/>
        </w:trPr>
        <w:tc>
          <w:tcPr>
            <w:tcW w:w="716"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22</w:t>
            </w:r>
          </w:p>
        </w:tc>
        <w:tc>
          <w:tcPr>
            <w:tcW w:w="2163"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电缆的成束阻燃试验</w:t>
            </w:r>
          </w:p>
          <w:p>
            <w:pPr>
              <w:spacing w:line="240" w:lineRule="auto"/>
              <w:jc w:val="center"/>
              <w:rPr>
                <w:rFonts w:ascii="Times New Roman" w:hAnsi="Times New Roman" w:eastAsia="仿宋_GB2312" w:cs="Times New Roman"/>
                <w:color w:val="000000"/>
                <w:sz w:val="24"/>
                <w:szCs w:val="24"/>
              </w:rPr>
            </w:pPr>
          </w:p>
        </w:tc>
        <w:tc>
          <w:tcPr>
            <w:tcW w:w="228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18380.33-2008</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18380.34-2008</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18380.35-2008</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18380.36-2008</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18380.33-2022</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18380.34-2022</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18380.35-2022</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18380.36-2022</w:t>
            </w:r>
          </w:p>
        </w:tc>
        <w:tc>
          <w:tcPr>
            <w:tcW w:w="728"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eastAsia="仿宋_GB2312" w:cs="Times New Roman"/>
                <w:color w:val="000000"/>
                <w:sz w:val="24"/>
                <w:szCs w:val="24"/>
              </w:rPr>
            </w:pPr>
          </w:p>
        </w:tc>
        <w:tc>
          <w:tcPr>
            <w:tcW w:w="74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2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4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691"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559" w:hRule="atLeast"/>
          <w:jc w:val="center"/>
        </w:trPr>
        <w:tc>
          <w:tcPr>
            <w:tcW w:w="71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23</w:t>
            </w:r>
          </w:p>
        </w:tc>
        <w:tc>
          <w:tcPr>
            <w:tcW w:w="2163" w:type="dxa"/>
            <w:tcBorders>
              <w:top w:val="single" w:color="auto" w:sz="4" w:space="0"/>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耐火性能</w:t>
            </w:r>
          </w:p>
        </w:tc>
        <w:tc>
          <w:tcPr>
            <w:tcW w:w="228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19216.21-2003</w:t>
            </w:r>
          </w:p>
        </w:tc>
        <w:tc>
          <w:tcPr>
            <w:tcW w:w="728"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eastAsia="仿宋_GB2312" w:cs="Times New Roman"/>
                <w:color w:val="000000"/>
                <w:sz w:val="24"/>
                <w:szCs w:val="24"/>
              </w:rPr>
            </w:pPr>
          </w:p>
        </w:tc>
        <w:tc>
          <w:tcPr>
            <w:tcW w:w="74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2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4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691"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897" w:hRule="atLeast"/>
          <w:jc w:val="center"/>
        </w:trPr>
        <w:tc>
          <w:tcPr>
            <w:tcW w:w="71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24</w:t>
            </w:r>
          </w:p>
        </w:tc>
        <w:tc>
          <w:tcPr>
            <w:tcW w:w="2163" w:type="dxa"/>
            <w:tcBorders>
              <w:top w:val="single" w:color="auto" w:sz="4" w:space="0"/>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pH值</w:t>
            </w:r>
          </w:p>
        </w:tc>
        <w:tc>
          <w:tcPr>
            <w:tcW w:w="228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17650.2-1998</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17650.2-2021</w:t>
            </w:r>
          </w:p>
        </w:tc>
        <w:tc>
          <w:tcPr>
            <w:tcW w:w="728"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eastAsia="仿宋_GB2312" w:cs="Times New Roman"/>
                <w:color w:val="000000"/>
                <w:sz w:val="24"/>
                <w:szCs w:val="24"/>
              </w:rPr>
            </w:pPr>
          </w:p>
        </w:tc>
        <w:tc>
          <w:tcPr>
            <w:tcW w:w="74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2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4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691"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789" w:hRule="atLeast"/>
          <w:jc w:val="center"/>
        </w:trPr>
        <w:tc>
          <w:tcPr>
            <w:tcW w:w="71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25</w:t>
            </w:r>
          </w:p>
        </w:tc>
        <w:tc>
          <w:tcPr>
            <w:tcW w:w="2163" w:type="dxa"/>
            <w:tcBorders>
              <w:top w:val="single" w:color="auto" w:sz="4" w:space="0"/>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电导率</w:t>
            </w:r>
          </w:p>
        </w:tc>
        <w:tc>
          <w:tcPr>
            <w:tcW w:w="228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17650.2-1998</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17650.2-2021</w:t>
            </w:r>
          </w:p>
        </w:tc>
        <w:tc>
          <w:tcPr>
            <w:tcW w:w="728"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eastAsia="仿宋_GB2312" w:cs="Times New Roman"/>
                <w:color w:val="000000"/>
                <w:sz w:val="24"/>
                <w:szCs w:val="24"/>
              </w:rPr>
            </w:pPr>
          </w:p>
        </w:tc>
        <w:tc>
          <w:tcPr>
            <w:tcW w:w="74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2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4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691"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772" w:hRule="atLeast"/>
          <w:jc w:val="center"/>
        </w:trPr>
        <w:tc>
          <w:tcPr>
            <w:tcW w:w="71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26</w:t>
            </w:r>
          </w:p>
        </w:tc>
        <w:tc>
          <w:tcPr>
            <w:tcW w:w="2163" w:type="dxa"/>
            <w:tcBorders>
              <w:top w:val="single" w:color="auto" w:sz="4" w:space="0"/>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烟密度试验</w:t>
            </w:r>
          </w:p>
        </w:tc>
        <w:tc>
          <w:tcPr>
            <w:tcW w:w="228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17651.2-1998</w:t>
            </w:r>
          </w:p>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17651.2-2021</w:t>
            </w:r>
          </w:p>
        </w:tc>
        <w:tc>
          <w:tcPr>
            <w:tcW w:w="728"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eastAsia="仿宋_GB2312" w:cs="Times New Roman"/>
                <w:color w:val="000000"/>
                <w:sz w:val="24"/>
                <w:szCs w:val="24"/>
              </w:rPr>
            </w:pPr>
          </w:p>
        </w:tc>
        <w:tc>
          <w:tcPr>
            <w:tcW w:w="74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2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w:t>
            </w:r>
          </w:p>
        </w:tc>
        <w:tc>
          <w:tcPr>
            <w:tcW w:w="74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691"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r>
    </w:tbl>
    <w:p>
      <w:pPr>
        <w:keepNext w:val="0"/>
        <w:keepLines w:val="0"/>
        <w:pageBreakBefore w:val="0"/>
        <w:widowControl w:val="0"/>
        <w:kinsoku/>
        <w:wordWrap/>
        <w:overflowPunct/>
        <w:topLinePunct w:val="0"/>
        <w:bidi w:val="0"/>
        <w:adjustRightInd/>
        <w:snapToGrid/>
        <w:spacing w:line="590" w:lineRule="exact"/>
        <w:ind w:firstLine="640" w:firstLineChars="200"/>
        <w:textAlignment w:val="auto"/>
        <w:rPr>
          <w:rFonts w:ascii="Times New Roman" w:hAnsi="Times New Roman" w:eastAsia="黑体" w:cs="Times New Roman"/>
          <w:color w:val="000000"/>
          <w:sz w:val="32"/>
          <w:szCs w:val="32"/>
        </w:rPr>
      </w:pPr>
      <w:r>
        <w:rPr>
          <w:rFonts w:hint="eastAsia" w:ascii="Times New Roman" w:hAnsi="Times New Roman" w:eastAsia="黑体" w:cs="Times New Roman"/>
          <w:color w:val="000000"/>
          <w:sz w:val="32"/>
          <w:szCs w:val="32"/>
        </w:rPr>
        <w:t>三、判定规则</w:t>
      </w:r>
    </w:p>
    <w:p>
      <w:pPr>
        <w:keepNext w:val="0"/>
        <w:keepLines w:val="0"/>
        <w:pageBreakBefore w:val="0"/>
        <w:widowControl w:val="0"/>
        <w:kinsoku/>
        <w:wordWrap/>
        <w:overflowPunct/>
        <w:topLinePunct w:val="0"/>
        <w:bidi w:val="0"/>
        <w:adjustRightInd/>
        <w:snapToGrid/>
        <w:spacing w:line="590" w:lineRule="exact"/>
        <w:ind w:firstLine="640" w:firstLineChars="200"/>
        <w:textAlignment w:val="auto"/>
        <w:rPr>
          <w:rFonts w:hint="eastAsia" w:ascii="Times New Roman" w:hAnsi="Times New Roman" w:eastAsia="楷体_GB2312" w:cs="楷体_GB2312"/>
          <w:color w:val="000000"/>
          <w:sz w:val="32"/>
        </w:rPr>
      </w:pPr>
      <w:r>
        <w:rPr>
          <w:rFonts w:hint="eastAsia" w:ascii="Times New Roman" w:hAnsi="Times New Roman" w:eastAsia="楷体_GB2312" w:cs="楷体_GB2312"/>
          <w:color w:val="000000"/>
          <w:sz w:val="32"/>
        </w:rPr>
        <w:t>（一）依据标准</w:t>
      </w:r>
    </w:p>
    <w:p>
      <w:pPr>
        <w:keepNext w:val="0"/>
        <w:keepLines w:val="0"/>
        <w:pageBreakBefore w:val="0"/>
        <w:widowControl w:val="0"/>
        <w:kinsoku/>
        <w:wordWrap/>
        <w:overflowPunct/>
        <w:topLinePunct w:val="0"/>
        <w:autoSpaceDE w:val="0"/>
        <w:autoSpaceDN w:val="0"/>
        <w:bidi w:val="0"/>
        <w:adjustRightInd/>
        <w:snapToGrid/>
        <w:spacing w:line="590" w:lineRule="exact"/>
        <w:ind w:firstLine="640" w:firstLineChars="200"/>
        <w:textAlignment w:val="auto"/>
        <w:rPr>
          <w:rFonts w:ascii="Times New Roman" w:hAnsi="Times New Roman" w:eastAsia="仿宋_GB2312" w:cs="仿宋_GB2312"/>
          <w:color w:val="000000"/>
          <w:kern w:val="0"/>
          <w:sz w:val="32"/>
        </w:rPr>
      </w:pPr>
      <w:r>
        <w:rPr>
          <w:rFonts w:hint="eastAsia" w:ascii="Times New Roman" w:hAnsi="Times New Roman" w:eastAsia="仿宋_GB2312" w:cs="仿宋_GB2312"/>
          <w:color w:val="000000"/>
          <w:kern w:val="0"/>
          <w:sz w:val="32"/>
        </w:rPr>
        <w:t>GB/T 12706.1-2020《额定电压1 kV（Um=1.2 kV）到35 kV（Um=40.5 kV）挤包绝缘电力电缆及附件 第1部分：额定电压1 kV（Um=1.2 kV）和3 kV（Um=3.6 kV）电缆》</w:t>
      </w:r>
    </w:p>
    <w:p>
      <w:pPr>
        <w:keepNext w:val="0"/>
        <w:keepLines w:val="0"/>
        <w:pageBreakBefore w:val="0"/>
        <w:widowControl w:val="0"/>
        <w:kinsoku/>
        <w:wordWrap/>
        <w:overflowPunct/>
        <w:topLinePunct w:val="0"/>
        <w:autoSpaceDE w:val="0"/>
        <w:autoSpaceDN w:val="0"/>
        <w:bidi w:val="0"/>
        <w:adjustRightInd/>
        <w:snapToGrid/>
        <w:spacing w:line="590" w:lineRule="exact"/>
        <w:ind w:firstLine="640" w:firstLineChars="200"/>
        <w:textAlignment w:val="auto"/>
        <w:rPr>
          <w:rFonts w:ascii="Times New Roman" w:hAnsi="Times New Roman" w:eastAsia="仿宋_GB2312" w:cs="仿宋_GB2312"/>
          <w:color w:val="000000"/>
          <w:kern w:val="0"/>
          <w:sz w:val="32"/>
        </w:rPr>
      </w:pPr>
      <w:r>
        <w:rPr>
          <w:rFonts w:hint="eastAsia" w:ascii="Times New Roman" w:hAnsi="Times New Roman" w:eastAsia="仿宋_GB2312" w:cs="仿宋_GB2312"/>
          <w:color w:val="000000"/>
          <w:kern w:val="0"/>
          <w:sz w:val="32"/>
        </w:rPr>
        <w:t>GB/T 9330-2020《塑料绝缘控制电缆》</w:t>
      </w:r>
    </w:p>
    <w:p>
      <w:pPr>
        <w:keepNext w:val="0"/>
        <w:keepLines w:val="0"/>
        <w:pageBreakBefore w:val="0"/>
        <w:widowControl w:val="0"/>
        <w:kinsoku/>
        <w:wordWrap/>
        <w:overflowPunct/>
        <w:topLinePunct w:val="0"/>
        <w:autoSpaceDE w:val="0"/>
        <w:autoSpaceDN w:val="0"/>
        <w:bidi w:val="0"/>
        <w:adjustRightInd/>
        <w:snapToGrid/>
        <w:spacing w:line="590" w:lineRule="exact"/>
        <w:ind w:firstLine="640" w:firstLineChars="200"/>
        <w:textAlignment w:val="auto"/>
        <w:rPr>
          <w:rFonts w:ascii="Times New Roman" w:hAnsi="Times New Roman" w:eastAsia="仿宋_GB2312" w:cs="仿宋_GB2312"/>
          <w:color w:val="000000"/>
          <w:kern w:val="0"/>
          <w:sz w:val="32"/>
        </w:rPr>
      </w:pPr>
      <w:r>
        <w:rPr>
          <w:rFonts w:hint="eastAsia" w:ascii="Times New Roman" w:hAnsi="Times New Roman" w:eastAsia="仿宋_GB2312" w:cs="仿宋_GB2312"/>
          <w:color w:val="000000"/>
          <w:kern w:val="0"/>
          <w:sz w:val="32"/>
        </w:rPr>
        <w:t>GB/T 5013.1-2008《额定电压450/750V及以下橡皮绝缘电缆 第1部分一般要求》</w:t>
      </w:r>
    </w:p>
    <w:p>
      <w:pPr>
        <w:keepNext w:val="0"/>
        <w:keepLines w:val="0"/>
        <w:pageBreakBefore w:val="0"/>
        <w:widowControl w:val="0"/>
        <w:kinsoku/>
        <w:wordWrap/>
        <w:overflowPunct/>
        <w:topLinePunct w:val="0"/>
        <w:autoSpaceDE w:val="0"/>
        <w:autoSpaceDN w:val="0"/>
        <w:bidi w:val="0"/>
        <w:adjustRightInd/>
        <w:snapToGrid/>
        <w:spacing w:line="590" w:lineRule="exact"/>
        <w:ind w:firstLine="640" w:firstLineChars="200"/>
        <w:textAlignment w:val="auto"/>
        <w:rPr>
          <w:rFonts w:ascii="Times New Roman" w:hAnsi="Times New Roman" w:eastAsia="仿宋_GB2312" w:cs="仿宋_GB2312"/>
          <w:color w:val="000000"/>
          <w:kern w:val="0"/>
          <w:sz w:val="32"/>
        </w:rPr>
      </w:pPr>
      <w:r>
        <w:rPr>
          <w:rFonts w:hint="eastAsia" w:ascii="Times New Roman" w:hAnsi="Times New Roman" w:eastAsia="仿宋_GB2312" w:cs="仿宋_GB2312"/>
          <w:color w:val="000000"/>
          <w:kern w:val="0"/>
          <w:sz w:val="32"/>
        </w:rPr>
        <w:t>GB/T 5013.2-2008《额定电压450/750V及以下橡皮绝缘电缆 第2部分:试验方法》</w:t>
      </w:r>
    </w:p>
    <w:p>
      <w:pPr>
        <w:keepNext w:val="0"/>
        <w:keepLines w:val="0"/>
        <w:pageBreakBefore w:val="0"/>
        <w:widowControl w:val="0"/>
        <w:kinsoku/>
        <w:wordWrap/>
        <w:overflowPunct/>
        <w:topLinePunct w:val="0"/>
        <w:autoSpaceDE w:val="0"/>
        <w:autoSpaceDN w:val="0"/>
        <w:bidi w:val="0"/>
        <w:adjustRightInd/>
        <w:snapToGrid/>
        <w:spacing w:line="590" w:lineRule="exact"/>
        <w:ind w:firstLine="640" w:firstLineChars="200"/>
        <w:textAlignment w:val="auto"/>
        <w:rPr>
          <w:rFonts w:ascii="Times New Roman" w:hAnsi="Times New Roman" w:eastAsia="仿宋_GB2312" w:cs="仿宋_GB2312"/>
          <w:color w:val="000000"/>
          <w:kern w:val="0"/>
          <w:sz w:val="32"/>
        </w:rPr>
      </w:pPr>
      <w:r>
        <w:rPr>
          <w:rFonts w:hint="eastAsia" w:ascii="Times New Roman" w:hAnsi="Times New Roman" w:eastAsia="仿宋_GB2312" w:cs="仿宋_GB2312"/>
          <w:color w:val="000000"/>
          <w:kern w:val="0"/>
          <w:sz w:val="32"/>
        </w:rPr>
        <w:t>GB/T 5013.3-2008《额定电压450/750V及以下橡皮绝缘电缆 第3部分:耐热硅橡胶绝缘电缆》</w:t>
      </w:r>
    </w:p>
    <w:p>
      <w:pPr>
        <w:keepNext w:val="0"/>
        <w:keepLines w:val="0"/>
        <w:pageBreakBefore w:val="0"/>
        <w:widowControl w:val="0"/>
        <w:kinsoku/>
        <w:wordWrap/>
        <w:overflowPunct/>
        <w:topLinePunct w:val="0"/>
        <w:autoSpaceDE w:val="0"/>
        <w:autoSpaceDN w:val="0"/>
        <w:bidi w:val="0"/>
        <w:adjustRightInd/>
        <w:snapToGrid/>
        <w:spacing w:line="590" w:lineRule="exact"/>
        <w:ind w:firstLine="640" w:firstLineChars="200"/>
        <w:textAlignment w:val="auto"/>
        <w:rPr>
          <w:rFonts w:ascii="Times New Roman" w:hAnsi="Times New Roman" w:eastAsia="仿宋_GB2312" w:cs="仿宋_GB2312"/>
          <w:color w:val="000000"/>
          <w:kern w:val="0"/>
          <w:sz w:val="32"/>
        </w:rPr>
      </w:pPr>
      <w:r>
        <w:rPr>
          <w:rFonts w:hint="eastAsia" w:ascii="Times New Roman" w:hAnsi="Times New Roman" w:eastAsia="仿宋_GB2312" w:cs="仿宋_GB2312"/>
          <w:color w:val="000000"/>
          <w:kern w:val="0"/>
          <w:sz w:val="32"/>
        </w:rPr>
        <w:t>GB/T 5013.4-2008《额定电压450/750V及以下橡皮绝缘电缆 第4部分:软线和软电缆》</w:t>
      </w:r>
    </w:p>
    <w:p>
      <w:pPr>
        <w:keepNext w:val="0"/>
        <w:keepLines w:val="0"/>
        <w:pageBreakBefore w:val="0"/>
        <w:widowControl w:val="0"/>
        <w:kinsoku/>
        <w:wordWrap/>
        <w:overflowPunct/>
        <w:topLinePunct w:val="0"/>
        <w:autoSpaceDE w:val="0"/>
        <w:autoSpaceDN w:val="0"/>
        <w:bidi w:val="0"/>
        <w:adjustRightInd/>
        <w:snapToGrid/>
        <w:spacing w:line="590" w:lineRule="exact"/>
        <w:ind w:firstLine="640" w:firstLineChars="200"/>
        <w:textAlignment w:val="auto"/>
        <w:rPr>
          <w:rFonts w:ascii="Times New Roman" w:hAnsi="Times New Roman" w:eastAsia="仿宋_GB2312" w:cs="仿宋_GB2312"/>
          <w:color w:val="000000"/>
          <w:kern w:val="0"/>
          <w:sz w:val="32"/>
        </w:rPr>
      </w:pPr>
      <w:r>
        <w:rPr>
          <w:rFonts w:hint="eastAsia" w:ascii="Times New Roman" w:hAnsi="Times New Roman" w:eastAsia="仿宋_GB2312" w:cs="仿宋_GB2312"/>
          <w:color w:val="000000"/>
          <w:kern w:val="0"/>
          <w:sz w:val="32"/>
        </w:rPr>
        <w:t>GB/T 5023.1-2008《额定电压450/750V及以下聚氯乙烯绝缘电缆 第1部分：一般要求》</w:t>
      </w:r>
    </w:p>
    <w:p>
      <w:pPr>
        <w:keepNext w:val="0"/>
        <w:keepLines w:val="0"/>
        <w:pageBreakBefore w:val="0"/>
        <w:widowControl w:val="0"/>
        <w:kinsoku/>
        <w:wordWrap/>
        <w:overflowPunct/>
        <w:topLinePunct w:val="0"/>
        <w:autoSpaceDE w:val="0"/>
        <w:autoSpaceDN w:val="0"/>
        <w:bidi w:val="0"/>
        <w:adjustRightInd/>
        <w:snapToGrid/>
        <w:spacing w:line="590" w:lineRule="exact"/>
        <w:ind w:firstLine="640" w:firstLineChars="200"/>
        <w:textAlignment w:val="auto"/>
        <w:rPr>
          <w:rFonts w:ascii="Times New Roman" w:hAnsi="Times New Roman" w:eastAsia="仿宋_GB2312" w:cs="仿宋_GB2312"/>
          <w:color w:val="000000"/>
          <w:kern w:val="0"/>
          <w:sz w:val="32"/>
        </w:rPr>
      </w:pPr>
      <w:r>
        <w:rPr>
          <w:rFonts w:hint="eastAsia" w:ascii="Times New Roman" w:hAnsi="Times New Roman" w:eastAsia="仿宋_GB2312" w:cs="仿宋_GB2312"/>
          <w:color w:val="000000"/>
          <w:kern w:val="0"/>
          <w:sz w:val="32"/>
        </w:rPr>
        <w:t>GB/T 5023.2-2008《额定电压450/750V及以下聚氯乙烯绝缘电缆 第2部分：试验方法》</w:t>
      </w:r>
    </w:p>
    <w:p>
      <w:pPr>
        <w:keepNext w:val="0"/>
        <w:keepLines w:val="0"/>
        <w:pageBreakBefore w:val="0"/>
        <w:widowControl w:val="0"/>
        <w:kinsoku/>
        <w:wordWrap/>
        <w:overflowPunct/>
        <w:topLinePunct w:val="0"/>
        <w:autoSpaceDE w:val="0"/>
        <w:autoSpaceDN w:val="0"/>
        <w:bidi w:val="0"/>
        <w:adjustRightInd/>
        <w:snapToGrid/>
        <w:spacing w:line="590" w:lineRule="exact"/>
        <w:ind w:firstLine="640" w:firstLineChars="200"/>
        <w:textAlignment w:val="auto"/>
        <w:rPr>
          <w:rFonts w:ascii="Times New Roman" w:hAnsi="Times New Roman" w:eastAsia="仿宋_GB2312" w:cs="仿宋_GB2312"/>
          <w:color w:val="000000"/>
          <w:kern w:val="0"/>
          <w:sz w:val="32"/>
        </w:rPr>
      </w:pPr>
      <w:r>
        <w:rPr>
          <w:rFonts w:hint="eastAsia" w:ascii="Times New Roman" w:hAnsi="Times New Roman" w:eastAsia="仿宋_GB2312" w:cs="仿宋_GB2312"/>
          <w:color w:val="000000"/>
          <w:kern w:val="0"/>
          <w:sz w:val="32"/>
        </w:rPr>
        <w:t>GB/T 5023.3-2008《额定电压450/750V及以下聚氯乙烯绝缘电缆 第3部分：固定布线用无护套电缆》</w:t>
      </w:r>
    </w:p>
    <w:p>
      <w:pPr>
        <w:keepNext w:val="0"/>
        <w:keepLines w:val="0"/>
        <w:pageBreakBefore w:val="0"/>
        <w:widowControl w:val="0"/>
        <w:kinsoku/>
        <w:wordWrap/>
        <w:overflowPunct/>
        <w:topLinePunct w:val="0"/>
        <w:autoSpaceDE w:val="0"/>
        <w:autoSpaceDN w:val="0"/>
        <w:bidi w:val="0"/>
        <w:adjustRightInd/>
        <w:snapToGrid/>
        <w:spacing w:line="590" w:lineRule="exact"/>
        <w:ind w:firstLine="640" w:firstLineChars="200"/>
        <w:textAlignment w:val="auto"/>
        <w:rPr>
          <w:rFonts w:ascii="Times New Roman" w:hAnsi="Times New Roman" w:eastAsia="仿宋_GB2312" w:cs="仿宋_GB2312"/>
          <w:color w:val="000000"/>
          <w:kern w:val="0"/>
          <w:sz w:val="32"/>
        </w:rPr>
      </w:pPr>
      <w:r>
        <w:rPr>
          <w:rFonts w:hint="eastAsia" w:ascii="Times New Roman" w:hAnsi="Times New Roman" w:eastAsia="仿宋_GB2312" w:cs="仿宋_GB2312"/>
          <w:color w:val="000000"/>
          <w:kern w:val="0"/>
          <w:sz w:val="32"/>
        </w:rPr>
        <w:t>GB/T 5023.4-2008《额定电压450/750V及以下聚氯乙烯绝缘电缆 第4部分：固定布线用护套电缆》</w:t>
      </w:r>
    </w:p>
    <w:p>
      <w:pPr>
        <w:keepNext w:val="0"/>
        <w:keepLines w:val="0"/>
        <w:pageBreakBefore w:val="0"/>
        <w:widowControl w:val="0"/>
        <w:kinsoku/>
        <w:wordWrap/>
        <w:overflowPunct/>
        <w:topLinePunct w:val="0"/>
        <w:autoSpaceDE w:val="0"/>
        <w:autoSpaceDN w:val="0"/>
        <w:bidi w:val="0"/>
        <w:adjustRightInd/>
        <w:snapToGrid/>
        <w:spacing w:line="590" w:lineRule="exact"/>
        <w:ind w:firstLine="640" w:firstLineChars="200"/>
        <w:textAlignment w:val="auto"/>
        <w:rPr>
          <w:rFonts w:ascii="Times New Roman" w:hAnsi="Times New Roman" w:eastAsia="仿宋_GB2312" w:cs="仿宋_GB2312"/>
          <w:color w:val="000000"/>
          <w:kern w:val="0"/>
          <w:sz w:val="32"/>
        </w:rPr>
      </w:pPr>
      <w:r>
        <w:rPr>
          <w:rFonts w:hint="eastAsia" w:ascii="Times New Roman" w:hAnsi="Times New Roman" w:eastAsia="仿宋_GB2312" w:cs="仿宋_GB2312"/>
          <w:color w:val="000000"/>
          <w:kern w:val="0"/>
          <w:sz w:val="32"/>
        </w:rPr>
        <w:t>GB/T 5023.5-2008《额定电压450/750V及以下聚氯乙烯绝缘电缆 第5部分：软电缆（软线）》</w:t>
      </w:r>
    </w:p>
    <w:p>
      <w:pPr>
        <w:keepNext w:val="0"/>
        <w:keepLines w:val="0"/>
        <w:pageBreakBefore w:val="0"/>
        <w:widowControl w:val="0"/>
        <w:kinsoku/>
        <w:wordWrap/>
        <w:overflowPunct/>
        <w:topLinePunct w:val="0"/>
        <w:autoSpaceDE w:val="0"/>
        <w:autoSpaceDN w:val="0"/>
        <w:bidi w:val="0"/>
        <w:adjustRightInd/>
        <w:snapToGrid/>
        <w:spacing w:line="590" w:lineRule="exact"/>
        <w:ind w:firstLine="640" w:firstLineChars="200"/>
        <w:textAlignment w:val="auto"/>
        <w:rPr>
          <w:rFonts w:ascii="Times New Roman" w:hAnsi="Times New Roman" w:eastAsia="仿宋_GB2312" w:cs="仿宋_GB2312"/>
          <w:color w:val="000000"/>
          <w:kern w:val="0"/>
          <w:sz w:val="32"/>
        </w:rPr>
      </w:pPr>
      <w:r>
        <w:rPr>
          <w:rFonts w:hint="eastAsia" w:ascii="Times New Roman" w:hAnsi="Times New Roman" w:eastAsia="仿宋_GB2312" w:cs="仿宋_GB2312"/>
          <w:color w:val="000000"/>
          <w:kern w:val="0"/>
          <w:sz w:val="32"/>
        </w:rPr>
        <w:t>GB/T 19666-2019《阻燃和耐火电线电缆通则》</w:t>
      </w:r>
    </w:p>
    <w:p>
      <w:pPr>
        <w:keepNext w:val="0"/>
        <w:keepLines w:val="0"/>
        <w:pageBreakBefore w:val="0"/>
        <w:widowControl w:val="0"/>
        <w:kinsoku/>
        <w:wordWrap/>
        <w:overflowPunct/>
        <w:topLinePunct w:val="0"/>
        <w:autoSpaceDE w:val="0"/>
        <w:autoSpaceDN w:val="0"/>
        <w:bidi w:val="0"/>
        <w:adjustRightInd/>
        <w:snapToGrid/>
        <w:spacing w:line="590" w:lineRule="exact"/>
        <w:ind w:firstLine="640" w:firstLineChars="200"/>
        <w:textAlignment w:val="auto"/>
        <w:rPr>
          <w:rFonts w:ascii="Times New Roman" w:hAnsi="Times New Roman" w:eastAsia="仿宋_GB2312" w:cs="仿宋_GB2312"/>
          <w:color w:val="000000"/>
          <w:kern w:val="0"/>
          <w:sz w:val="32"/>
        </w:rPr>
      </w:pPr>
      <w:r>
        <w:rPr>
          <w:rFonts w:hint="eastAsia" w:ascii="Times New Roman" w:hAnsi="Times New Roman" w:eastAsia="仿宋_GB2312" w:cs="仿宋_GB2312"/>
          <w:color w:val="000000"/>
          <w:kern w:val="0"/>
          <w:sz w:val="32"/>
        </w:rPr>
        <w:t>JB/T 8734.1-2016《额定电压450/750V及以下聚氯乙烯绝缘电缆电线和软线 第1部分：一般规定》</w:t>
      </w:r>
    </w:p>
    <w:p>
      <w:pPr>
        <w:keepNext w:val="0"/>
        <w:keepLines w:val="0"/>
        <w:pageBreakBefore w:val="0"/>
        <w:widowControl w:val="0"/>
        <w:kinsoku/>
        <w:wordWrap/>
        <w:overflowPunct/>
        <w:topLinePunct w:val="0"/>
        <w:autoSpaceDE w:val="0"/>
        <w:autoSpaceDN w:val="0"/>
        <w:bidi w:val="0"/>
        <w:adjustRightInd/>
        <w:snapToGrid/>
        <w:spacing w:line="590" w:lineRule="exact"/>
        <w:ind w:firstLine="640" w:firstLineChars="200"/>
        <w:textAlignment w:val="auto"/>
        <w:rPr>
          <w:rFonts w:ascii="Times New Roman" w:hAnsi="Times New Roman" w:eastAsia="仿宋_GB2312" w:cs="仿宋_GB2312"/>
          <w:color w:val="000000"/>
          <w:kern w:val="0"/>
          <w:sz w:val="32"/>
        </w:rPr>
      </w:pPr>
      <w:r>
        <w:rPr>
          <w:rFonts w:hint="eastAsia" w:ascii="Times New Roman" w:hAnsi="Times New Roman" w:eastAsia="仿宋_GB2312" w:cs="仿宋_GB2312"/>
          <w:color w:val="000000"/>
          <w:kern w:val="0"/>
          <w:sz w:val="32"/>
        </w:rPr>
        <w:t>JB/T 8734.2-2016《额定电压450/750V及以下聚氯乙烯绝缘电缆电线和软线 第2部分：固定布线用电缆电线》</w:t>
      </w:r>
    </w:p>
    <w:p>
      <w:pPr>
        <w:keepNext w:val="0"/>
        <w:keepLines w:val="0"/>
        <w:pageBreakBefore w:val="0"/>
        <w:widowControl w:val="0"/>
        <w:kinsoku/>
        <w:wordWrap/>
        <w:overflowPunct/>
        <w:topLinePunct w:val="0"/>
        <w:autoSpaceDE w:val="0"/>
        <w:autoSpaceDN w:val="0"/>
        <w:bidi w:val="0"/>
        <w:adjustRightInd/>
        <w:snapToGrid/>
        <w:spacing w:line="590" w:lineRule="exact"/>
        <w:ind w:firstLine="640" w:firstLineChars="200"/>
        <w:textAlignment w:val="auto"/>
        <w:rPr>
          <w:rFonts w:ascii="Times New Roman" w:hAnsi="Times New Roman" w:eastAsia="仿宋_GB2312" w:cs="仿宋_GB2312"/>
          <w:color w:val="000000"/>
          <w:kern w:val="0"/>
          <w:sz w:val="32"/>
        </w:rPr>
      </w:pPr>
      <w:r>
        <w:rPr>
          <w:rFonts w:hint="eastAsia" w:ascii="Times New Roman" w:hAnsi="Times New Roman" w:eastAsia="仿宋_GB2312" w:cs="仿宋_GB2312"/>
          <w:color w:val="000000"/>
          <w:kern w:val="0"/>
          <w:sz w:val="32"/>
        </w:rPr>
        <w:t>JB/T 8734.3-2016《额定电压450/750V及以下聚氯乙烯绝缘电缆电线和软线 第3部分：连接用软电线和软电缆》</w:t>
      </w:r>
    </w:p>
    <w:p>
      <w:pPr>
        <w:keepNext w:val="0"/>
        <w:keepLines w:val="0"/>
        <w:pageBreakBefore w:val="0"/>
        <w:widowControl w:val="0"/>
        <w:kinsoku/>
        <w:wordWrap/>
        <w:overflowPunct/>
        <w:topLinePunct w:val="0"/>
        <w:autoSpaceDE w:val="0"/>
        <w:autoSpaceDN w:val="0"/>
        <w:bidi w:val="0"/>
        <w:adjustRightInd/>
        <w:snapToGrid/>
        <w:spacing w:line="590" w:lineRule="exact"/>
        <w:ind w:firstLine="640" w:firstLineChars="200"/>
        <w:textAlignment w:val="auto"/>
        <w:rPr>
          <w:rFonts w:ascii="Times New Roman" w:hAnsi="Times New Roman" w:eastAsia="仿宋_GB2312" w:cs="仿宋_GB2312"/>
          <w:color w:val="000000"/>
          <w:kern w:val="0"/>
          <w:sz w:val="32"/>
        </w:rPr>
      </w:pPr>
      <w:r>
        <w:rPr>
          <w:rFonts w:hint="eastAsia" w:ascii="Times New Roman" w:hAnsi="Times New Roman" w:eastAsia="仿宋_GB2312" w:cs="仿宋_GB2312"/>
          <w:color w:val="000000"/>
          <w:kern w:val="0"/>
          <w:sz w:val="32"/>
        </w:rPr>
        <w:t>JB/T 8734.4-2016《额定电压450/750V及以下聚氯乙烯绝缘电缆电线和软线 第4部分：安装用电线》</w:t>
      </w:r>
    </w:p>
    <w:p>
      <w:pPr>
        <w:keepNext w:val="0"/>
        <w:keepLines w:val="0"/>
        <w:pageBreakBefore w:val="0"/>
        <w:widowControl w:val="0"/>
        <w:kinsoku/>
        <w:wordWrap/>
        <w:overflowPunct/>
        <w:topLinePunct w:val="0"/>
        <w:autoSpaceDE w:val="0"/>
        <w:autoSpaceDN w:val="0"/>
        <w:bidi w:val="0"/>
        <w:adjustRightInd/>
        <w:snapToGrid/>
        <w:spacing w:line="590" w:lineRule="exact"/>
        <w:ind w:firstLine="640" w:firstLineChars="200"/>
        <w:textAlignment w:val="auto"/>
        <w:rPr>
          <w:rFonts w:ascii="Times New Roman" w:hAnsi="Times New Roman" w:eastAsia="仿宋_GB2312" w:cs="仿宋_GB2312"/>
          <w:color w:val="000000"/>
          <w:kern w:val="0"/>
          <w:sz w:val="32"/>
        </w:rPr>
      </w:pPr>
      <w:r>
        <w:rPr>
          <w:rFonts w:hint="eastAsia" w:ascii="Times New Roman" w:hAnsi="Times New Roman" w:eastAsia="仿宋_GB2312" w:cs="仿宋_GB2312"/>
          <w:color w:val="000000"/>
          <w:kern w:val="0"/>
          <w:sz w:val="32"/>
        </w:rPr>
        <w:t>JB/T 8734.5-2016《额定电压450/750V及以下聚氯乙烯绝缘电缆电线和软线 第5部分：屏蔽电线》</w:t>
      </w:r>
    </w:p>
    <w:p>
      <w:pPr>
        <w:keepNext w:val="0"/>
        <w:keepLines w:val="0"/>
        <w:pageBreakBefore w:val="0"/>
        <w:widowControl w:val="0"/>
        <w:kinsoku/>
        <w:wordWrap/>
        <w:overflowPunct/>
        <w:topLinePunct w:val="0"/>
        <w:autoSpaceDE w:val="0"/>
        <w:autoSpaceDN w:val="0"/>
        <w:bidi w:val="0"/>
        <w:adjustRightInd/>
        <w:snapToGrid/>
        <w:spacing w:line="590" w:lineRule="exact"/>
        <w:ind w:firstLine="640" w:firstLineChars="200"/>
        <w:textAlignment w:val="auto"/>
        <w:rPr>
          <w:rFonts w:ascii="Times New Roman" w:hAnsi="Times New Roman" w:eastAsia="仿宋_GB2312" w:cs="仿宋_GB2312"/>
          <w:color w:val="000000"/>
          <w:kern w:val="0"/>
          <w:sz w:val="32"/>
        </w:rPr>
      </w:pPr>
      <w:r>
        <w:rPr>
          <w:rFonts w:hint="eastAsia" w:ascii="Times New Roman" w:hAnsi="Times New Roman" w:eastAsia="仿宋_GB2312" w:cs="仿宋_GB2312"/>
          <w:color w:val="000000"/>
          <w:kern w:val="0"/>
          <w:sz w:val="32"/>
        </w:rPr>
        <w:t>JB/T 8735.1-2016《额定电压450/750V及以下橡皮绝缘软线和软电缆 第1部分：一般要求》</w:t>
      </w:r>
    </w:p>
    <w:p>
      <w:pPr>
        <w:keepNext w:val="0"/>
        <w:keepLines w:val="0"/>
        <w:pageBreakBefore w:val="0"/>
        <w:widowControl w:val="0"/>
        <w:kinsoku/>
        <w:wordWrap/>
        <w:overflowPunct/>
        <w:topLinePunct w:val="0"/>
        <w:autoSpaceDE w:val="0"/>
        <w:autoSpaceDN w:val="0"/>
        <w:bidi w:val="0"/>
        <w:adjustRightInd/>
        <w:snapToGrid/>
        <w:spacing w:line="590" w:lineRule="exact"/>
        <w:ind w:firstLine="640" w:firstLineChars="200"/>
        <w:textAlignment w:val="auto"/>
        <w:rPr>
          <w:rFonts w:ascii="Times New Roman" w:hAnsi="Times New Roman" w:eastAsia="仿宋_GB2312" w:cs="仿宋_GB2312"/>
          <w:color w:val="000000"/>
          <w:kern w:val="0"/>
          <w:sz w:val="32"/>
        </w:rPr>
      </w:pPr>
      <w:r>
        <w:rPr>
          <w:rFonts w:hint="eastAsia" w:ascii="Times New Roman" w:hAnsi="Times New Roman" w:eastAsia="仿宋_GB2312" w:cs="仿宋_GB2312"/>
          <w:color w:val="000000"/>
          <w:kern w:val="0"/>
          <w:sz w:val="32"/>
        </w:rPr>
        <w:t>JB/T 8735.2-2016《额定电压450/750V及以下橡皮绝缘软线和软电缆 第2部分：橡套软电缆》</w:t>
      </w:r>
    </w:p>
    <w:p>
      <w:pPr>
        <w:keepNext w:val="0"/>
        <w:keepLines w:val="0"/>
        <w:pageBreakBefore w:val="0"/>
        <w:widowControl w:val="0"/>
        <w:kinsoku/>
        <w:wordWrap/>
        <w:overflowPunct/>
        <w:topLinePunct w:val="0"/>
        <w:autoSpaceDE w:val="0"/>
        <w:autoSpaceDN w:val="0"/>
        <w:bidi w:val="0"/>
        <w:adjustRightInd/>
        <w:snapToGrid/>
        <w:spacing w:line="590" w:lineRule="exact"/>
        <w:ind w:firstLine="640" w:firstLineChars="200"/>
        <w:textAlignment w:val="auto"/>
        <w:rPr>
          <w:rFonts w:ascii="Times New Roman" w:hAnsi="Times New Roman" w:eastAsia="仿宋_GB2312" w:cs="仿宋_GB2312"/>
          <w:color w:val="000000"/>
          <w:kern w:val="0"/>
          <w:sz w:val="32"/>
        </w:rPr>
      </w:pPr>
      <w:r>
        <w:rPr>
          <w:rFonts w:hint="eastAsia" w:ascii="Times New Roman" w:hAnsi="Times New Roman" w:eastAsia="仿宋_GB2312" w:cs="仿宋_GB2312"/>
          <w:color w:val="000000"/>
          <w:kern w:val="0"/>
          <w:sz w:val="32"/>
        </w:rPr>
        <w:t>JB/T 10491.1-2004《额定电压450/750V及以下交联聚烯烃绝缘电线和电缆 第1部分：一般规定》</w:t>
      </w:r>
    </w:p>
    <w:p>
      <w:pPr>
        <w:keepNext w:val="0"/>
        <w:keepLines w:val="0"/>
        <w:pageBreakBefore w:val="0"/>
        <w:widowControl w:val="0"/>
        <w:kinsoku/>
        <w:wordWrap/>
        <w:overflowPunct/>
        <w:topLinePunct w:val="0"/>
        <w:autoSpaceDE w:val="0"/>
        <w:autoSpaceDN w:val="0"/>
        <w:bidi w:val="0"/>
        <w:adjustRightInd/>
        <w:snapToGrid/>
        <w:spacing w:line="590" w:lineRule="exact"/>
        <w:ind w:firstLine="640" w:firstLineChars="200"/>
        <w:textAlignment w:val="auto"/>
        <w:rPr>
          <w:rFonts w:ascii="Times New Roman" w:hAnsi="Times New Roman" w:eastAsia="仿宋_GB2312" w:cs="仿宋_GB2312"/>
          <w:color w:val="000000"/>
          <w:kern w:val="0"/>
          <w:sz w:val="32"/>
        </w:rPr>
      </w:pPr>
      <w:r>
        <w:rPr>
          <w:rFonts w:hint="eastAsia" w:ascii="Times New Roman" w:hAnsi="Times New Roman" w:eastAsia="仿宋_GB2312" w:cs="仿宋_GB2312"/>
          <w:color w:val="000000"/>
          <w:kern w:val="0"/>
          <w:sz w:val="32"/>
        </w:rPr>
        <w:t>JB/T 10491.2-2004《额定电压450/750V及以下交联聚烯烃绝缘电线和电缆 第2部分：耐热105℃交联聚烯烃绝缘电线和电缆》</w:t>
      </w:r>
    </w:p>
    <w:p>
      <w:pPr>
        <w:keepNext w:val="0"/>
        <w:keepLines w:val="0"/>
        <w:pageBreakBefore w:val="0"/>
        <w:widowControl w:val="0"/>
        <w:kinsoku/>
        <w:wordWrap/>
        <w:overflowPunct/>
        <w:topLinePunct w:val="0"/>
        <w:autoSpaceDE w:val="0"/>
        <w:autoSpaceDN w:val="0"/>
        <w:bidi w:val="0"/>
        <w:adjustRightInd/>
        <w:snapToGrid/>
        <w:spacing w:line="590" w:lineRule="exact"/>
        <w:ind w:firstLine="640" w:firstLineChars="200"/>
        <w:textAlignment w:val="auto"/>
        <w:rPr>
          <w:rFonts w:ascii="Times New Roman" w:hAnsi="Times New Roman" w:eastAsia="仿宋_GB2312" w:cs="仿宋_GB2312"/>
          <w:color w:val="000000"/>
          <w:kern w:val="0"/>
          <w:sz w:val="32"/>
        </w:rPr>
      </w:pPr>
      <w:r>
        <w:rPr>
          <w:rFonts w:hint="eastAsia" w:ascii="Times New Roman" w:hAnsi="Times New Roman" w:eastAsia="仿宋_GB2312" w:cs="仿宋_GB2312"/>
          <w:color w:val="000000"/>
          <w:kern w:val="0"/>
          <w:sz w:val="32"/>
        </w:rPr>
        <w:t>JB/T 10491.3-2004《额定电压450/750V及以下交联聚烯烃绝缘电线和电缆 第3部分：耐热125℃交联聚烯烃绝缘电线和电缆》</w:t>
      </w:r>
    </w:p>
    <w:p>
      <w:pPr>
        <w:keepNext w:val="0"/>
        <w:keepLines w:val="0"/>
        <w:pageBreakBefore w:val="0"/>
        <w:widowControl w:val="0"/>
        <w:kinsoku/>
        <w:wordWrap/>
        <w:overflowPunct/>
        <w:topLinePunct w:val="0"/>
        <w:autoSpaceDE w:val="0"/>
        <w:autoSpaceDN w:val="0"/>
        <w:bidi w:val="0"/>
        <w:adjustRightInd/>
        <w:snapToGrid/>
        <w:spacing w:line="590" w:lineRule="exact"/>
        <w:ind w:firstLine="640" w:firstLineChars="200"/>
        <w:textAlignment w:val="auto"/>
        <w:rPr>
          <w:rFonts w:ascii="Times New Roman" w:hAnsi="Times New Roman" w:eastAsia="仿宋_GB2312" w:cs="仿宋_GB2312"/>
          <w:color w:val="000000"/>
          <w:kern w:val="0"/>
          <w:sz w:val="32"/>
        </w:rPr>
      </w:pPr>
      <w:r>
        <w:rPr>
          <w:rFonts w:hint="eastAsia" w:ascii="Times New Roman" w:hAnsi="Times New Roman" w:eastAsia="仿宋_GB2312" w:cs="仿宋_GB2312"/>
          <w:color w:val="000000"/>
          <w:kern w:val="0"/>
          <w:sz w:val="32"/>
        </w:rPr>
        <w:t>JB/T 10491.4-2004《额定电压450/750V及以下交联聚烯烃绝缘电线和电缆 第4部分：耐热150℃交联聚烯烃绝缘电线和电缆》</w:t>
      </w:r>
    </w:p>
    <w:p>
      <w:pPr>
        <w:keepNext w:val="0"/>
        <w:keepLines w:val="0"/>
        <w:pageBreakBefore w:val="0"/>
        <w:widowControl w:val="0"/>
        <w:kinsoku/>
        <w:wordWrap/>
        <w:overflowPunct/>
        <w:topLinePunct w:val="0"/>
        <w:autoSpaceDE w:val="0"/>
        <w:autoSpaceDN w:val="0"/>
        <w:bidi w:val="0"/>
        <w:adjustRightInd/>
        <w:snapToGrid/>
        <w:spacing w:line="590" w:lineRule="exact"/>
        <w:ind w:firstLine="640" w:firstLineChars="200"/>
        <w:textAlignment w:val="auto"/>
        <w:rPr>
          <w:rFonts w:ascii="Times New Roman" w:hAnsi="Times New Roman" w:eastAsia="仿宋_GB2312" w:cs="仿宋_GB2312"/>
          <w:color w:val="000000"/>
          <w:kern w:val="0"/>
          <w:sz w:val="32"/>
        </w:rPr>
      </w:pPr>
      <w:r>
        <w:rPr>
          <w:rFonts w:hint="eastAsia" w:ascii="Times New Roman" w:hAnsi="Times New Roman" w:eastAsia="仿宋_GB2312" w:cs="仿宋_GB2312"/>
          <w:color w:val="000000"/>
          <w:kern w:val="0"/>
          <w:sz w:val="32"/>
        </w:rPr>
        <w:t>JB/T 10491-20</w:t>
      </w:r>
      <w:r>
        <w:rPr>
          <w:rFonts w:ascii="Times New Roman" w:hAnsi="Times New Roman" w:eastAsia="仿宋_GB2312" w:cs="仿宋_GB2312"/>
          <w:color w:val="000000"/>
          <w:kern w:val="0"/>
          <w:sz w:val="32"/>
        </w:rPr>
        <w:t>22</w:t>
      </w:r>
      <w:r>
        <w:rPr>
          <w:rFonts w:hint="eastAsia" w:ascii="Times New Roman" w:hAnsi="Times New Roman" w:eastAsia="仿宋_GB2312" w:cs="仿宋_GB2312"/>
          <w:color w:val="000000"/>
          <w:kern w:val="0"/>
          <w:sz w:val="32"/>
        </w:rPr>
        <w:t>《额定电压450/750V及以下交联聚烯烃绝缘电线和电缆》</w:t>
      </w:r>
    </w:p>
    <w:p>
      <w:pPr>
        <w:keepNext w:val="0"/>
        <w:keepLines w:val="0"/>
        <w:pageBreakBefore w:val="0"/>
        <w:widowControl w:val="0"/>
        <w:kinsoku/>
        <w:wordWrap/>
        <w:overflowPunct/>
        <w:topLinePunct w:val="0"/>
        <w:autoSpaceDE w:val="0"/>
        <w:autoSpaceDN w:val="0"/>
        <w:bidi w:val="0"/>
        <w:adjustRightInd/>
        <w:snapToGrid/>
        <w:spacing w:line="590" w:lineRule="exact"/>
        <w:ind w:firstLine="640" w:firstLineChars="200"/>
        <w:textAlignment w:val="auto"/>
        <w:rPr>
          <w:rFonts w:ascii="Times New Roman" w:hAnsi="Times New Roman" w:eastAsia="仿宋_GB2312" w:cs="仿宋_GB2312"/>
          <w:color w:val="000000"/>
          <w:kern w:val="0"/>
          <w:sz w:val="32"/>
        </w:rPr>
      </w:pPr>
      <w:r>
        <w:rPr>
          <w:rFonts w:hint="eastAsia" w:ascii="Times New Roman" w:hAnsi="Times New Roman" w:eastAsia="仿宋_GB2312" w:cs="仿宋_GB2312"/>
          <w:color w:val="000000"/>
          <w:kern w:val="0"/>
          <w:sz w:val="32"/>
        </w:rPr>
        <w:t>XF 306.1-2007《阻燃及耐火电缆塑料绝缘阻燃及耐火电缆分级和要求 第1部分：阻燃电缆》</w:t>
      </w:r>
    </w:p>
    <w:p>
      <w:pPr>
        <w:keepNext w:val="0"/>
        <w:keepLines w:val="0"/>
        <w:pageBreakBefore w:val="0"/>
        <w:widowControl w:val="0"/>
        <w:kinsoku/>
        <w:wordWrap/>
        <w:overflowPunct/>
        <w:topLinePunct w:val="0"/>
        <w:autoSpaceDE w:val="0"/>
        <w:autoSpaceDN w:val="0"/>
        <w:bidi w:val="0"/>
        <w:adjustRightInd/>
        <w:snapToGrid/>
        <w:spacing w:line="590" w:lineRule="exact"/>
        <w:ind w:firstLine="640" w:firstLineChars="200"/>
        <w:textAlignment w:val="auto"/>
        <w:rPr>
          <w:rFonts w:ascii="Times New Roman" w:hAnsi="Times New Roman" w:eastAsia="仿宋_GB2312" w:cs="仿宋_GB2312"/>
          <w:color w:val="000000"/>
          <w:kern w:val="0"/>
          <w:sz w:val="32"/>
        </w:rPr>
      </w:pPr>
      <w:r>
        <w:rPr>
          <w:rFonts w:hint="eastAsia" w:ascii="Times New Roman" w:hAnsi="Times New Roman" w:eastAsia="仿宋_GB2312" w:cs="仿宋_GB2312"/>
          <w:color w:val="000000"/>
          <w:kern w:val="0"/>
          <w:sz w:val="32"/>
        </w:rPr>
        <w:t>XF 306.2-2007《阻燃及耐火电缆塑料绝缘阻燃及耐火电缆分级和要求 第2部分：耐火电缆》</w:t>
      </w:r>
    </w:p>
    <w:p>
      <w:pPr>
        <w:keepNext w:val="0"/>
        <w:keepLines w:val="0"/>
        <w:pageBreakBefore w:val="0"/>
        <w:widowControl w:val="0"/>
        <w:kinsoku/>
        <w:wordWrap/>
        <w:overflowPunct/>
        <w:topLinePunct w:val="0"/>
        <w:autoSpaceDE w:val="0"/>
        <w:autoSpaceDN w:val="0"/>
        <w:bidi w:val="0"/>
        <w:adjustRightInd/>
        <w:snapToGrid/>
        <w:spacing w:line="590" w:lineRule="exact"/>
        <w:ind w:firstLine="640" w:firstLineChars="200"/>
        <w:textAlignment w:val="auto"/>
        <w:rPr>
          <w:rFonts w:ascii="Times New Roman" w:hAnsi="Times New Roman" w:eastAsia="仿宋_GB2312" w:cs="仿宋_GB2312"/>
          <w:color w:val="000000"/>
          <w:kern w:val="0"/>
          <w:sz w:val="32"/>
        </w:rPr>
      </w:pPr>
      <w:r>
        <w:rPr>
          <w:rFonts w:hint="eastAsia" w:ascii="Times New Roman" w:hAnsi="Times New Roman" w:eastAsia="仿宋_GB2312" w:cs="仿宋_GB2312"/>
          <w:color w:val="000000"/>
          <w:kern w:val="0"/>
          <w:sz w:val="32"/>
        </w:rPr>
        <w:t>现行有效的企业标准、团体标准、地方标准及产品明示质量要求。</w:t>
      </w:r>
    </w:p>
    <w:p>
      <w:pPr>
        <w:keepNext w:val="0"/>
        <w:keepLines w:val="0"/>
        <w:pageBreakBefore w:val="0"/>
        <w:widowControl w:val="0"/>
        <w:kinsoku/>
        <w:wordWrap/>
        <w:overflowPunct/>
        <w:topLinePunct w:val="0"/>
        <w:bidi w:val="0"/>
        <w:adjustRightInd/>
        <w:snapToGrid/>
        <w:spacing w:line="590" w:lineRule="exact"/>
        <w:ind w:firstLine="640" w:firstLineChars="200"/>
        <w:textAlignment w:val="auto"/>
        <w:rPr>
          <w:rFonts w:ascii="Times New Roman" w:hAnsi="Times New Roman" w:eastAsia="楷体_GB2312" w:cs="楷体_GB2312"/>
          <w:color w:val="000000"/>
          <w:sz w:val="32"/>
        </w:rPr>
      </w:pPr>
      <w:r>
        <w:rPr>
          <w:rFonts w:hint="eastAsia" w:ascii="Times New Roman" w:hAnsi="Times New Roman" w:eastAsia="楷体_GB2312" w:cs="楷体_GB2312"/>
          <w:color w:val="000000"/>
          <w:sz w:val="32"/>
        </w:rPr>
        <w:t>（二）判定原则</w:t>
      </w:r>
    </w:p>
    <w:p>
      <w:pPr>
        <w:keepNext w:val="0"/>
        <w:keepLines w:val="0"/>
        <w:pageBreakBefore w:val="0"/>
        <w:widowControl w:val="0"/>
        <w:kinsoku/>
        <w:wordWrap/>
        <w:overflowPunct/>
        <w:topLinePunct w:val="0"/>
        <w:autoSpaceDE w:val="0"/>
        <w:autoSpaceDN w:val="0"/>
        <w:bidi w:val="0"/>
        <w:adjustRightInd/>
        <w:snapToGrid/>
        <w:spacing w:line="590" w:lineRule="exact"/>
        <w:ind w:firstLine="640" w:firstLineChars="200"/>
        <w:textAlignment w:val="auto"/>
        <w:rPr>
          <w:rFonts w:ascii="Times New Roman" w:hAnsi="Times New Roman" w:eastAsia="仿宋_GB2312" w:cs="仿宋_GB2312"/>
          <w:color w:val="000000"/>
          <w:kern w:val="0"/>
          <w:sz w:val="32"/>
        </w:rPr>
      </w:pPr>
      <w:r>
        <w:rPr>
          <w:rFonts w:hint="eastAsia" w:ascii="Times New Roman" w:hAnsi="Times New Roman" w:eastAsia="仿宋_GB2312" w:cs="仿宋_GB2312"/>
          <w:color w:val="000000"/>
          <w:kern w:val="0"/>
          <w:sz w:val="32"/>
        </w:rPr>
        <w:t>经检验，检验项目全部合格，判定为抽取的样本所检项目未检出不合格；检验项目中任一项或一项以上不合格，判定为被抽查产品不合格。</w:t>
      </w:r>
    </w:p>
    <w:p>
      <w:pPr>
        <w:keepNext w:val="0"/>
        <w:keepLines w:val="0"/>
        <w:pageBreakBefore w:val="0"/>
        <w:widowControl w:val="0"/>
        <w:kinsoku/>
        <w:wordWrap/>
        <w:overflowPunct/>
        <w:topLinePunct w:val="0"/>
        <w:autoSpaceDE w:val="0"/>
        <w:autoSpaceDN w:val="0"/>
        <w:bidi w:val="0"/>
        <w:adjustRightInd/>
        <w:snapToGrid/>
        <w:spacing w:line="590" w:lineRule="exact"/>
        <w:ind w:firstLine="640" w:firstLineChars="200"/>
        <w:textAlignment w:val="auto"/>
        <w:rPr>
          <w:rFonts w:hint="eastAsia" w:ascii="Times New Roman" w:hAnsi="Times New Roman" w:eastAsia="仿宋_GB2312" w:cs="仿宋_GB2312"/>
          <w:color w:val="000000"/>
          <w:kern w:val="0"/>
          <w:sz w:val="32"/>
          <w:lang w:eastAsia="zh-CN"/>
        </w:rPr>
      </w:pPr>
      <w:r>
        <w:rPr>
          <w:rFonts w:hint="eastAsia" w:ascii="Times New Roman" w:hAnsi="Times New Roman" w:eastAsia="仿宋_GB2312" w:cs="仿宋_GB2312"/>
          <w:color w:val="000000"/>
          <w:kern w:val="0"/>
          <w:sz w:val="32"/>
        </w:rPr>
        <w:t>当</w:t>
      </w:r>
      <w:r>
        <w:rPr>
          <w:rFonts w:ascii="Times New Roman" w:hAnsi="Times New Roman" w:eastAsia="仿宋_GB2312" w:cs="仿宋_GB2312"/>
          <w:color w:val="000000"/>
          <w:kern w:val="0"/>
          <w:sz w:val="32"/>
        </w:rPr>
        <w:t>被检产品明示的质量要求高于本细则中检验项目依据的标准要求时，应按被检产品明示的质量要求判定</w:t>
      </w:r>
      <w:r>
        <w:rPr>
          <w:rFonts w:hint="eastAsia" w:ascii="Times New Roman" w:hAnsi="Times New Roman" w:cs="仿宋_GB2312"/>
          <w:color w:val="000000"/>
          <w:kern w:val="0"/>
          <w:sz w:val="32"/>
          <w:lang w:eastAsia="zh-CN"/>
        </w:rPr>
        <w:t>；</w:t>
      </w:r>
    </w:p>
    <w:p>
      <w:pPr>
        <w:keepNext w:val="0"/>
        <w:keepLines w:val="0"/>
        <w:pageBreakBefore w:val="0"/>
        <w:widowControl w:val="0"/>
        <w:kinsoku/>
        <w:wordWrap/>
        <w:overflowPunct/>
        <w:topLinePunct w:val="0"/>
        <w:autoSpaceDE w:val="0"/>
        <w:autoSpaceDN w:val="0"/>
        <w:bidi w:val="0"/>
        <w:adjustRightInd/>
        <w:snapToGrid/>
        <w:spacing w:line="590" w:lineRule="exact"/>
        <w:ind w:firstLine="640" w:firstLineChars="200"/>
        <w:textAlignment w:val="auto"/>
        <w:rPr>
          <w:rFonts w:hint="eastAsia" w:ascii="Times New Roman" w:hAnsi="Times New Roman" w:eastAsia="仿宋_GB2312" w:cs="仿宋_GB2312"/>
          <w:color w:val="000000"/>
          <w:kern w:val="0"/>
          <w:sz w:val="32"/>
          <w:lang w:eastAsia="zh-CN"/>
        </w:rPr>
      </w:pPr>
      <w:r>
        <w:rPr>
          <w:rFonts w:hint="eastAsia" w:ascii="Times New Roman" w:hAnsi="Times New Roman" w:eastAsia="仿宋_GB2312" w:cs="仿宋_GB2312"/>
          <w:color w:val="000000"/>
          <w:kern w:val="0"/>
          <w:sz w:val="32"/>
        </w:rPr>
        <w:t>当</w:t>
      </w:r>
      <w:r>
        <w:rPr>
          <w:rFonts w:ascii="Times New Roman" w:hAnsi="Times New Roman" w:eastAsia="仿宋_GB2312" w:cs="仿宋_GB2312"/>
          <w:color w:val="000000"/>
          <w:kern w:val="0"/>
          <w:sz w:val="32"/>
        </w:rPr>
        <w:t>被检产品明示的质量要求低于本细则中检验项目依据的强制性标准要求时，应按照强制性标准要求判定</w:t>
      </w:r>
      <w:r>
        <w:rPr>
          <w:rFonts w:hint="eastAsia" w:ascii="Times New Roman" w:hAnsi="Times New Roman" w:cs="仿宋_GB2312"/>
          <w:color w:val="000000"/>
          <w:kern w:val="0"/>
          <w:sz w:val="32"/>
          <w:lang w:eastAsia="zh-CN"/>
        </w:rPr>
        <w:t>；</w:t>
      </w:r>
    </w:p>
    <w:p>
      <w:pPr>
        <w:keepNext w:val="0"/>
        <w:keepLines w:val="0"/>
        <w:pageBreakBefore w:val="0"/>
        <w:widowControl w:val="0"/>
        <w:kinsoku/>
        <w:wordWrap/>
        <w:overflowPunct/>
        <w:topLinePunct w:val="0"/>
        <w:autoSpaceDE w:val="0"/>
        <w:autoSpaceDN w:val="0"/>
        <w:bidi w:val="0"/>
        <w:adjustRightInd/>
        <w:snapToGrid/>
        <w:spacing w:line="590" w:lineRule="exact"/>
        <w:ind w:firstLine="640" w:firstLineChars="200"/>
        <w:textAlignment w:val="auto"/>
        <w:rPr>
          <w:rFonts w:hint="eastAsia" w:ascii="Times New Roman" w:hAnsi="Times New Roman" w:eastAsia="仿宋_GB2312" w:cs="仿宋_GB2312"/>
          <w:color w:val="000000"/>
          <w:kern w:val="0"/>
          <w:sz w:val="32"/>
          <w:lang w:eastAsia="zh-CN"/>
        </w:rPr>
      </w:pPr>
      <w:r>
        <w:rPr>
          <w:rFonts w:hint="eastAsia" w:ascii="Times New Roman" w:hAnsi="Times New Roman" w:eastAsia="仿宋_GB2312" w:cs="仿宋_GB2312"/>
          <w:color w:val="000000"/>
          <w:kern w:val="0"/>
          <w:sz w:val="32"/>
        </w:rPr>
        <w:t>当</w:t>
      </w:r>
      <w:r>
        <w:rPr>
          <w:rFonts w:ascii="Times New Roman" w:hAnsi="Times New Roman" w:eastAsia="仿宋_GB2312" w:cs="仿宋_GB2312"/>
          <w:color w:val="000000"/>
          <w:kern w:val="0"/>
          <w:sz w:val="32"/>
        </w:rPr>
        <w:t>被检产品明示的质量要求低于或包含本细则中检验项目依据的推荐性标准要求时，应以被检产品明示的质量要求判定</w:t>
      </w:r>
      <w:r>
        <w:rPr>
          <w:rFonts w:hint="eastAsia" w:ascii="Times New Roman" w:hAnsi="Times New Roman" w:cs="仿宋_GB2312"/>
          <w:color w:val="000000"/>
          <w:kern w:val="0"/>
          <w:sz w:val="32"/>
          <w:lang w:eastAsia="zh-CN"/>
        </w:rPr>
        <w:t>；</w:t>
      </w:r>
    </w:p>
    <w:p>
      <w:pPr>
        <w:keepNext w:val="0"/>
        <w:keepLines w:val="0"/>
        <w:pageBreakBefore w:val="0"/>
        <w:widowControl w:val="0"/>
        <w:kinsoku/>
        <w:wordWrap/>
        <w:overflowPunct/>
        <w:topLinePunct w:val="0"/>
        <w:autoSpaceDE w:val="0"/>
        <w:autoSpaceDN w:val="0"/>
        <w:bidi w:val="0"/>
        <w:adjustRightInd/>
        <w:snapToGrid/>
        <w:spacing w:line="590" w:lineRule="exact"/>
        <w:ind w:firstLine="640" w:firstLineChars="200"/>
        <w:textAlignment w:val="auto"/>
        <w:rPr>
          <w:rFonts w:hint="eastAsia" w:ascii="Times New Roman" w:hAnsi="Times New Roman" w:eastAsia="仿宋_GB2312" w:cs="仿宋_GB2312"/>
          <w:color w:val="000000"/>
          <w:kern w:val="0"/>
          <w:sz w:val="32"/>
          <w:lang w:eastAsia="zh-CN"/>
        </w:rPr>
      </w:pPr>
      <w:r>
        <w:rPr>
          <w:rFonts w:hint="eastAsia" w:ascii="Times New Roman" w:hAnsi="Times New Roman" w:eastAsia="仿宋_GB2312" w:cs="仿宋_GB2312"/>
          <w:color w:val="000000"/>
          <w:kern w:val="0"/>
          <w:sz w:val="32"/>
        </w:rPr>
        <w:t>当</w:t>
      </w:r>
      <w:r>
        <w:rPr>
          <w:rFonts w:ascii="Times New Roman" w:hAnsi="Times New Roman" w:eastAsia="仿宋_GB2312" w:cs="仿宋_GB2312"/>
          <w:color w:val="000000"/>
          <w:kern w:val="0"/>
          <w:sz w:val="32"/>
        </w:rPr>
        <w:t>被检产品明示的质量要求缺少本细则中检验项目依据的强制性标准要求时，应按照强制性标准要求判定</w:t>
      </w:r>
      <w:r>
        <w:rPr>
          <w:rFonts w:hint="eastAsia" w:ascii="Times New Roman" w:hAnsi="Times New Roman" w:cs="仿宋_GB2312"/>
          <w:color w:val="000000"/>
          <w:kern w:val="0"/>
          <w:sz w:val="32"/>
          <w:lang w:eastAsia="zh-CN"/>
        </w:rPr>
        <w:t>；</w:t>
      </w:r>
    </w:p>
    <w:p>
      <w:pPr>
        <w:keepNext w:val="0"/>
        <w:keepLines w:val="0"/>
        <w:pageBreakBefore w:val="0"/>
        <w:widowControl w:val="0"/>
        <w:kinsoku/>
        <w:wordWrap/>
        <w:overflowPunct/>
        <w:topLinePunct w:val="0"/>
        <w:autoSpaceDE w:val="0"/>
        <w:autoSpaceDN w:val="0"/>
        <w:bidi w:val="0"/>
        <w:adjustRightInd/>
        <w:snapToGrid/>
        <w:spacing w:line="590" w:lineRule="exact"/>
        <w:ind w:firstLine="640" w:firstLineChars="200"/>
        <w:textAlignment w:val="auto"/>
        <w:rPr>
          <w:rFonts w:hint="eastAsia" w:ascii="Times New Roman" w:hAnsi="Times New Roman" w:eastAsia="仿宋_GB2312" w:cs="仿宋_GB2312"/>
          <w:color w:val="000000"/>
          <w:kern w:val="0"/>
          <w:sz w:val="32"/>
          <w:lang w:eastAsia="zh-CN"/>
        </w:rPr>
      </w:pPr>
      <w:r>
        <w:rPr>
          <w:rFonts w:hint="eastAsia" w:ascii="Times New Roman" w:hAnsi="Times New Roman" w:eastAsia="仿宋_GB2312" w:cs="仿宋_GB2312"/>
          <w:color w:val="000000"/>
          <w:kern w:val="0"/>
          <w:sz w:val="32"/>
        </w:rPr>
        <w:t>当</w:t>
      </w:r>
      <w:r>
        <w:rPr>
          <w:rFonts w:ascii="Times New Roman" w:hAnsi="Times New Roman" w:eastAsia="仿宋_GB2312" w:cs="仿宋_GB2312"/>
          <w:color w:val="000000"/>
          <w:kern w:val="0"/>
          <w:sz w:val="32"/>
        </w:rPr>
        <w:t>被检产品明示的质量要求缺少本细则中检验项目依据的推荐性标准要求时，该项目不参与判定</w:t>
      </w:r>
      <w:r>
        <w:rPr>
          <w:rFonts w:hint="eastAsia" w:ascii="Times New Roman" w:hAnsi="Times New Roman" w:cs="仿宋_GB2312"/>
          <w:color w:val="000000"/>
          <w:kern w:val="0"/>
          <w:sz w:val="32"/>
          <w:lang w:eastAsia="zh-CN"/>
        </w:rPr>
        <w:t>；</w:t>
      </w:r>
    </w:p>
    <w:p>
      <w:pPr>
        <w:keepNext w:val="0"/>
        <w:keepLines w:val="0"/>
        <w:pageBreakBefore w:val="0"/>
        <w:widowControl w:val="0"/>
        <w:kinsoku/>
        <w:wordWrap/>
        <w:overflowPunct/>
        <w:topLinePunct w:val="0"/>
        <w:autoSpaceDE w:val="0"/>
        <w:autoSpaceDN w:val="0"/>
        <w:bidi w:val="0"/>
        <w:adjustRightInd/>
        <w:snapToGrid/>
        <w:spacing w:line="590" w:lineRule="exact"/>
        <w:ind w:firstLine="640" w:firstLineChars="200"/>
        <w:textAlignment w:val="auto"/>
        <w:rPr>
          <w:rFonts w:hint="eastAsia" w:ascii="Times New Roman" w:hAnsi="Times New Roman" w:eastAsia="仿宋_GB2312" w:cs="仿宋_GB2312"/>
          <w:color w:val="000000"/>
          <w:kern w:val="0"/>
          <w:sz w:val="32"/>
          <w:lang w:eastAsia="zh-CN"/>
        </w:rPr>
      </w:pPr>
      <w:r>
        <w:rPr>
          <w:rFonts w:hint="eastAsia" w:ascii="Times New Roman" w:hAnsi="Times New Roman" w:eastAsia="仿宋_GB2312" w:cs="仿宋_GB2312"/>
          <w:color w:val="000000"/>
          <w:kern w:val="0"/>
          <w:sz w:val="32"/>
        </w:rPr>
        <w:t>当被检样品未能提供有效的企业标准时，按相关国家或行业标准进行判定</w:t>
      </w:r>
      <w:r>
        <w:rPr>
          <w:rFonts w:hint="eastAsia" w:ascii="Times New Roman" w:hAnsi="Times New Roman" w:cs="仿宋_GB2312"/>
          <w:color w:val="000000"/>
          <w:kern w:val="0"/>
          <w:sz w:val="32"/>
          <w:lang w:eastAsia="zh-CN"/>
        </w:rPr>
        <w:t>；</w:t>
      </w:r>
    </w:p>
    <w:p>
      <w:pPr>
        <w:keepNext w:val="0"/>
        <w:keepLines w:val="0"/>
        <w:pageBreakBefore w:val="0"/>
        <w:widowControl w:val="0"/>
        <w:kinsoku/>
        <w:wordWrap/>
        <w:overflowPunct/>
        <w:topLinePunct w:val="0"/>
        <w:autoSpaceDE w:val="0"/>
        <w:autoSpaceDN w:val="0"/>
        <w:bidi w:val="0"/>
        <w:adjustRightInd/>
        <w:snapToGrid/>
        <w:spacing w:line="590" w:lineRule="exact"/>
        <w:ind w:firstLine="640" w:firstLineChars="200"/>
        <w:textAlignment w:val="auto"/>
        <w:rPr>
          <w:rFonts w:hint="eastAsia" w:ascii="Times New Roman" w:hAnsi="Times New Roman" w:eastAsia="仿宋_GB2312" w:cs="仿宋_GB2312"/>
          <w:color w:val="000000"/>
          <w:kern w:val="0"/>
          <w:sz w:val="32"/>
          <w:lang w:eastAsia="zh-CN"/>
        </w:rPr>
      </w:pPr>
      <w:r>
        <w:rPr>
          <w:rFonts w:hint="eastAsia" w:ascii="Times New Roman" w:hAnsi="Times New Roman" w:eastAsia="仿宋_GB2312" w:cs="仿宋_GB2312"/>
          <w:color w:val="000000"/>
          <w:kern w:val="0"/>
          <w:sz w:val="32"/>
        </w:rPr>
        <w:t>当被检样品标签标识中执行标准信息和产品类别信息不明或有误，影响检测和判定时，可根据产品特点等信息判断和选择相关标准进行检验，并应在检验报告中作出相关说明</w:t>
      </w:r>
      <w:r>
        <w:rPr>
          <w:rFonts w:hint="eastAsia" w:ascii="Times New Roman" w:hAnsi="Times New Roman" w:cs="仿宋_GB2312"/>
          <w:color w:val="000000"/>
          <w:kern w:val="0"/>
          <w:sz w:val="32"/>
          <w:lang w:eastAsia="zh-CN"/>
        </w:rPr>
        <w:t>；</w:t>
      </w:r>
    </w:p>
    <w:p>
      <w:pPr>
        <w:keepNext w:val="0"/>
        <w:keepLines w:val="0"/>
        <w:pageBreakBefore w:val="0"/>
        <w:widowControl w:val="0"/>
        <w:kinsoku/>
        <w:wordWrap/>
        <w:overflowPunct/>
        <w:topLinePunct w:val="0"/>
        <w:autoSpaceDE w:val="0"/>
        <w:autoSpaceDN w:val="0"/>
        <w:bidi w:val="0"/>
        <w:adjustRightInd/>
        <w:snapToGrid/>
        <w:spacing w:line="590" w:lineRule="exact"/>
        <w:ind w:firstLine="640" w:firstLineChars="200"/>
        <w:textAlignment w:val="auto"/>
        <w:rPr>
          <w:rFonts w:ascii="Times New Roman" w:hAnsi="Times New Roman" w:eastAsia="仿宋_GB2312" w:cs="仿宋_GB2312"/>
          <w:color w:val="000000"/>
          <w:kern w:val="0"/>
          <w:sz w:val="32"/>
        </w:rPr>
      </w:pPr>
      <w:r>
        <w:rPr>
          <w:rFonts w:hint="eastAsia" w:ascii="Times New Roman" w:hAnsi="Times New Roman" w:eastAsia="仿宋_GB2312" w:cs="仿宋_GB2312"/>
          <w:color w:val="000000"/>
          <w:kern w:val="0"/>
          <w:sz w:val="32"/>
        </w:rPr>
        <w:t>按照产品质量相关法律法规的规定判定。</w:t>
      </w:r>
    </w:p>
    <w:p>
      <w:pPr>
        <w:keepNext w:val="0"/>
        <w:keepLines w:val="0"/>
        <w:pageBreakBefore w:val="0"/>
        <w:widowControl w:val="0"/>
        <w:kinsoku/>
        <w:wordWrap/>
        <w:overflowPunct/>
        <w:topLinePunct w:val="0"/>
        <w:autoSpaceDE w:val="0"/>
        <w:autoSpaceDN w:val="0"/>
        <w:bidi w:val="0"/>
        <w:adjustRightInd/>
        <w:snapToGrid/>
        <w:spacing w:line="590" w:lineRule="exact"/>
        <w:ind w:firstLine="640" w:firstLineChars="200"/>
        <w:textAlignment w:val="auto"/>
        <w:rPr>
          <w:rFonts w:ascii="Times New Roman" w:hAnsi="Times New Roman" w:eastAsia="仿宋_GB2312" w:cs="仿宋_GB2312"/>
          <w:color w:val="000000"/>
          <w:kern w:val="0"/>
          <w:sz w:val="32"/>
        </w:rPr>
      </w:pPr>
      <w:r>
        <w:rPr>
          <w:rFonts w:hint="eastAsia" w:ascii="Times New Roman" w:hAnsi="Times New Roman" w:eastAsia="仿宋_GB2312" w:cs="仿宋_GB2312"/>
          <w:color w:val="000000"/>
          <w:kern w:val="0"/>
          <w:sz w:val="32"/>
        </w:rPr>
        <w:t>检验中发现因样品失效或者其他原因致使检验无法进行的，检验人员应如实记录，并提供相关证明材料，报送组织监督抽查的市场监管部门</w:t>
      </w:r>
      <w:r>
        <w:rPr>
          <w:rFonts w:ascii="Times New Roman" w:hAnsi="Times New Roman" w:eastAsia="仿宋_GB2312" w:cs="仿宋_GB2312"/>
          <w:color w:val="000000"/>
          <w:kern w:val="0"/>
          <w:sz w:val="32"/>
        </w:rPr>
        <w:t>。</w:t>
      </w:r>
    </w:p>
    <w:p>
      <w:pPr>
        <w:spacing w:line="240" w:lineRule="auto"/>
        <w:rPr>
          <w:rFonts w:ascii="Times New Roman" w:hAnsi="Times New Roman" w:eastAsia="黑体" w:cs="Courier New"/>
          <w:bCs/>
          <w:color w:val="000000"/>
          <w:sz w:val="32"/>
          <w:szCs w:val="32"/>
        </w:rPr>
      </w:pPr>
      <w:r>
        <w:rPr>
          <w:rFonts w:ascii="Times New Roman" w:hAnsi="Times New Roman" w:cs="Times New Roman"/>
          <w:color w:val="000000"/>
          <w:sz w:val="32"/>
        </w:rPr>
        <w:br w:type="page"/>
      </w:r>
      <w:r>
        <w:rPr>
          <w:rFonts w:hint="eastAsia" w:ascii="Times New Roman" w:hAnsi="Times New Roman" w:eastAsia="方正黑体_GBK" w:cs="方正黑体_GBK"/>
          <w:bCs/>
          <w:color w:val="000000"/>
          <w:sz w:val="32"/>
          <w:szCs w:val="32"/>
        </w:rPr>
        <w:t>附件</w:t>
      </w:r>
      <w:r>
        <w:rPr>
          <w:rFonts w:hint="eastAsia" w:ascii="Times New Roman" w:hAnsi="Times New Roman" w:eastAsia="方正黑体_GBK" w:cs="方正黑体_GBK"/>
          <w:bCs/>
          <w:color w:val="000000"/>
          <w:sz w:val="32"/>
          <w:szCs w:val="32"/>
          <w:lang w:val="en-US" w:eastAsia="zh-CN"/>
        </w:rPr>
        <w:t>3</w:t>
      </w:r>
    </w:p>
    <w:p>
      <w:pPr>
        <w:spacing w:line="600" w:lineRule="exact"/>
        <w:jc w:val="center"/>
        <w:rPr>
          <w:rFonts w:hint="eastAsia" w:ascii="Times New Roman" w:hAnsi="Times New Roman" w:eastAsia="方正小标宋简体" w:cs="Courier New"/>
          <w:bCs/>
          <w:color w:val="000000"/>
          <w:sz w:val="44"/>
          <w:szCs w:val="44"/>
        </w:rPr>
      </w:pPr>
    </w:p>
    <w:p>
      <w:pPr>
        <w:spacing w:line="600" w:lineRule="exact"/>
        <w:jc w:val="center"/>
        <w:rPr>
          <w:rFonts w:hint="eastAsia" w:ascii="Times New Roman" w:hAnsi="Times New Roman" w:eastAsia="方正小标宋简体" w:cs="Courier New"/>
          <w:bCs/>
          <w:color w:val="000000"/>
          <w:sz w:val="44"/>
          <w:szCs w:val="44"/>
        </w:rPr>
      </w:pPr>
      <w:r>
        <w:rPr>
          <w:rFonts w:hint="eastAsia" w:ascii="Times New Roman" w:hAnsi="Times New Roman" w:eastAsia="方正小标宋简体" w:cs="Courier New"/>
          <w:bCs/>
          <w:color w:val="000000"/>
          <w:sz w:val="44"/>
          <w:szCs w:val="44"/>
        </w:rPr>
        <w:t>广东省</w:t>
      </w:r>
      <w:r>
        <w:rPr>
          <w:rFonts w:hint="eastAsia" w:ascii="Times New Roman" w:hAnsi="Times New Roman" w:eastAsia="方正小标宋简体" w:cs="Times New Roman"/>
          <w:color w:val="000000"/>
          <w:spacing w:val="-1"/>
          <w:position w:val="1"/>
          <w:sz w:val="44"/>
          <w:szCs w:val="44"/>
        </w:rPr>
        <w:t>绕组线</w:t>
      </w:r>
      <w:r>
        <w:rPr>
          <w:rFonts w:hint="eastAsia" w:ascii="Times New Roman" w:hAnsi="Times New Roman" w:eastAsia="方正小标宋简体" w:cs="Courier New"/>
          <w:bCs/>
          <w:color w:val="000000"/>
          <w:sz w:val="44"/>
          <w:szCs w:val="44"/>
        </w:rPr>
        <w:t>产品质量监督抽查</w:t>
      </w:r>
    </w:p>
    <w:p>
      <w:pPr>
        <w:spacing w:line="600" w:lineRule="exact"/>
        <w:jc w:val="center"/>
        <w:rPr>
          <w:rFonts w:ascii="Times New Roman" w:hAnsi="Times New Roman" w:eastAsia="方正小标宋简体" w:cs="Courier New"/>
          <w:bCs/>
          <w:color w:val="000000"/>
          <w:sz w:val="44"/>
          <w:szCs w:val="44"/>
        </w:rPr>
      </w:pPr>
      <w:r>
        <w:rPr>
          <w:rFonts w:hint="eastAsia" w:ascii="Times New Roman" w:hAnsi="Times New Roman" w:eastAsia="方正小标宋简体" w:cs="Courier New"/>
          <w:bCs/>
          <w:color w:val="000000"/>
          <w:sz w:val="44"/>
          <w:szCs w:val="44"/>
        </w:rPr>
        <w:t>实施细则</w:t>
      </w:r>
    </w:p>
    <w:p>
      <w:pPr>
        <w:spacing w:line="600" w:lineRule="exact"/>
        <w:jc w:val="center"/>
        <w:rPr>
          <w:rFonts w:ascii="Times New Roman" w:hAnsi="Times New Roman" w:eastAsia="方正小标宋简体" w:cs="Courier New"/>
          <w:bCs/>
          <w:color w:val="000000"/>
          <w:sz w:val="44"/>
          <w:szCs w:val="44"/>
        </w:rPr>
      </w:pPr>
    </w:p>
    <w:p>
      <w:pPr>
        <w:spacing w:line="600" w:lineRule="exact"/>
        <w:ind w:firstLine="640" w:firstLineChars="200"/>
        <w:rPr>
          <w:rFonts w:ascii="Times New Roman" w:hAnsi="Times New Roman" w:eastAsia="黑体" w:cs="Courier New"/>
          <w:color w:val="000000"/>
          <w:sz w:val="32"/>
          <w:szCs w:val="32"/>
        </w:rPr>
      </w:pPr>
      <w:r>
        <w:rPr>
          <w:rFonts w:hint="eastAsia" w:ascii="Times New Roman" w:hAnsi="Times New Roman" w:eastAsia="黑体" w:cs="Courier New"/>
          <w:color w:val="000000"/>
          <w:sz w:val="32"/>
          <w:szCs w:val="32"/>
        </w:rPr>
        <w:t>一、抽样方法</w:t>
      </w:r>
    </w:p>
    <w:p>
      <w:pPr>
        <w:autoSpaceDE w:val="0"/>
        <w:autoSpaceDN w:val="0"/>
        <w:spacing w:line="520" w:lineRule="exact"/>
        <w:ind w:firstLine="640" w:firstLineChars="200"/>
        <w:rPr>
          <w:rFonts w:ascii="Times New Roman" w:hAnsi="Times New Roman" w:cs="仿宋_GB2312"/>
          <w:color w:val="000000"/>
          <w:kern w:val="0"/>
          <w:sz w:val="32"/>
          <w:szCs w:val="32"/>
        </w:rPr>
      </w:pPr>
      <w:r>
        <w:rPr>
          <w:rFonts w:ascii="Times New Roman" w:hAnsi="Times New Roman" w:cs="仿宋_GB2312"/>
          <w:color w:val="000000"/>
          <w:kern w:val="0"/>
          <w:sz w:val="32"/>
          <w:szCs w:val="32"/>
        </w:rPr>
        <w:t>以随机抽样的方式在被抽样经营者的待销产品中抽取。</w:t>
      </w:r>
    </w:p>
    <w:p>
      <w:pPr>
        <w:autoSpaceDE w:val="0"/>
        <w:autoSpaceDN w:val="0"/>
        <w:spacing w:line="520" w:lineRule="exact"/>
        <w:ind w:firstLine="640" w:firstLineChars="200"/>
        <w:rPr>
          <w:rFonts w:ascii="Times New Roman" w:hAnsi="Times New Roman" w:cs="仿宋_GB2312"/>
          <w:color w:val="000000"/>
          <w:kern w:val="0"/>
          <w:sz w:val="32"/>
          <w:szCs w:val="32"/>
        </w:rPr>
      </w:pPr>
      <w:r>
        <w:rPr>
          <w:rFonts w:ascii="Times New Roman" w:hAnsi="Times New Roman" w:cs="仿宋_GB2312"/>
          <w:color w:val="000000"/>
          <w:kern w:val="0"/>
          <w:sz w:val="32"/>
          <w:szCs w:val="32"/>
        </w:rPr>
        <w:t>随机数一般可使用随机数表等方法产生。</w:t>
      </w:r>
    </w:p>
    <w:p>
      <w:pPr>
        <w:autoSpaceDE w:val="0"/>
        <w:autoSpaceDN w:val="0"/>
        <w:spacing w:line="520" w:lineRule="exact"/>
        <w:ind w:firstLine="640" w:firstLineChars="200"/>
        <w:rPr>
          <w:rFonts w:ascii="Times New Roman" w:hAnsi="Times New Roman" w:cs="仿宋_GB2312"/>
          <w:color w:val="000000"/>
          <w:kern w:val="0"/>
          <w:sz w:val="32"/>
          <w:szCs w:val="32"/>
        </w:rPr>
      </w:pPr>
      <w:r>
        <w:rPr>
          <w:rFonts w:ascii="Times New Roman" w:hAnsi="Times New Roman" w:cs="仿宋_GB2312"/>
          <w:color w:val="000000"/>
          <w:kern w:val="0"/>
          <w:sz w:val="32"/>
          <w:szCs w:val="32"/>
        </w:rPr>
        <w:t>每款产品抽取2组样本，第1组用于检验，第2组用于备样。具体抽样数量和方法如下：</w:t>
      </w:r>
    </w:p>
    <w:tbl>
      <w:tblPr>
        <w:tblStyle w:val="8"/>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3"/>
        <w:gridCol w:w="3558"/>
        <w:gridCol w:w="2095"/>
        <w:gridCol w:w="20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40" w:hRule="atLeast"/>
          <w:tblHeader/>
          <w:jc w:val="center"/>
        </w:trPr>
        <w:tc>
          <w:tcPr>
            <w:tcW w:w="773" w:type="dxa"/>
            <w:noWrap w:val="0"/>
            <w:vAlign w:val="center"/>
          </w:tcPr>
          <w:p>
            <w:pPr>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序号</w:t>
            </w:r>
          </w:p>
        </w:tc>
        <w:tc>
          <w:tcPr>
            <w:tcW w:w="3558" w:type="dxa"/>
            <w:noWrap w:val="0"/>
            <w:vAlign w:val="center"/>
          </w:tcPr>
          <w:p>
            <w:pPr>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产品名称</w:t>
            </w:r>
          </w:p>
        </w:tc>
        <w:tc>
          <w:tcPr>
            <w:tcW w:w="2095" w:type="dxa"/>
            <w:noWrap w:val="0"/>
            <w:vAlign w:val="center"/>
          </w:tcPr>
          <w:p>
            <w:pPr>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第1组数量</w:t>
            </w:r>
          </w:p>
        </w:tc>
        <w:tc>
          <w:tcPr>
            <w:tcW w:w="2096" w:type="dxa"/>
            <w:noWrap w:val="0"/>
            <w:vAlign w:val="center"/>
          </w:tcPr>
          <w:p>
            <w:pPr>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第2组数量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18" w:hRule="atLeast"/>
          <w:jc w:val="center"/>
        </w:trPr>
        <w:tc>
          <w:tcPr>
            <w:tcW w:w="773" w:type="dxa"/>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1</w:t>
            </w:r>
          </w:p>
        </w:tc>
        <w:tc>
          <w:tcPr>
            <w:tcW w:w="3558" w:type="dxa"/>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绕组线</w:t>
            </w:r>
          </w:p>
        </w:tc>
        <w:tc>
          <w:tcPr>
            <w:tcW w:w="2095" w:type="dxa"/>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不少于3</w:t>
            </w:r>
            <w:r>
              <w:rPr>
                <w:rFonts w:ascii="Times New Roman" w:hAnsi="Times New Roman" w:cs="仿宋_GB2312"/>
                <w:color w:val="000000"/>
                <w:sz w:val="24"/>
              </w:rPr>
              <w:t>0</w:t>
            </w:r>
            <w:r>
              <w:rPr>
                <w:rFonts w:hint="eastAsia" w:ascii="Times New Roman" w:hAnsi="Times New Roman" w:cs="仿宋_GB2312"/>
                <w:color w:val="000000"/>
                <w:sz w:val="24"/>
              </w:rPr>
              <w:t>0米</w:t>
            </w:r>
          </w:p>
        </w:tc>
        <w:tc>
          <w:tcPr>
            <w:tcW w:w="2096" w:type="dxa"/>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不少于3</w:t>
            </w:r>
            <w:r>
              <w:rPr>
                <w:rFonts w:ascii="Times New Roman" w:hAnsi="Times New Roman" w:cs="仿宋_GB2312"/>
                <w:color w:val="000000"/>
                <w:sz w:val="24"/>
              </w:rPr>
              <w:t>0</w:t>
            </w:r>
            <w:r>
              <w:rPr>
                <w:rFonts w:hint="eastAsia" w:ascii="Times New Roman" w:hAnsi="Times New Roman" w:cs="仿宋_GB2312"/>
                <w:color w:val="000000"/>
                <w:sz w:val="24"/>
              </w:rPr>
              <w:t>0米</w:t>
            </w:r>
          </w:p>
        </w:tc>
      </w:tr>
    </w:tbl>
    <w:p>
      <w:pPr>
        <w:spacing w:line="600" w:lineRule="exact"/>
        <w:ind w:firstLine="640" w:firstLineChars="200"/>
        <w:rPr>
          <w:rFonts w:ascii="Times New Roman" w:hAnsi="Times New Roman" w:eastAsia="黑体" w:cs="Times New Roman"/>
          <w:color w:val="000000"/>
          <w:sz w:val="32"/>
          <w:szCs w:val="32"/>
        </w:rPr>
      </w:pPr>
      <w:r>
        <w:rPr>
          <w:rFonts w:hint="eastAsia" w:ascii="Times New Roman" w:hAnsi="Times New Roman" w:eastAsia="黑体" w:cs="Times New Roman"/>
          <w:color w:val="000000"/>
          <w:sz w:val="32"/>
          <w:szCs w:val="32"/>
        </w:rPr>
        <w:t>二、主要检验项目及检验项目属性划分</w:t>
      </w:r>
    </w:p>
    <w:tbl>
      <w:tblPr>
        <w:tblStyle w:val="8"/>
        <w:tblW w:w="8522" w:type="dxa"/>
        <w:jc w:val="center"/>
        <w:tblInd w:w="0" w:type="dxa"/>
        <w:tblLayout w:type="fixed"/>
        <w:tblCellMar>
          <w:top w:w="0" w:type="dxa"/>
          <w:left w:w="108" w:type="dxa"/>
          <w:bottom w:w="0" w:type="dxa"/>
          <w:right w:w="108" w:type="dxa"/>
        </w:tblCellMar>
      </w:tblPr>
      <w:tblGrid>
        <w:gridCol w:w="714"/>
        <w:gridCol w:w="1668"/>
        <w:gridCol w:w="2197"/>
        <w:gridCol w:w="788"/>
        <w:gridCol w:w="789"/>
        <w:gridCol w:w="788"/>
        <w:gridCol w:w="789"/>
        <w:gridCol w:w="789"/>
      </w:tblGrid>
      <w:tr>
        <w:tblPrEx>
          <w:tblLayout w:type="fixed"/>
          <w:tblCellMar>
            <w:top w:w="0" w:type="dxa"/>
            <w:left w:w="108" w:type="dxa"/>
            <w:bottom w:w="0" w:type="dxa"/>
            <w:right w:w="108" w:type="dxa"/>
          </w:tblCellMar>
        </w:tblPrEx>
        <w:trPr>
          <w:trHeight w:val="23" w:hRule="atLeast"/>
          <w:tblHeader/>
          <w:jc w:val="center"/>
        </w:trPr>
        <w:tc>
          <w:tcPr>
            <w:tcW w:w="71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序号</w:t>
            </w:r>
          </w:p>
        </w:tc>
        <w:tc>
          <w:tcPr>
            <w:tcW w:w="1668"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检验项目</w:t>
            </w:r>
          </w:p>
        </w:tc>
        <w:tc>
          <w:tcPr>
            <w:tcW w:w="219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检测方法</w:t>
            </w:r>
          </w:p>
        </w:tc>
        <w:tc>
          <w:tcPr>
            <w:tcW w:w="788"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强制性</w:t>
            </w:r>
          </w:p>
        </w:tc>
        <w:tc>
          <w:tcPr>
            <w:tcW w:w="78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非强制性</w:t>
            </w:r>
          </w:p>
        </w:tc>
        <w:tc>
          <w:tcPr>
            <w:tcW w:w="788"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重要项</w:t>
            </w:r>
          </w:p>
        </w:tc>
        <w:tc>
          <w:tcPr>
            <w:tcW w:w="78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较重要性</w:t>
            </w:r>
          </w:p>
        </w:tc>
        <w:tc>
          <w:tcPr>
            <w:tcW w:w="78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次要项</w:t>
            </w:r>
          </w:p>
        </w:tc>
      </w:tr>
      <w:tr>
        <w:tblPrEx>
          <w:tblLayout w:type="fixed"/>
          <w:tblCellMar>
            <w:top w:w="0" w:type="dxa"/>
            <w:left w:w="108" w:type="dxa"/>
            <w:bottom w:w="0" w:type="dxa"/>
            <w:right w:w="108" w:type="dxa"/>
          </w:tblCellMar>
        </w:tblPrEx>
        <w:trPr>
          <w:trHeight w:val="23" w:hRule="atLeast"/>
          <w:jc w:val="center"/>
        </w:trPr>
        <w:tc>
          <w:tcPr>
            <w:tcW w:w="71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1</w:t>
            </w:r>
          </w:p>
        </w:tc>
        <w:tc>
          <w:tcPr>
            <w:tcW w:w="1668" w:type="dxa"/>
            <w:tcBorders>
              <w:top w:val="single" w:color="auto" w:sz="4" w:space="0"/>
              <w:left w:val="nil"/>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导体直径</w:t>
            </w:r>
          </w:p>
        </w:tc>
        <w:tc>
          <w:tcPr>
            <w:tcW w:w="219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ascii="Times New Roman" w:hAnsi="Times New Roman" w:cs="仿宋_GB2312"/>
                <w:color w:val="000000"/>
                <w:sz w:val="24"/>
              </w:rPr>
              <w:t>GB/T 4074.2-2008</w:t>
            </w:r>
          </w:p>
        </w:tc>
        <w:tc>
          <w:tcPr>
            <w:tcW w:w="788"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c>
          <w:tcPr>
            <w:tcW w:w="78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788"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c>
          <w:tcPr>
            <w:tcW w:w="78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78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r>
      <w:tr>
        <w:tblPrEx>
          <w:tblLayout w:type="fixed"/>
          <w:tblCellMar>
            <w:top w:w="0" w:type="dxa"/>
            <w:left w:w="108" w:type="dxa"/>
            <w:bottom w:w="0" w:type="dxa"/>
            <w:right w:w="108" w:type="dxa"/>
          </w:tblCellMar>
        </w:tblPrEx>
        <w:trPr>
          <w:trHeight w:val="23" w:hRule="atLeast"/>
          <w:jc w:val="center"/>
        </w:trPr>
        <w:tc>
          <w:tcPr>
            <w:tcW w:w="714"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2</w:t>
            </w:r>
          </w:p>
        </w:tc>
        <w:tc>
          <w:tcPr>
            <w:tcW w:w="1668" w:type="dxa"/>
            <w:tcBorders>
              <w:top w:val="single" w:color="auto" w:sz="4" w:space="0"/>
              <w:left w:val="nil"/>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导体不圆度</w:t>
            </w:r>
          </w:p>
        </w:tc>
        <w:tc>
          <w:tcPr>
            <w:tcW w:w="219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ascii="Times New Roman" w:hAnsi="Times New Roman" w:cs="仿宋_GB2312"/>
                <w:color w:val="000000"/>
                <w:sz w:val="24"/>
              </w:rPr>
              <w:t>GB/T 4074.2-2008</w:t>
            </w:r>
          </w:p>
        </w:tc>
        <w:tc>
          <w:tcPr>
            <w:tcW w:w="788"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c>
          <w:tcPr>
            <w:tcW w:w="78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788"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c>
          <w:tcPr>
            <w:tcW w:w="78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78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r>
      <w:tr>
        <w:tblPrEx>
          <w:tblLayout w:type="fixed"/>
          <w:tblCellMar>
            <w:top w:w="0" w:type="dxa"/>
            <w:left w:w="108" w:type="dxa"/>
            <w:bottom w:w="0" w:type="dxa"/>
            <w:right w:w="108" w:type="dxa"/>
          </w:tblCellMar>
        </w:tblPrEx>
        <w:trPr>
          <w:trHeight w:val="23" w:hRule="atLeast"/>
          <w:jc w:val="center"/>
        </w:trPr>
        <w:tc>
          <w:tcPr>
            <w:tcW w:w="714"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3</w:t>
            </w:r>
          </w:p>
        </w:tc>
        <w:tc>
          <w:tcPr>
            <w:tcW w:w="1668" w:type="dxa"/>
            <w:tcBorders>
              <w:top w:val="nil"/>
              <w:left w:val="nil"/>
              <w:bottom w:val="single" w:color="auto" w:sz="4" w:space="0"/>
              <w:right w:val="single" w:color="auto" w:sz="4" w:space="0"/>
            </w:tcBorders>
            <w:noWrap w:val="0"/>
            <w:vAlign w:val="center"/>
          </w:tcPr>
          <w:p>
            <w:pPr>
              <w:spacing w:line="240" w:lineRule="auto"/>
              <w:ind w:left="-160" w:leftChars="-50" w:right="-160" w:rightChars="-50"/>
              <w:jc w:val="center"/>
              <w:rPr>
                <w:rFonts w:ascii="Times New Roman" w:hAnsi="Times New Roman" w:cs="仿宋_GB2312"/>
                <w:color w:val="000000"/>
                <w:sz w:val="24"/>
              </w:rPr>
            </w:pPr>
            <w:r>
              <w:rPr>
                <w:rFonts w:hint="eastAsia" w:ascii="Times New Roman" w:hAnsi="Times New Roman" w:cs="仿宋_GB2312"/>
                <w:color w:val="000000"/>
                <w:sz w:val="24"/>
              </w:rPr>
              <w:t>最小漆膜厚度</w:t>
            </w:r>
          </w:p>
        </w:tc>
        <w:tc>
          <w:tcPr>
            <w:tcW w:w="219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ascii="Times New Roman" w:hAnsi="Times New Roman" w:cs="仿宋_GB2312"/>
                <w:color w:val="000000"/>
                <w:sz w:val="24"/>
              </w:rPr>
              <w:t>GB/T 4074.2-2008</w:t>
            </w:r>
          </w:p>
        </w:tc>
        <w:tc>
          <w:tcPr>
            <w:tcW w:w="788"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c>
          <w:tcPr>
            <w:tcW w:w="78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788"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78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c>
          <w:tcPr>
            <w:tcW w:w="78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r>
      <w:tr>
        <w:tblPrEx>
          <w:tblLayout w:type="fixed"/>
          <w:tblCellMar>
            <w:top w:w="0" w:type="dxa"/>
            <w:left w:w="108" w:type="dxa"/>
            <w:bottom w:w="0" w:type="dxa"/>
            <w:right w:w="108" w:type="dxa"/>
          </w:tblCellMar>
        </w:tblPrEx>
        <w:trPr>
          <w:trHeight w:val="23" w:hRule="atLeast"/>
          <w:jc w:val="center"/>
        </w:trPr>
        <w:tc>
          <w:tcPr>
            <w:tcW w:w="71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4</w:t>
            </w:r>
          </w:p>
        </w:tc>
        <w:tc>
          <w:tcPr>
            <w:tcW w:w="1668" w:type="dxa"/>
            <w:tcBorders>
              <w:top w:val="nil"/>
              <w:left w:val="nil"/>
              <w:bottom w:val="single" w:color="auto" w:sz="4" w:space="0"/>
              <w:right w:val="single" w:color="auto" w:sz="4" w:space="0"/>
            </w:tcBorders>
            <w:noWrap w:val="0"/>
            <w:vAlign w:val="center"/>
          </w:tcPr>
          <w:p>
            <w:pPr>
              <w:spacing w:line="240" w:lineRule="auto"/>
              <w:ind w:left="-160" w:leftChars="-50" w:right="-160" w:rightChars="-50"/>
              <w:jc w:val="center"/>
              <w:rPr>
                <w:rFonts w:ascii="Times New Roman" w:hAnsi="Times New Roman" w:cs="仿宋_GB2312"/>
                <w:color w:val="000000"/>
                <w:sz w:val="24"/>
              </w:rPr>
            </w:pPr>
            <w:r>
              <w:rPr>
                <w:rFonts w:hint="eastAsia" w:ascii="Times New Roman" w:hAnsi="Times New Roman" w:cs="仿宋_GB2312"/>
                <w:color w:val="000000"/>
                <w:sz w:val="24"/>
              </w:rPr>
              <w:t>最小自粘层厚度</w:t>
            </w:r>
          </w:p>
        </w:tc>
        <w:tc>
          <w:tcPr>
            <w:tcW w:w="219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ascii="Times New Roman" w:hAnsi="Times New Roman" w:cs="仿宋_GB2312"/>
                <w:color w:val="000000"/>
                <w:sz w:val="24"/>
              </w:rPr>
              <w:t>GB/T 4074.2-2008</w:t>
            </w:r>
          </w:p>
        </w:tc>
        <w:tc>
          <w:tcPr>
            <w:tcW w:w="788"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c>
          <w:tcPr>
            <w:tcW w:w="78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788"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c>
          <w:tcPr>
            <w:tcW w:w="78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78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r>
      <w:tr>
        <w:tblPrEx>
          <w:tblLayout w:type="fixed"/>
          <w:tblCellMar>
            <w:top w:w="0" w:type="dxa"/>
            <w:left w:w="108" w:type="dxa"/>
            <w:bottom w:w="0" w:type="dxa"/>
            <w:right w:w="108" w:type="dxa"/>
          </w:tblCellMar>
        </w:tblPrEx>
        <w:trPr>
          <w:trHeight w:val="432" w:hRule="atLeast"/>
          <w:jc w:val="center"/>
        </w:trPr>
        <w:tc>
          <w:tcPr>
            <w:tcW w:w="714"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5</w:t>
            </w:r>
          </w:p>
        </w:tc>
        <w:tc>
          <w:tcPr>
            <w:tcW w:w="1668"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最大外径</w:t>
            </w:r>
          </w:p>
        </w:tc>
        <w:tc>
          <w:tcPr>
            <w:tcW w:w="219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ascii="Times New Roman" w:hAnsi="Times New Roman" w:cs="仿宋_GB2312"/>
                <w:color w:val="000000"/>
                <w:sz w:val="24"/>
              </w:rPr>
              <w:t>GB/T 4074.2-2008</w:t>
            </w:r>
          </w:p>
        </w:tc>
        <w:tc>
          <w:tcPr>
            <w:tcW w:w="788"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c>
          <w:tcPr>
            <w:tcW w:w="78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788"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c>
          <w:tcPr>
            <w:tcW w:w="78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78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r>
      <w:tr>
        <w:tblPrEx>
          <w:tblLayout w:type="fixed"/>
          <w:tblCellMar>
            <w:top w:w="0" w:type="dxa"/>
            <w:left w:w="108" w:type="dxa"/>
            <w:bottom w:w="0" w:type="dxa"/>
            <w:right w:w="108" w:type="dxa"/>
          </w:tblCellMar>
        </w:tblPrEx>
        <w:trPr>
          <w:trHeight w:val="495" w:hRule="atLeast"/>
          <w:jc w:val="center"/>
        </w:trPr>
        <w:tc>
          <w:tcPr>
            <w:tcW w:w="714"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6</w:t>
            </w:r>
          </w:p>
        </w:tc>
        <w:tc>
          <w:tcPr>
            <w:tcW w:w="1668"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电阻</w:t>
            </w:r>
          </w:p>
        </w:tc>
        <w:tc>
          <w:tcPr>
            <w:tcW w:w="219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ascii="Times New Roman" w:hAnsi="Times New Roman" w:cs="仿宋_GB2312"/>
                <w:color w:val="000000"/>
                <w:sz w:val="24"/>
              </w:rPr>
              <w:t>GB/T 4074.5-2008</w:t>
            </w:r>
          </w:p>
        </w:tc>
        <w:tc>
          <w:tcPr>
            <w:tcW w:w="788"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c>
          <w:tcPr>
            <w:tcW w:w="78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788"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78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c>
          <w:tcPr>
            <w:tcW w:w="78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r>
      <w:tr>
        <w:tblPrEx>
          <w:tblLayout w:type="fixed"/>
          <w:tblCellMar>
            <w:top w:w="0" w:type="dxa"/>
            <w:left w:w="108" w:type="dxa"/>
            <w:bottom w:w="0" w:type="dxa"/>
            <w:right w:w="108" w:type="dxa"/>
          </w:tblCellMar>
        </w:tblPrEx>
        <w:trPr>
          <w:trHeight w:val="509" w:hRule="atLeast"/>
          <w:jc w:val="center"/>
        </w:trPr>
        <w:tc>
          <w:tcPr>
            <w:tcW w:w="714"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7</w:t>
            </w:r>
          </w:p>
        </w:tc>
        <w:tc>
          <w:tcPr>
            <w:tcW w:w="1668"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伸长率</w:t>
            </w:r>
          </w:p>
        </w:tc>
        <w:tc>
          <w:tcPr>
            <w:tcW w:w="219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ascii="Times New Roman" w:hAnsi="Times New Roman" w:cs="仿宋_GB2312"/>
                <w:color w:val="000000"/>
                <w:sz w:val="24"/>
              </w:rPr>
              <w:t>GB/T 4074.3-2008</w:t>
            </w:r>
          </w:p>
        </w:tc>
        <w:tc>
          <w:tcPr>
            <w:tcW w:w="788"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c>
          <w:tcPr>
            <w:tcW w:w="78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788"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c>
          <w:tcPr>
            <w:tcW w:w="78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78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r>
      <w:tr>
        <w:tblPrEx>
          <w:tblLayout w:type="fixed"/>
          <w:tblCellMar>
            <w:top w:w="0" w:type="dxa"/>
            <w:left w:w="108" w:type="dxa"/>
            <w:bottom w:w="0" w:type="dxa"/>
            <w:right w:w="108" w:type="dxa"/>
          </w:tblCellMar>
        </w:tblPrEx>
        <w:trPr>
          <w:trHeight w:val="455" w:hRule="atLeast"/>
          <w:jc w:val="center"/>
        </w:trPr>
        <w:tc>
          <w:tcPr>
            <w:tcW w:w="714"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8</w:t>
            </w:r>
          </w:p>
        </w:tc>
        <w:tc>
          <w:tcPr>
            <w:tcW w:w="1668"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回弹性</w:t>
            </w:r>
          </w:p>
        </w:tc>
        <w:tc>
          <w:tcPr>
            <w:tcW w:w="219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ascii="Times New Roman" w:hAnsi="Times New Roman" w:cs="仿宋_GB2312"/>
                <w:color w:val="000000"/>
                <w:sz w:val="24"/>
              </w:rPr>
              <w:t>GB/T 4074.3-2008</w:t>
            </w:r>
          </w:p>
        </w:tc>
        <w:tc>
          <w:tcPr>
            <w:tcW w:w="788"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c>
          <w:tcPr>
            <w:tcW w:w="78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788"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c>
          <w:tcPr>
            <w:tcW w:w="78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78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r>
      <w:tr>
        <w:tblPrEx>
          <w:tblLayout w:type="fixed"/>
          <w:tblCellMar>
            <w:top w:w="0" w:type="dxa"/>
            <w:left w:w="108" w:type="dxa"/>
            <w:bottom w:w="0" w:type="dxa"/>
            <w:right w:w="108" w:type="dxa"/>
          </w:tblCellMar>
        </w:tblPrEx>
        <w:trPr>
          <w:trHeight w:val="23" w:hRule="atLeast"/>
          <w:jc w:val="center"/>
        </w:trPr>
        <w:tc>
          <w:tcPr>
            <w:tcW w:w="714"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9</w:t>
            </w:r>
          </w:p>
        </w:tc>
        <w:tc>
          <w:tcPr>
            <w:tcW w:w="1668"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圆棒卷绕试验</w:t>
            </w:r>
          </w:p>
        </w:tc>
        <w:tc>
          <w:tcPr>
            <w:tcW w:w="2197" w:type="dxa"/>
            <w:tcBorders>
              <w:top w:val="single" w:color="auto" w:sz="4" w:space="0"/>
              <w:left w:val="single" w:color="auto" w:sz="4" w:space="0"/>
              <w:bottom w:val="single" w:color="auto" w:sz="4" w:space="0"/>
              <w:right w:val="single" w:color="auto" w:sz="4" w:space="0"/>
            </w:tcBorders>
            <w:noWrap w:val="0"/>
            <w:vAlign w:val="top"/>
          </w:tcPr>
          <w:p>
            <w:pPr>
              <w:jc w:val="center"/>
              <w:rPr>
                <w:rFonts w:ascii="Times New Roman" w:hAnsi="Times New Roman" w:cs="Times New Roman"/>
                <w:color w:val="000000"/>
                <w:sz w:val="32"/>
              </w:rPr>
            </w:pPr>
            <w:r>
              <w:rPr>
                <w:rFonts w:ascii="Times New Roman" w:hAnsi="Times New Roman" w:cs="仿宋_GB2312"/>
                <w:color w:val="000000"/>
                <w:sz w:val="24"/>
              </w:rPr>
              <w:t>GB/T 4074.3-2008</w:t>
            </w:r>
          </w:p>
        </w:tc>
        <w:tc>
          <w:tcPr>
            <w:tcW w:w="788"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c>
          <w:tcPr>
            <w:tcW w:w="78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788"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c>
          <w:tcPr>
            <w:tcW w:w="78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78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r>
      <w:tr>
        <w:tblPrEx>
          <w:tblLayout w:type="fixed"/>
          <w:tblCellMar>
            <w:top w:w="0" w:type="dxa"/>
            <w:left w:w="108" w:type="dxa"/>
            <w:bottom w:w="0" w:type="dxa"/>
            <w:right w:w="108" w:type="dxa"/>
          </w:tblCellMar>
        </w:tblPrEx>
        <w:trPr>
          <w:trHeight w:val="23" w:hRule="atLeast"/>
          <w:jc w:val="center"/>
        </w:trPr>
        <w:tc>
          <w:tcPr>
            <w:tcW w:w="714"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10</w:t>
            </w:r>
          </w:p>
        </w:tc>
        <w:tc>
          <w:tcPr>
            <w:tcW w:w="1668"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拉伸试验</w:t>
            </w:r>
          </w:p>
        </w:tc>
        <w:tc>
          <w:tcPr>
            <w:tcW w:w="2197" w:type="dxa"/>
            <w:tcBorders>
              <w:top w:val="single" w:color="auto" w:sz="4" w:space="0"/>
              <w:left w:val="single" w:color="auto" w:sz="4" w:space="0"/>
              <w:bottom w:val="single" w:color="auto" w:sz="4" w:space="0"/>
              <w:right w:val="single" w:color="auto" w:sz="4" w:space="0"/>
            </w:tcBorders>
            <w:noWrap w:val="0"/>
            <w:vAlign w:val="top"/>
          </w:tcPr>
          <w:p>
            <w:pPr>
              <w:jc w:val="center"/>
              <w:rPr>
                <w:rFonts w:ascii="Times New Roman" w:hAnsi="Times New Roman" w:cs="Times New Roman"/>
                <w:color w:val="000000"/>
                <w:sz w:val="32"/>
              </w:rPr>
            </w:pPr>
            <w:r>
              <w:rPr>
                <w:rFonts w:ascii="Times New Roman" w:hAnsi="Times New Roman" w:cs="仿宋_GB2312"/>
                <w:color w:val="000000"/>
                <w:sz w:val="24"/>
              </w:rPr>
              <w:t>GB/T 4074.3-2008</w:t>
            </w:r>
          </w:p>
        </w:tc>
        <w:tc>
          <w:tcPr>
            <w:tcW w:w="788"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c>
          <w:tcPr>
            <w:tcW w:w="78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788"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c>
          <w:tcPr>
            <w:tcW w:w="78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78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r>
      <w:tr>
        <w:tblPrEx>
          <w:tblLayout w:type="fixed"/>
          <w:tblCellMar>
            <w:top w:w="0" w:type="dxa"/>
            <w:left w:w="108" w:type="dxa"/>
            <w:bottom w:w="0" w:type="dxa"/>
            <w:right w:w="108" w:type="dxa"/>
          </w:tblCellMar>
        </w:tblPrEx>
        <w:trPr>
          <w:trHeight w:val="23" w:hRule="atLeast"/>
          <w:jc w:val="center"/>
        </w:trPr>
        <w:tc>
          <w:tcPr>
            <w:tcW w:w="714"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11</w:t>
            </w:r>
          </w:p>
        </w:tc>
        <w:tc>
          <w:tcPr>
            <w:tcW w:w="1668"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急拉断试验</w:t>
            </w:r>
          </w:p>
        </w:tc>
        <w:tc>
          <w:tcPr>
            <w:tcW w:w="2197" w:type="dxa"/>
            <w:tcBorders>
              <w:top w:val="single" w:color="auto" w:sz="4" w:space="0"/>
              <w:left w:val="single" w:color="auto" w:sz="4" w:space="0"/>
              <w:bottom w:val="single" w:color="auto" w:sz="4" w:space="0"/>
              <w:right w:val="single" w:color="auto" w:sz="4" w:space="0"/>
            </w:tcBorders>
            <w:noWrap w:val="0"/>
            <w:vAlign w:val="top"/>
          </w:tcPr>
          <w:p>
            <w:pPr>
              <w:jc w:val="center"/>
              <w:rPr>
                <w:rFonts w:ascii="Times New Roman" w:hAnsi="Times New Roman" w:cs="Times New Roman"/>
                <w:color w:val="000000"/>
                <w:sz w:val="32"/>
              </w:rPr>
            </w:pPr>
            <w:r>
              <w:rPr>
                <w:rFonts w:ascii="Times New Roman" w:hAnsi="Times New Roman" w:cs="仿宋_GB2312"/>
                <w:color w:val="000000"/>
                <w:sz w:val="24"/>
              </w:rPr>
              <w:t>GB/T 4074.3-2008</w:t>
            </w:r>
          </w:p>
        </w:tc>
        <w:tc>
          <w:tcPr>
            <w:tcW w:w="788"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c>
          <w:tcPr>
            <w:tcW w:w="78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788"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c>
          <w:tcPr>
            <w:tcW w:w="78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78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r>
      <w:tr>
        <w:tblPrEx>
          <w:tblLayout w:type="fixed"/>
          <w:tblCellMar>
            <w:top w:w="0" w:type="dxa"/>
            <w:left w:w="108" w:type="dxa"/>
            <w:bottom w:w="0" w:type="dxa"/>
            <w:right w:w="108" w:type="dxa"/>
          </w:tblCellMar>
        </w:tblPrEx>
        <w:trPr>
          <w:trHeight w:val="23" w:hRule="atLeast"/>
          <w:jc w:val="center"/>
        </w:trPr>
        <w:tc>
          <w:tcPr>
            <w:tcW w:w="714"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12</w:t>
            </w:r>
          </w:p>
        </w:tc>
        <w:tc>
          <w:tcPr>
            <w:tcW w:w="1668"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剥离试验</w:t>
            </w:r>
          </w:p>
        </w:tc>
        <w:tc>
          <w:tcPr>
            <w:tcW w:w="2197" w:type="dxa"/>
            <w:tcBorders>
              <w:top w:val="single" w:color="auto" w:sz="4" w:space="0"/>
              <w:left w:val="single" w:color="auto" w:sz="4" w:space="0"/>
              <w:bottom w:val="single" w:color="auto" w:sz="4" w:space="0"/>
              <w:right w:val="single" w:color="auto" w:sz="4" w:space="0"/>
            </w:tcBorders>
            <w:noWrap w:val="0"/>
            <w:vAlign w:val="top"/>
          </w:tcPr>
          <w:p>
            <w:pPr>
              <w:jc w:val="center"/>
              <w:rPr>
                <w:rFonts w:ascii="Times New Roman" w:hAnsi="Times New Roman" w:cs="Times New Roman"/>
                <w:color w:val="000000"/>
                <w:sz w:val="32"/>
              </w:rPr>
            </w:pPr>
            <w:r>
              <w:rPr>
                <w:rFonts w:ascii="Times New Roman" w:hAnsi="Times New Roman" w:cs="仿宋_GB2312"/>
                <w:color w:val="000000"/>
                <w:sz w:val="24"/>
              </w:rPr>
              <w:t>GB/T 4074.3-2008</w:t>
            </w:r>
          </w:p>
        </w:tc>
        <w:tc>
          <w:tcPr>
            <w:tcW w:w="788"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c>
          <w:tcPr>
            <w:tcW w:w="78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788"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c>
          <w:tcPr>
            <w:tcW w:w="78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78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r>
      <w:tr>
        <w:tblPrEx>
          <w:tblLayout w:type="fixed"/>
          <w:tblCellMar>
            <w:top w:w="0" w:type="dxa"/>
            <w:left w:w="108" w:type="dxa"/>
            <w:bottom w:w="0" w:type="dxa"/>
            <w:right w:w="108" w:type="dxa"/>
          </w:tblCellMar>
        </w:tblPrEx>
        <w:trPr>
          <w:trHeight w:val="23" w:hRule="atLeast"/>
          <w:jc w:val="center"/>
        </w:trPr>
        <w:tc>
          <w:tcPr>
            <w:tcW w:w="714"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13</w:t>
            </w:r>
          </w:p>
        </w:tc>
        <w:tc>
          <w:tcPr>
            <w:tcW w:w="1668"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热冲击</w:t>
            </w:r>
          </w:p>
        </w:tc>
        <w:tc>
          <w:tcPr>
            <w:tcW w:w="219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ascii="Times New Roman" w:hAnsi="Times New Roman" w:cs="仿宋_GB2312"/>
                <w:color w:val="000000"/>
                <w:sz w:val="24"/>
              </w:rPr>
              <w:t>GB/T 4074.6-2008</w:t>
            </w:r>
          </w:p>
        </w:tc>
        <w:tc>
          <w:tcPr>
            <w:tcW w:w="788"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c>
          <w:tcPr>
            <w:tcW w:w="78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788"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78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c>
          <w:tcPr>
            <w:tcW w:w="78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r>
      <w:tr>
        <w:tblPrEx>
          <w:tblLayout w:type="fixed"/>
          <w:tblCellMar>
            <w:top w:w="0" w:type="dxa"/>
            <w:left w:w="108" w:type="dxa"/>
            <w:bottom w:w="0" w:type="dxa"/>
            <w:right w:w="108" w:type="dxa"/>
          </w:tblCellMar>
        </w:tblPrEx>
        <w:trPr>
          <w:trHeight w:val="23" w:hRule="atLeast"/>
          <w:jc w:val="center"/>
        </w:trPr>
        <w:tc>
          <w:tcPr>
            <w:tcW w:w="714"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14</w:t>
            </w:r>
          </w:p>
        </w:tc>
        <w:tc>
          <w:tcPr>
            <w:tcW w:w="1668"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软化击穿</w:t>
            </w:r>
          </w:p>
        </w:tc>
        <w:tc>
          <w:tcPr>
            <w:tcW w:w="219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ascii="Times New Roman" w:hAnsi="Times New Roman" w:cs="仿宋_GB2312"/>
                <w:color w:val="000000"/>
                <w:sz w:val="24"/>
              </w:rPr>
              <w:t>GB/T 4074.6-2008</w:t>
            </w:r>
          </w:p>
        </w:tc>
        <w:tc>
          <w:tcPr>
            <w:tcW w:w="788"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c>
          <w:tcPr>
            <w:tcW w:w="78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788"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c>
          <w:tcPr>
            <w:tcW w:w="78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78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r>
      <w:tr>
        <w:tblPrEx>
          <w:tblLayout w:type="fixed"/>
          <w:tblCellMar>
            <w:top w:w="0" w:type="dxa"/>
            <w:left w:w="108" w:type="dxa"/>
            <w:bottom w:w="0" w:type="dxa"/>
            <w:right w:w="108" w:type="dxa"/>
          </w:tblCellMar>
        </w:tblPrEx>
        <w:trPr>
          <w:trHeight w:val="23" w:hRule="atLeast"/>
          <w:jc w:val="center"/>
        </w:trPr>
        <w:tc>
          <w:tcPr>
            <w:tcW w:w="714"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15</w:t>
            </w:r>
          </w:p>
        </w:tc>
        <w:tc>
          <w:tcPr>
            <w:tcW w:w="1668"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耐刮</w:t>
            </w:r>
          </w:p>
        </w:tc>
        <w:tc>
          <w:tcPr>
            <w:tcW w:w="219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ascii="Times New Roman" w:hAnsi="Times New Roman" w:cs="仿宋_GB2312"/>
                <w:color w:val="000000"/>
                <w:sz w:val="24"/>
              </w:rPr>
              <w:t>GB/T 4074.3-2008</w:t>
            </w:r>
          </w:p>
        </w:tc>
        <w:tc>
          <w:tcPr>
            <w:tcW w:w="788"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c>
          <w:tcPr>
            <w:tcW w:w="78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788"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c>
          <w:tcPr>
            <w:tcW w:w="78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78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r>
      <w:tr>
        <w:tblPrEx>
          <w:tblLayout w:type="fixed"/>
          <w:tblCellMar>
            <w:top w:w="0" w:type="dxa"/>
            <w:left w:w="108" w:type="dxa"/>
            <w:bottom w:w="0" w:type="dxa"/>
            <w:right w:w="108" w:type="dxa"/>
          </w:tblCellMar>
        </w:tblPrEx>
        <w:trPr>
          <w:trHeight w:val="23" w:hRule="atLeast"/>
          <w:jc w:val="center"/>
        </w:trPr>
        <w:tc>
          <w:tcPr>
            <w:tcW w:w="714"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16</w:t>
            </w:r>
          </w:p>
        </w:tc>
        <w:tc>
          <w:tcPr>
            <w:tcW w:w="1668"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耐溶剂</w:t>
            </w:r>
          </w:p>
        </w:tc>
        <w:tc>
          <w:tcPr>
            <w:tcW w:w="219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ascii="Times New Roman" w:hAnsi="Times New Roman" w:cs="仿宋_GB2312"/>
                <w:color w:val="000000"/>
                <w:sz w:val="24"/>
              </w:rPr>
              <w:t>GB/T 4074.4-2008</w:t>
            </w:r>
          </w:p>
        </w:tc>
        <w:tc>
          <w:tcPr>
            <w:tcW w:w="788"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c>
          <w:tcPr>
            <w:tcW w:w="78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788"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c>
          <w:tcPr>
            <w:tcW w:w="78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78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r>
      <w:tr>
        <w:tblPrEx>
          <w:tblLayout w:type="fixed"/>
          <w:tblCellMar>
            <w:top w:w="0" w:type="dxa"/>
            <w:left w:w="108" w:type="dxa"/>
            <w:bottom w:w="0" w:type="dxa"/>
            <w:right w:w="108" w:type="dxa"/>
          </w:tblCellMar>
        </w:tblPrEx>
        <w:trPr>
          <w:trHeight w:val="23" w:hRule="atLeast"/>
          <w:jc w:val="center"/>
        </w:trPr>
        <w:tc>
          <w:tcPr>
            <w:tcW w:w="714"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17</w:t>
            </w:r>
          </w:p>
        </w:tc>
        <w:tc>
          <w:tcPr>
            <w:tcW w:w="1668"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pacing w:val="-10"/>
                <w:sz w:val="24"/>
              </w:rPr>
            </w:pPr>
            <w:r>
              <w:rPr>
                <w:rFonts w:hint="eastAsia" w:ascii="Times New Roman" w:hAnsi="Times New Roman" w:cs="仿宋_GB2312"/>
                <w:color w:val="000000"/>
                <w:spacing w:val="-10"/>
                <w:sz w:val="24"/>
              </w:rPr>
              <w:t>室温下击穿电压</w:t>
            </w:r>
          </w:p>
        </w:tc>
        <w:tc>
          <w:tcPr>
            <w:tcW w:w="219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ascii="Times New Roman" w:hAnsi="Times New Roman" w:cs="仿宋_GB2312"/>
                <w:color w:val="000000"/>
                <w:sz w:val="24"/>
              </w:rPr>
              <w:t>GB/T 4074.5-2008</w:t>
            </w:r>
          </w:p>
        </w:tc>
        <w:tc>
          <w:tcPr>
            <w:tcW w:w="788"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c>
          <w:tcPr>
            <w:tcW w:w="78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788"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78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c>
          <w:tcPr>
            <w:tcW w:w="78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r>
      <w:tr>
        <w:tblPrEx>
          <w:tblLayout w:type="fixed"/>
          <w:tblCellMar>
            <w:top w:w="0" w:type="dxa"/>
            <w:left w:w="108" w:type="dxa"/>
            <w:bottom w:w="0" w:type="dxa"/>
            <w:right w:w="108" w:type="dxa"/>
          </w:tblCellMar>
        </w:tblPrEx>
        <w:trPr>
          <w:trHeight w:val="23" w:hRule="atLeast"/>
          <w:jc w:val="center"/>
        </w:trPr>
        <w:tc>
          <w:tcPr>
            <w:tcW w:w="714"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1</w:t>
            </w:r>
            <w:r>
              <w:rPr>
                <w:rFonts w:ascii="Times New Roman" w:hAnsi="Times New Roman" w:cs="仿宋_GB2312"/>
                <w:color w:val="000000"/>
                <w:sz w:val="24"/>
              </w:rPr>
              <w:t>8</w:t>
            </w:r>
          </w:p>
        </w:tc>
        <w:tc>
          <w:tcPr>
            <w:tcW w:w="1668"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漆膜连续性</w:t>
            </w:r>
          </w:p>
        </w:tc>
        <w:tc>
          <w:tcPr>
            <w:tcW w:w="219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ascii="Times New Roman" w:hAnsi="Times New Roman" w:cs="仿宋_GB2312"/>
                <w:color w:val="000000"/>
                <w:sz w:val="24"/>
              </w:rPr>
              <w:t>GB/T 4074.5-2008</w:t>
            </w:r>
          </w:p>
        </w:tc>
        <w:tc>
          <w:tcPr>
            <w:tcW w:w="788"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c>
          <w:tcPr>
            <w:tcW w:w="78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788"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c>
          <w:tcPr>
            <w:tcW w:w="78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78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r>
      <w:tr>
        <w:tblPrEx>
          <w:tblLayout w:type="fixed"/>
          <w:tblCellMar>
            <w:top w:w="0" w:type="dxa"/>
            <w:left w:w="108" w:type="dxa"/>
            <w:bottom w:w="0" w:type="dxa"/>
            <w:right w:w="108" w:type="dxa"/>
          </w:tblCellMar>
        </w:tblPrEx>
        <w:trPr>
          <w:trHeight w:val="23" w:hRule="atLeast"/>
          <w:jc w:val="center"/>
        </w:trPr>
        <w:tc>
          <w:tcPr>
            <w:tcW w:w="714"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ascii="Times New Roman" w:hAnsi="Times New Roman" w:cs="仿宋_GB2312"/>
                <w:color w:val="000000"/>
                <w:sz w:val="24"/>
              </w:rPr>
              <w:t>19</w:t>
            </w:r>
          </w:p>
        </w:tc>
        <w:tc>
          <w:tcPr>
            <w:tcW w:w="1668"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直焊性</w:t>
            </w:r>
          </w:p>
        </w:tc>
        <w:tc>
          <w:tcPr>
            <w:tcW w:w="2197"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auto"/>
              <w:jc w:val="center"/>
              <w:rPr>
                <w:rFonts w:ascii="Times New Roman" w:hAnsi="Times New Roman" w:cs="仿宋_GB2312"/>
                <w:color w:val="000000"/>
                <w:sz w:val="24"/>
                <w:szCs w:val="24"/>
              </w:rPr>
            </w:pPr>
            <w:r>
              <w:rPr>
                <w:rFonts w:ascii="Times New Roman" w:hAnsi="Times New Roman" w:cs="仿宋_GB2312"/>
                <w:color w:val="000000"/>
                <w:sz w:val="24"/>
                <w:szCs w:val="24"/>
              </w:rPr>
              <w:t xml:space="preserve">GB/T </w:t>
            </w:r>
            <w:r>
              <w:rPr>
                <w:rFonts w:ascii="Times New Roman" w:hAnsi="Times New Roman" w:cs="仿宋_GB2312"/>
                <w:color w:val="000000"/>
                <w:sz w:val="24"/>
              </w:rPr>
              <w:t>4074</w:t>
            </w:r>
            <w:r>
              <w:rPr>
                <w:rFonts w:ascii="Times New Roman" w:hAnsi="Times New Roman" w:cs="仿宋_GB2312"/>
                <w:color w:val="000000"/>
                <w:sz w:val="24"/>
                <w:szCs w:val="24"/>
              </w:rPr>
              <w:t>.</w:t>
            </w:r>
            <w:r>
              <w:rPr>
                <w:rFonts w:ascii="Times New Roman" w:hAnsi="Times New Roman" w:cs="仿宋_GB2312"/>
                <w:color w:val="000000"/>
                <w:sz w:val="24"/>
              </w:rPr>
              <w:t>4-2008</w:t>
            </w:r>
          </w:p>
        </w:tc>
        <w:tc>
          <w:tcPr>
            <w:tcW w:w="788"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auto"/>
              <w:jc w:val="center"/>
              <w:rPr>
                <w:rFonts w:ascii="Times New Roman" w:hAnsi="Times New Roman" w:cs="仿宋_GB2312"/>
                <w:color w:val="000000"/>
                <w:sz w:val="24"/>
                <w:szCs w:val="24"/>
              </w:rPr>
            </w:pPr>
          </w:p>
        </w:tc>
        <w:tc>
          <w:tcPr>
            <w:tcW w:w="789"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auto"/>
              <w:jc w:val="center"/>
              <w:rPr>
                <w:rFonts w:ascii="Times New Roman" w:hAnsi="Times New Roman" w:cs="仿宋_GB2312"/>
                <w:color w:val="000000"/>
                <w:sz w:val="24"/>
                <w:szCs w:val="24"/>
              </w:rPr>
            </w:pPr>
            <w:r>
              <w:rPr>
                <w:rFonts w:hint="eastAsia" w:ascii="Times New Roman" w:hAnsi="Times New Roman" w:cs="仿宋_GB2312"/>
                <w:color w:val="000000"/>
                <w:sz w:val="24"/>
                <w:szCs w:val="24"/>
              </w:rPr>
              <w:t>●</w:t>
            </w:r>
          </w:p>
        </w:tc>
        <w:tc>
          <w:tcPr>
            <w:tcW w:w="788"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auto"/>
              <w:jc w:val="center"/>
              <w:rPr>
                <w:rFonts w:ascii="Times New Roman" w:hAnsi="Times New Roman" w:cs="仿宋_GB2312"/>
                <w:color w:val="000000"/>
                <w:sz w:val="24"/>
                <w:szCs w:val="24"/>
              </w:rPr>
            </w:pPr>
          </w:p>
        </w:tc>
        <w:tc>
          <w:tcPr>
            <w:tcW w:w="789"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auto"/>
              <w:jc w:val="center"/>
              <w:rPr>
                <w:rFonts w:ascii="Times New Roman" w:hAnsi="Times New Roman" w:cs="仿宋_GB2312"/>
                <w:color w:val="000000"/>
                <w:sz w:val="24"/>
                <w:szCs w:val="24"/>
              </w:rPr>
            </w:pPr>
            <w:r>
              <w:rPr>
                <w:rFonts w:hint="eastAsia" w:ascii="Times New Roman" w:hAnsi="Times New Roman" w:cs="仿宋_GB2312"/>
                <w:color w:val="000000"/>
                <w:sz w:val="24"/>
                <w:szCs w:val="24"/>
              </w:rPr>
              <w:t>●</w:t>
            </w:r>
          </w:p>
        </w:tc>
        <w:tc>
          <w:tcPr>
            <w:tcW w:w="789"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auto"/>
              <w:jc w:val="center"/>
              <w:rPr>
                <w:rFonts w:ascii="Times New Roman" w:hAnsi="Times New Roman" w:cs="仿宋_GB2312"/>
                <w:color w:val="000000"/>
                <w:sz w:val="24"/>
                <w:szCs w:val="24"/>
              </w:rPr>
            </w:pPr>
          </w:p>
        </w:tc>
      </w:tr>
      <w:tr>
        <w:tblPrEx>
          <w:tblLayout w:type="fixed"/>
          <w:tblCellMar>
            <w:top w:w="0" w:type="dxa"/>
            <w:left w:w="108" w:type="dxa"/>
            <w:bottom w:w="0" w:type="dxa"/>
            <w:right w:w="108" w:type="dxa"/>
          </w:tblCellMar>
        </w:tblPrEx>
        <w:trPr>
          <w:trHeight w:val="23" w:hRule="atLeast"/>
          <w:jc w:val="center"/>
        </w:trPr>
        <w:tc>
          <w:tcPr>
            <w:tcW w:w="714"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2</w:t>
            </w:r>
            <w:r>
              <w:rPr>
                <w:rFonts w:ascii="Times New Roman" w:hAnsi="Times New Roman" w:cs="仿宋_GB2312"/>
                <w:color w:val="000000"/>
                <w:sz w:val="24"/>
              </w:rPr>
              <w:t>0</w:t>
            </w:r>
          </w:p>
        </w:tc>
        <w:tc>
          <w:tcPr>
            <w:tcW w:w="1668"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热黏合</w:t>
            </w:r>
          </w:p>
        </w:tc>
        <w:tc>
          <w:tcPr>
            <w:tcW w:w="2197"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auto"/>
              <w:jc w:val="center"/>
              <w:rPr>
                <w:rFonts w:ascii="Times New Roman" w:hAnsi="Times New Roman" w:cs="仿宋_GB2312"/>
                <w:color w:val="000000"/>
                <w:sz w:val="24"/>
                <w:szCs w:val="24"/>
              </w:rPr>
            </w:pPr>
            <w:r>
              <w:rPr>
                <w:rFonts w:ascii="Times New Roman" w:hAnsi="Times New Roman" w:cs="仿宋_GB2312"/>
                <w:color w:val="000000"/>
                <w:sz w:val="24"/>
                <w:szCs w:val="24"/>
              </w:rPr>
              <w:t xml:space="preserve">GB/T </w:t>
            </w:r>
            <w:r>
              <w:rPr>
                <w:rFonts w:ascii="Times New Roman" w:hAnsi="Times New Roman" w:cs="仿宋_GB2312"/>
                <w:color w:val="000000"/>
                <w:sz w:val="24"/>
              </w:rPr>
              <w:t>4074</w:t>
            </w:r>
            <w:r>
              <w:rPr>
                <w:rFonts w:ascii="Times New Roman" w:hAnsi="Times New Roman" w:cs="仿宋_GB2312"/>
                <w:color w:val="000000"/>
                <w:sz w:val="24"/>
                <w:szCs w:val="24"/>
              </w:rPr>
              <w:t>.</w:t>
            </w:r>
            <w:r>
              <w:rPr>
                <w:rFonts w:ascii="Times New Roman" w:hAnsi="Times New Roman" w:cs="仿宋_GB2312"/>
                <w:color w:val="000000"/>
                <w:sz w:val="24"/>
              </w:rPr>
              <w:t>3-2008</w:t>
            </w:r>
          </w:p>
        </w:tc>
        <w:tc>
          <w:tcPr>
            <w:tcW w:w="788"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auto"/>
              <w:jc w:val="center"/>
              <w:rPr>
                <w:rFonts w:ascii="Times New Roman" w:hAnsi="Times New Roman" w:cs="仿宋_GB2312"/>
                <w:color w:val="000000"/>
                <w:sz w:val="24"/>
                <w:szCs w:val="24"/>
              </w:rPr>
            </w:pPr>
          </w:p>
        </w:tc>
        <w:tc>
          <w:tcPr>
            <w:tcW w:w="789"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auto"/>
              <w:jc w:val="center"/>
              <w:rPr>
                <w:rFonts w:ascii="Times New Roman" w:hAnsi="Times New Roman" w:cs="仿宋_GB2312"/>
                <w:color w:val="000000"/>
                <w:sz w:val="24"/>
                <w:szCs w:val="24"/>
              </w:rPr>
            </w:pPr>
            <w:r>
              <w:rPr>
                <w:rFonts w:hint="eastAsia" w:ascii="Times New Roman" w:hAnsi="Times New Roman" w:cs="仿宋_GB2312"/>
                <w:color w:val="000000"/>
                <w:sz w:val="24"/>
                <w:szCs w:val="24"/>
              </w:rPr>
              <w:t>●</w:t>
            </w:r>
          </w:p>
        </w:tc>
        <w:tc>
          <w:tcPr>
            <w:tcW w:w="788"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auto"/>
              <w:jc w:val="center"/>
              <w:rPr>
                <w:rFonts w:ascii="Times New Roman" w:hAnsi="Times New Roman" w:cs="仿宋_GB2312"/>
                <w:color w:val="000000"/>
                <w:sz w:val="24"/>
                <w:szCs w:val="24"/>
              </w:rPr>
            </w:pPr>
          </w:p>
        </w:tc>
        <w:tc>
          <w:tcPr>
            <w:tcW w:w="789"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auto"/>
              <w:jc w:val="center"/>
              <w:rPr>
                <w:rFonts w:ascii="Times New Roman" w:hAnsi="Times New Roman" w:cs="仿宋_GB2312"/>
                <w:color w:val="000000"/>
                <w:sz w:val="24"/>
                <w:szCs w:val="24"/>
              </w:rPr>
            </w:pPr>
            <w:r>
              <w:rPr>
                <w:rFonts w:hint="eastAsia" w:ascii="Times New Roman" w:hAnsi="Times New Roman" w:cs="仿宋_GB2312"/>
                <w:color w:val="000000"/>
                <w:sz w:val="24"/>
                <w:szCs w:val="24"/>
              </w:rPr>
              <w:t>●</w:t>
            </w:r>
          </w:p>
        </w:tc>
        <w:tc>
          <w:tcPr>
            <w:tcW w:w="789"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auto"/>
              <w:jc w:val="center"/>
              <w:rPr>
                <w:rFonts w:ascii="Times New Roman" w:hAnsi="Times New Roman" w:cs="仿宋_GB2312"/>
                <w:color w:val="000000"/>
                <w:sz w:val="24"/>
                <w:szCs w:val="24"/>
              </w:rPr>
            </w:pPr>
          </w:p>
        </w:tc>
      </w:tr>
    </w:tbl>
    <w:p>
      <w:pPr>
        <w:adjustRightInd w:val="0"/>
        <w:snapToGrid w:val="0"/>
        <w:spacing w:line="240" w:lineRule="auto"/>
        <w:ind w:firstLine="480" w:firstLineChars="200"/>
        <w:jc w:val="left"/>
        <w:rPr>
          <w:rFonts w:ascii="Times New Roman" w:hAnsi="Times New Roman" w:cs="仿宋_GB2312"/>
          <w:color w:val="000000"/>
          <w:sz w:val="24"/>
        </w:rPr>
      </w:pPr>
      <w:r>
        <w:rPr>
          <w:rFonts w:hint="eastAsia" w:ascii="Times New Roman" w:hAnsi="Times New Roman" w:cs="仿宋_GB2312"/>
          <w:color w:val="000000"/>
          <w:sz w:val="24"/>
        </w:rPr>
        <w:t>注：</w:t>
      </w:r>
      <w:r>
        <w:rPr>
          <w:rFonts w:hint="eastAsia" w:ascii="Times New Roman" w:hAnsi="Times New Roman" w:cs="仿宋_GB2312"/>
          <w:color w:val="000000"/>
          <w:sz w:val="24"/>
          <w:lang w:val="en-US" w:eastAsia="zh-CN"/>
        </w:rPr>
        <w:t>1.</w:t>
      </w:r>
      <w:r>
        <w:rPr>
          <w:rFonts w:hint="eastAsia" w:ascii="Times New Roman" w:hAnsi="Times New Roman" w:cs="仿宋_GB2312"/>
          <w:color w:val="000000"/>
          <w:sz w:val="24"/>
        </w:rPr>
        <w:t>执行企业标准、团体标准、地方标准的产品，检验项目参照上述内容执行。</w:t>
      </w:r>
    </w:p>
    <w:p>
      <w:pPr>
        <w:adjustRightInd w:val="0"/>
        <w:snapToGrid w:val="0"/>
        <w:spacing w:line="240" w:lineRule="auto"/>
        <w:ind w:firstLine="960" w:firstLineChars="400"/>
        <w:jc w:val="left"/>
        <w:rPr>
          <w:rFonts w:ascii="Times New Roman" w:hAnsi="Times New Roman" w:cs="仿宋_GB2312"/>
          <w:color w:val="000000"/>
          <w:sz w:val="24"/>
        </w:rPr>
      </w:pPr>
      <w:r>
        <w:rPr>
          <w:rFonts w:hint="eastAsia" w:ascii="Times New Roman" w:hAnsi="Times New Roman" w:cs="仿宋_GB2312"/>
          <w:color w:val="000000"/>
          <w:sz w:val="24"/>
          <w:lang w:val="en-US" w:eastAsia="zh-CN"/>
        </w:rPr>
        <w:t>2.</w:t>
      </w:r>
      <w:r>
        <w:rPr>
          <w:rFonts w:hint="eastAsia" w:ascii="Times New Roman" w:hAnsi="Times New Roman" w:cs="仿宋_GB2312"/>
          <w:color w:val="000000"/>
          <w:sz w:val="24"/>
        </w:rPr>
        <w:t>凡是注日期的文件，其随后所有的修改单（不包括勘误的内容）或修订版不适用于本细则。凡是不注日期的文件，其最新版本适用于本细则。</w:t>
      </w:r>
    </w:p>
    <w:p>
      <w:pPr>
        <w:keepNext w:val="0"/>
        <w:keepLines w:val="0"/>
        <w:pageBreakBefore w:val="0"/>
        <w:widowControl w:val="0"/>
        <w:kinsoku/>
        <w:wordWrap/>
        <w:overflowPunct/>
        <w:topLinePunct w:val="0"/>
        <w:bidi w:val="0"/>
        <w:adjustRightInd/>
        <w:spacing w:line="590" w:lineRule="exact"/>
        <w:ind w:firstLine="640" w:firstLineChars="200"/>
        <w:textAlignment w:val="auto"/>
        <w:rPr>
          <w:rFonts w:ascii="Times New Roman" w:hAnsi="Times New Roman" w:eastAsia="黑体" w:cs="Times New Roman"/>
          <w:color w:val="000000"/>
          <w:sz w:val="32"/>
          <w:szCs w:val="32"/>
        </w:rPr>
      </w:pPr>
      <w:r>
        <w:rPr>
          <w:rFonts w:hint="eastAsia" w:ascii="Times New Roman" w:hAnsi="Times New Roman" w:eastAsia="黑体" w:cs="Times New Roman"/>
          <w:color w:val="000000"/>
          <w:sz w:val="32"/>
          <w:szCs w:val="32"/>
        </w:rPr>
        <w:t>三、判定规则</w:t>
      </w:r>
    </w:p>
    <w:p>
      <w:pPr>
        <w:keepNext w:val="0"/>
        <w:keepLines w:val="0"/>
        <w:pageBreakBefore w:val="0"/>
        <w:widowControl w:val="0"/>
        <w:kinsoku/>
        <w:wordWrap/>
        <w:overflowPunct/>
        <w:topLinePunct w:val="0"/>
        <w:bidi w:val="0"/>
        <w:adjustRightInd/>
        <w:spacing w:line="590" w:lineRule="exact"/>
        <w:ind w:firstLine="640" w:firstLineChars="200"/>
        <w:textAlignment w:val="auto"/>
        <w:rPr>
          <w:rFonts w:ascii="Times New Roman" w:hAnsi="Times New Roman" w:eastAsia="楷体_GB2312" w:cs="楷体_GB2312"/>
          <w:color w:val="000000"/>
          <w:sz w:val="32"/>
          <w:szCs w:val="32"/>
        </w:rPr>
      </w:pPr>
      <w:r>
        <w:rPr>
          <w:rFonts w:hint="eastAsia" w:ascii="Times New Roman" w:hAnsi="Times New Roman" w:eastAsia="楷体_GB2312" w:cs="楷体_GB2312"/>
          <w:color w:val="000000"/>
          <w:sz w:val="32"/>
          <w:szCs w:val="32"/>
        </w:rPr>
        <w:t>（一）依据标准</w:t>
      </w:r>
    </w:p>
    <w:p>
      <w:pPr>
        <w:keepNext w:val="0"/>
        <w:keepLines w:val="0"/>
        <w:pageBreakBefore w:val="0"/>
        <w:widowControl w:val="0"/>
        <w:kinsoku/>
        <w:wordWrap/>
        <w:overflowPunct/>
        <w:topLinePunct w:val="0"/>
        <w:autoSpaceDE w:val="0"/>
        <w:autoSpaceDN w:val="0"/>
        <w:bidi w:val="0"/>
        <w:adjustRightInd/>
        <w:spacing w:line="590" w:lineRule="exact"/>
        <w:ind w:firstLine="640" w:firstLineChars="200"/>
        <w:textAlignment w:val="auto"/>
        <w:rPr>
          <w:rFonts w:ascii="Times New Roman" w:hAnsi="Times New Roman" w:cs="仿宋_GB2312"/>
          <w:color w:val="000000"/>
          <w:kern w:val="0"/>
          <w:sz w:val="32"/>
          <w:szCs w:val="32"/>
        </w:rPr>
      </w:pPr>
      <w:r>
        <w:rPr>
          <w:rFonts w:ascii="Times New Roman" w:hAnsi="Times New Roman" w:cs="仿宋_GB2312"/>
          <w:color w:val="000000"/>
          <w:kern w:val="0"/>
          <w:sz w:val="32"/>
          <w:szCs w:val="32"/>
        </w:rPr>
        <w:t>GB/T 6109.1-2008</w:t>
      </w:r>
      <w:r>
        <w:rPr>
          <w:rFonts w:hint="eastAsia" w:ascii="Times New Roman" w:hAnsi="Times New Roman" w:cs="仿宋_GB2312"/>
          <w:color w:val="000000"/>
          <w:kern w:val="0"/>
          <w:sz w:val="32"/>
          <w:szCs w:val="32"/>
        </w:rPr>
        <w:t>《漆包圆绕组线</w:t>
      </w:r>
      <w:r>
        <w:rPr>
          <w:rFonts w:ascii="Times New Roman" w:hAnsi="Times New Roman" w:cs="仿宋_GB2312"/>
          <w:color w:val="000000"/>
          <w:kern w:val="0"/>
          <w:sz w:val="32"/>
          <w:szCs w:val="32"/>
        </w:rPr>
        <w:t xml:space="preserve"> </w:t>
      </w:r>
      <w:r>
        <w:rPr>
          <w:rFonts w:hint="eastAsia" w:ascii="Times New Roman" w:hAnsi="Times New Roman" w:cs="仿宋_GB2312"/>
          <w:color w:val="000000"/>
          <w:kern w:val="0"/>
          <w:sz w:val="32"/>
          <w:szCs w:val="32"/>
        </w:rPr>
        <w:t>第</w:t>
      </w:r>
      <w:r>
        <w:rPr>
          <w:rFonts w:ascii="Times New Roman" w:hAnsi="Times New Roman" w:cs="仿宋_GB2312"/>
          <w:color w:val="000000"/>
          <w:kern w:val="0"/>
          <w:sz w:val="32"/>
          <w:szCs w:val="32"/>
        </w:rPr>
        <w:t>1</w:t>
      </w:r>
      <w:r>
        <w:rPr>
          <w:rFonts w:hint="eastAsia" w:ascii="Times New Roman" w:hAnsi="Times New Roman" w:cs="仿宋_GB2312"/>
          <w:color w:val="000000"/>
          <w:kern w:val="0"/>
          <w:sz w:val="32"/>
          <w:szCs w:val="32"/>
        </w:rPr>
        <w:t>部分：一般规定》</w:t>
      </w:r>
    </w:p>
    <w:p>
      <w:pPr>
        <w:keepNext w:val="0"/>
        <w:keepLines w:val="0"/>
        <w:pageBreakBefore w:val="0"/>
        <w:widowControl w:val="0"/>
        <w:kinsoku/>
        <w:wordWrap/>
        <w:overflowPunct/>
        <w:topLinePunct w:val="0"/>
        <w:autoSpaceDE w:val="0"/>
        <w:autoSpaceDN w:val="0"/>
        <w:bidi w:val="0"/>
        <w:adjustRightInd/>
        <w:spacing w:line="590" w:lineRule="exact"/>
        <w:ind w:firstLine="640" w:firstLineChars="200"/>
        <w:textAlignment w:val="auto"/>
        <w:rPr>
          <w:rFonts w:ascii="Times New Roman" w:hAnsi="Times New Roman" w:cs="仿宋_GB2312"/>
          <w:color w:val="000000"/>
          <w:kern w:val="0"/>
          <w:sz w:val="32"/>
          <w:szCs w:val="32"/>
        </w:rPr>
      </w:pPr>
      <w:r>
        <w:rPr>
          <w:rFonts w:ascii="Times New Roman" w:hAnsi="Times New Roman" w:cs="仿宋_GB2312"/>
          <w:color w:val="000000"/>
          <w:kern w:val="0"/>
          <w:sz w:val="32"/>
          <w:szCs w:val="32"/>
        </w:rPr>
        <w:t>GB/T 6109.2-2008</w:t>
      </w:r>
      <w:r>
        <w:rPr>
          <w:rFonts w:hint="eastAsia" w:ascii="Times New Roman" w:hAnsi="Times New Roman" w:cs="仿宋_GB2312"/>
          <w:color w:val="000000"/>
          <w:kern w:val="0"/>
          <w:sz w:val="32"/>
          <w:szCs w:val="32"/>
        </w:rPr>
        <w:t>《漆包圆绕组线</w:t>
      </w:r>
      <w:r>
        <w:rPr>
          <w:rFonts w:ascii="Times New Roman" w:hAnsi="Times New Roman" w:cs="仿宋_GB2312"/>
          <w:color w:val="000000"/>
          <w:kern w:val="0"/>
          <w:sz w:val="32"/>
          <w:szCs w:val="32"/>
        </w:rPr>
        <w:t xml:space="preserve"> </w:t>
      </w:r>
      <w:r>
        <w:rPr>
          <w:rFonts w:hint="eastAsia" w:ascii="Times New Roman" w:hAnsi="Times New Roman" w:cs="仿宋_GB2312"/>
          <w:color w:val="000000"/>
          <w:kern w:val="0"/>
          <w:sz w:val="32"/>
          <w:szCs w:val="32"/>
        </w:rPr>
        <w:t>第</w:t>
      </w:r>
      <w:r>
        <w:rPr>
          <w:rFonts w:ascii="Times New Roman" w:hAnsi="Times New Roman" w:cs="仿宋_GB2312"/>
          <w:color w:val="000000"/>
          <w:kern w:val="0"/>
          <w:sz w:val="32"/>
          <w:szCs w:val="32"/>
        </w:rPr>
        <w:t>2</w:t>
      </w:r>
      <w:r>
        <w:rPr>
          <w:rFonts w:hint="eastAsia" w:ascii="Times New Roman" w:hAnsi="Times New Roman" w:cs="仿宋_GB2312"/>
          <w:color w:val="000000"/>
          <w:kern w:val="0"/>
          <w:sz w:val="32"/>
          <w:szCs w:val="32"/>
        </w:rPr>
        <w:t>部分：</w:t>
      </w:r>
      <w:r>
        <w:rPr>
          <w:rFonts w:ascii="Times New Roman" w:hAnsi="Times New Roman" w:cs="仿宋_GB2312"/>
          <w:color w:val="000000"/>
          <w:kern w:val="0"/>
          <w:sz w:val="32"/>
          <w:szCs w:val="32"/>
        </w:rPr>
        <w:t xml:space="preserve">155 </w:t>
      </w:r>
      <w:r>
        <w:rPr>
          <w:rFonts w:hint="eastAsia" w:ascii="Times New Roman" w:hAnsi="Times New Roman" w:cs="仿宋_GB2312"/>
          <w:color w:val="000000"/>
          <w:kern w:val="0"/>
          <w:sz w:val="32"/>
          <w:szCs w:val="32"/>
        </w:rPr>
        <w:t>级聚酯漆包铜圆线》</w:t>
      </w:r>
    </w:p>
    <w:p>
      <w:pPr>
        <w:keepNext w:val="0"/>
        <w:keepLines w:val="0"/>
        <w:pageBreakBefore w:val="0"/>
        <w:widowControl w:val="0"/>
        <w:kinsoku/>
        <w:wordWrap/>
        <w:overflowPunct/>
        <w:topLinePunct w:val="0"/>
        <w:autoSpaceDE w:val="0"/>
        <w:autoSpaceDN w:val="0"/>
        <w:bidi w:val="0"/>
        <w:adjustRightInd/>
        <w:spacing w:line="590" w:lineRule="exact"/>
        <w:ind w:firstLine="640" w:firstLineChars="200"/>
        <w:textAlignment w:val="auto"/>
        <w:rPr>
          <w:rFonts w:ascii="Times New Roman" w:hAnsi="Times New Roman" w:cs="仿宋_GB2312"/>
          <w:color w:val="000000"/>
          <w:kern w:val="0"/>
          <w:sz w:val="32"/>
          <w:szCs w:val="32"/>
        </w:rPr>
      </w:pPr>
      <w:r>
        <w:rPr>
          <w:rFonts w:ascii="Times New Roman" w:hAnsi="Times New Roman" w:cs="仿宋_GB2312"/>
          <w:color w:val="000000"/>
          <w:kern w:val="0"/>
          <w:sz w:val="32"/>
          <w:szCs w:val="32"/>
        </w:rPr>
        <w:t>GB/T 6109.3-2008</w:t>
      </w:r>
      <w:r>
        <w:rPr>
          <w:rFonts w:hint="eastAsia" w:ascii="Times New Roman" w:hAnsi="Times New Roman" w:cs="仿宋_GB2312"/>
          <w:color w:val="000000"/>
          <w:kern w:val="0"/>
          <w:sz w:val="32"/>
          <w:szCs w:val="32"/>
        </w:rPr>
        <w:t>《漆包圆绕组线</w:t>
      </w:r>
      <w:r>
        <w:rPr>
          <w:rFonts w:ascii="Times New Roman" w:hAnsi="Times New Roman" w:cs="仿宋_GB2312"/>
          <w:color w:val="000000"/>
          <w:kern w:val="0"/>
          <w:sz w:val="32"/>
          <w:szCs w:val="32"/>
        </w:rPr>
        <w:t xml:space="preserve"> </w:t>
      </w:r>
      <w:r>
        <w:rPr>
          <w:rFonts w:hint="eastAsia" w:ascii="Times New Roman" w:hAnsi="Times New Roman" w:cs="仿宋_GB2312"/>
          <w:color w:val="000000"/>
          <w:kern w:val="0"/>
          <w:sz w:val="32"/>
          <w:szCs w:val="32"/>
        </w:rPr>
        <w:t>第</w:t>
      </w:r>
      <w:r>
        <w:rPr>
          <w:rFonts w:ascii="Times New Roman" w:hAnsi="Times New Roman" w:cs="仿宋_GB2312"/>
          <w:color w:val="000000"/>
          <w:kern w:val="0"/>
          <w:sz w:val="32"/>
          <w:szCs w:val="32"/>
        </w:rPr>
        <w:t>3</w:t>
      </w:r>
      <w:r>
        <w:rPr>
          <w:rFonts w:hint="eastAsia" w:ascii="Times New Roman" w:hAnsi="Times New Roman" w:cs="仿宋_GB2312"/>
          <w:color w:val="000000"/>
          <w:kern w:val="0"/>
          <w:sz w:val="32"/>
          <w:szCs w:val="32"/>
        </w:rPr>
        <w:t>部分：</w:t>
      </w:r>
      <w:r>
        <w:rPr>
          <w:rFonts w:ascii="Times New Roman" w:hAnsi="Times New Roman" w:cs="仿宋_GB2312"/>
          <w:color w:val="000000"/>
          <w:kern w:val="0"/>
          <w:sz w:val="32"/>
          <w:szCs w:val="32"/>
        </w:rPr>
        <w:t xml:space="preserve">120 </w:t>
      </w:r>
      <w:r>
        <w:rPr>
          <w:rFonts w:hint="eastAsia" w:ascii="Times New Roman" w:hAnsi="Times New Roman" w:cs="仿宋_GB2312"/>
          <w:color w:val="000000"/>
          <w:kern w:val="0"/>
          <w:sz w:val="32"/>
          <w:szCs w:val="32"/>
        </w:rPr>
        <w:t>级缩醛漆包铜圆线》</w:t>
      </w:r>
    </w:p>
    <w:p>
      <w:pPr>
        <w:keepNext w:val="0"/>
        <w:keepLines w:val="0"/>
        <w:pageBreakBefore w:val="0"/>
        <w:widowControl w:val="0"/>
        <w:kinsoku/>
        <w:wordWrap/>
        <w:overflowPunct/>
        <w:topLinePunct w:val="0"/>
        <w:autoSpaceDE w:val="0"/>
        <w:autoSpaceDN w:val="0"/>
        <w:bidi w:val="0"/>
        <w:adjustRightInd/>
        <w:spacing w:line="590" w:lineRule="exact"/>
        <w:ind w:firstLine="640" w:firstLineChars="200"/>
        <w:textAlignment w:val="auto"/>
        <w:rPr>
          <w:rFonts w:ascii="Times New Roman" w:hAnsi="Times New Roman" w:cs="仿宋_GB2312"/>
          <w:color w:val="000000"/>
          <w:kern w:val="0"/>
          <w:sz w:val="32"/>
          <w:szCs w:val="32"/>
        </w:rPr>
      </w:pPr>
      <w:r>
        <w:rPr>
          <w:rFonts w:ascii="Times New Roman" w:hAnsi="Times New Roman" w:cs="仿宋_GB2312"/>
          <w:color w:val="000000"/>
          <w:kern w:val="0"/>
          <w:sz w:val="32"/>
          <w:szCs w:val="32"/>
        </w:rPr>
        <w:t>GB/T 6109.4-2008</w:t>
      </w:r>
      <w:r>
        <w:rPr>
          <w:rFonts w:hint="eastAsia" w:ascii="Times New Roman" w:hAnsi="Times New Roman" w:cs="仿宋_GB2312"/>
          <w:color w:val="000000"/>
          <w:kern w:val="0"/>
          <w:sz w:val="32"/>
          <w:szCs w:val="32"/>
        </w:rPr>
        <w:t>《漆包圆绕组线</w:t>
      </w:r>
      <w:r>
        <w:rPr>
          <w:rFonts w:ascii="Times New Roman" w:hAnsi="Times New Roman" w:cs="仿宋_GB2312"/>
          <w:color w:val="000000"/>
          <w:kern w:val="0"/>
          <w:sz w:val="32"/>
          <w:szCs w:val="32"/>
        </w:rPr>
        <w:t xml:space="preserve"> </w:t>
      </w:r>
      <w:r>
        <w:rPr>
          <w:rFonts w:hint="eastAsia" w:ascii="Times New Roman" w:hAnsi="Times New Roman" w:cs="仿宋_GB2312"/>
          <w:color w:val="000000"/>
          <w:kern w:val="0"/>
          <w:sz w:val="32"/>
          <w:szCs w:val="32"/>
        </w:rPr>
        <w:t>第</w:t>
      </w:r>
      <w:r>
        <w:rPr>
          <w:rFonts w:ascii="Times New Roman" w:hAnsi="Times New Roman" w:cs="仿宋_GB2312"/>
          <w:color w:val="000000"/>
          <w:kern w:val="0"/>
          <w:sz w:val="32"/>
          <w:szCs w:val="32"/>
        </w:rPr>
        <w:t>4</w:t>
      </w:r>
      <w:r>
        <w:rPr>
          <w:rFonts w:hint="eastAsia" w:ascii="Times New Roman" w:hAnsi="Times New Roman" w:cs="仿宋_GB2312"/>
          <w:color w:val="000000"/>
          <w:kern w:val="0"/>
          <w:sz w:val="32"/>
          <w:szCs w:val="32"/>
        </w:rPr>
        <w:t>部分：</w:t>
      </w:r>
      <w:r>
        <w:rPr>
          <w:rFonts w:ascii="Times New Roman" w:hAnsi="Times New Roman" w:cs="仿宋_GB2312"/>
          <w:color w:val="000000"/>
          <w:kern w:val="0"/>
          <w:sz w:val="32"/>
          <w:szCs w:val="32"/>
        </w:rPr>
        <w:t xml:space="preserve">130 </w:t>
      </w:r>
      <w:r>
        <w:rPr>
          <w:rFonts w:hint="eastAsia" w:ascii="Times New Roman" w:hAnsi="Times New Roman" w:cs="仿宋_GB2312"/>
          <w:color w:val="000000"/>
          <w:kern w:val="0"/>
          <w:sz w:val="32"/>
          <w:szCs w:val="32"/>
        </w:rPr>
        <w:t>级直焊聚氨酯漆包铜圆线》</w:t>
      </w:r>
    </w:p>
    <w:p>
      <w:pPr>
        <w:keepNext w:val="0"/>
        <w:keepLines w:val="0"/>
        <w:pageBreakBefore w:val="0"/>
        <w:widowControl w:val="0"/>
        <w:kinsoku/>
        <w:wordWrap/>
        <w:overflowPunct/>
        <w:topLinePunct w:val="0"/>
        <w:autoSpaceDE w:val="0"/>
        <w:autoSpaceDN w:val="0"/>
        <w:bidi w:val="0"/>
        <w:adjustRightInd/>
        <w:spacing w:line="590" w:lineRule="exact"/>
        <w:ind w:firstLine="640" w:firstLineChars="200"/>
        <w:textAlignment w:val="auto"/>
        <w:rPr>
          <w:rFonts w:ascii="Times New Roman" w:hAnsi="Times New Roman" w:cs="仿宋_GB2312"/>
          <w:color w:val="000000"/>
          <w:kern w:val="0"/>
          <w:sz w:val="32"/>
          <w:szCs w:val="32"/>
        </w:rPr>
      </w:pPr>
      <w:r>
        <w:rPr>
          <w:rFonts w:ascii="Times New Roman" w:hAnsi="Times New Roman" w:cs="仿宋_GB2312"/>
          <w:color w:val="000000"/>
          <w:kern w:val="0"/>
          <w:sz w:val="32"/>
          <w:szCs w:val="32"/>
        </w:rPr>
        <w:t>GB/T 6109.5-2008</w:t>
      </w:r>
      <w:r>
        <w:rPr>
          <w:rFonts w:hint="eastAsia" w:ascii="Times New Roman" w:hAnsi="Times New Roman" w:cs="仿宋_GB2312"/>
          <w:color w:val="000000"/>
          <w:kern w:val="0"/>
          <w:sz w:val="32"/>
          <w:szCs w:val="32"/>
        </w:rPr>
        <w:t>《漆包圆绕组线</w:t>
      </w:r>
      <w:r>
        <w:rPr>
          <w:rFonts w:ascii="Times New Roman" w:hAnsi="Times New Roman" w:cs="仿宋_GB2312"/>
          <w:color w:val="000000"/>
          <w:kern w:val="0"/>
          <w:sz w:val="32"/>
          <w:szCs w:val="32"/>
        </w:rPr>
        <w:t xml:space="preserve"> </w:t>
      </w:r>
      <w:r>
        <w:rPr>
          <w:rFonts w:hint="eastAsia" w:ascii="Times New Roman" w:hAnsi="Times New Roman" w:cs="仿宋_GB2312"/>
          <w:color w:val="000000"/>
          <w:kern w:val="0"/>
          <w:sz w:val="32"/>
          <w:szCs w:val="32"/>
        </w:rPr>
        <w:t>第</w:t>
      </w:r>
      <w:r>
        <w:rPr>
          <w:rFonts w:ascii="Times New Roman" w:hAnsi="Times New Roman" w:cs="仿宋_GB2312"/>
          <w:color w:val="000000"/>
          <w:kern w:val="0"/>
          <w:sz w:val="32"/>
          <w:szCs w:val="32"/>
        </w:rPr>
        <w:t>5</w:t>
      </w:r>
      <w:r>
        <w:rPr>
          <w:rFonts w:hint="eastAsia" w:ascii="Times New Roman" w:hAnsi="Times New Roman" w:cs="仿宋_GB2312"/>
          <w:color w:val="000000"/>
          <w:kern w:val="0"/>
          <w:sz w:val="32"/>
          <w:szCs w:val="32"/>
        </w:rPr>
        <w:t>部分：</w:t>
      </w:r>
      <w:r>
        <w:rPr>
          <w:rFonts w:ascii="Times New Roman" w:hAnsi="Times New Roman" w:cs="仿宋_GB2312"/>
          <w:color w:val="000000"/>
          <w:kern w:val="0"/>
          <w:sz w:val="32"/>
          <w:szCs w:val="32"/>
        </w:rPr>
        <w:t xml:space="preserve">180 </w:t>
      </w:r>
      <w:r>
        <w:rPr>
          <w:rFonts w:hint="eastAsia" w:ascii="Times New Roman" w:hAnsi="Times New Roman" w:cs="仿宋_GB2312"/>
          <w:color w:val="000000"/>
          <w:kern w:val="0"/>
          <w:sz w:val="32"/>
          <w:szCs w:val="32"/>
        </w:rPr>
        <w:t>级聚酯亚胺漆包铜圆线》</w:t>
      </w:r>
    </w:p>
    <w:p>
      <w:pPr>
        <w:keepNext w:val="0"/>
        <w:keepLines w:val="0"/>
        <w:pageBreakBefore w:val="0"/>
        <w:widowControl w:val="0"/>
        <w:kinsoku/>
        <w:wordWrap/>
        <w:overflowPunct/>
        <w:topLinePunct w:val="0"/>
        <w:autoSpaceDE w:val="0"/>
        <w:autoSpaceDN w:val="0"/>
        <w:bidi w:val="0"/>
        <w:adjustRightInd/>
        <w:spacing w:line="590" w:lineRule="exact"/>
        <w:ind w:firstLine="640" w:firstLineChars="200"/>
        <w:textAlignment w:val="auto"/>
        <w:rPr>
          <w:rFonts w:ascii="Times New Roman" w:hAnsi="Times New Roman" w:cs="仿宋_GB2312"/>
          <w:color w:val="000000"/>
          <w:kern w:val="0"/>
          <w:sz w:val="32"/>
          <w:szCs w:val="32"/>
        </w:rPr>
      </w:pPr>
      <w:r>
        <w:rPr>
          <w:rFonts w:ascii="Times New Roman" w:hAnsi="Times New Roman" w:cs="仿宋_GB2312"/>
          <w:color w:val="000000"/>
          <w:kern w:val="0"/>
          <w:sz w:val="32"/>
          <w:szCs w:val="32"/>
        </w:rPr>
        <w:t>GB/T 6109.6-2008</w:t>
      </w:r>
      <w:r>
        <w:rPr>
          <w:rFonts w:hint="eastAsia" w:ascii="Times New Roman" w:hAnsi="Times New Roman" w:cs="仿宋_GB2312"/>
          <w:color w:val="000000"/>
          <w:kern w:val="0"/>
          <w:sz w:val="32"/>
          <w:szCs w:val="32"/>
        </w:rPr>
        <w:t>《漆包圆绕组线</w:t>
      </w:r>
      <w:r>
        <w:rPr>
          <w:rFonts w:ascii="Times New Roman" w:hAnsi="Times New Roman" w:cs="仿宋_GB2312"/>
          <w:color w:val="000000"/>
          <w:kern w:val="0"/>
          <w:sz w:val="32"/>
          <w:szCs w:val="32"/>
        </w:rPr>
        <w:t xml:space="preserve"> </w:t>
      </w:r>
      <w:r>
        <w:rPr>
          <w:rFonts w:hint="eastAsia" w:ascii="Times New Roman" w:hAnsi="Times New Roman" w:cs="仿宋_GB2312"/>
          <w:color w:val="000000"/>
          <w:kern w:val="0"/>
          <w:sz w:val="32"/>
          <w:szCs w:val="32"/>
        </w:rPr>
        <w:t>第</w:t>
      </w:r>
      <w:r>
        <w:rPr>
          <w:rFonts w:ascii="Times New Roman" w:hAnsi="Times New Roman" w:cs="仿宋_GB2312"/>
          <w:color w:val="000000"/>
          <w:kern w:val="0"/>
          <w:sz w:val="32"/>
          <w:szCs w:val="32"/>
        </w:rPr>
        <w:t>6</w:t>
      </w:r>
      <w:r>
        <w:rPr>
          <w:rFonts w:hint="eastAsia" w:ascii="Times New Roman" w:hAnsi="Times New Roman" w:cs="仿宋_GB2312"/>
          <w:color w:val="000000"/>
          <w:kern w:val="0"/>
          <w:sz w:val="32"/>
          <w:szCs w:val="32"/>
        </w:rPr>
        <w:t>部分：</w:t>
      </w:r>
      <w:r>
        <w:rPr>
          <w:rFonts w:ascii="Times New Roman" w:hAnsi="Times New Roman" w:cs="仿宋_GB2312"/>
          <w:color w:val="000000"/>
          <w:kern w:val="0"/>
          <w:sz w:val="32"/>
          <w:szCs w:val="32"/>
        </w:rPr>
        <w:t xml:space="preserve">220 </w:t>
      </w:r>
      <w:r>
        <w:rPr>
          <w:rFonts w:hint="eastAsia" w:ascii="Times New Roman" w:hAnsi="Times New Roman" w:cs="仿宋_GB2312"/>
          <w:color w:val="000000"/>
          <w:kern w:val="0"/>
          <w:sz w:val="32"/>
          <w:szCs w:val="32"/>
        </w:rPr>
        <w:t>级聚酰亚胺漆包铜圆线》</w:t>
      </w:r>
    </w:p>
    <w:p>
      <w:pPr>
        <w:keepNext w:val="0"/>
        <w:keepLines w:val="0"/>
        <w:pageBreakBefore w:val="0"/>
        <w:widowControl w:val="0"/>
        <w:kinsoku/>
        <w:wordWrap/>
        <w:overflowPunct/>
        <w:topLinePunct w:val="0"/>
        <w:autoSpaceDE w:val="0"/>
        <w:autoSpaceDN w:val="0"/>
        <w:bidi w:val="0"/>
        <w:adjustRightInd/>
        <w:spacing w:line="590" w:lineRule="exact"/>
        <w:ind w:firstLine="640" w:firstLineChars="200"/>
        <w:textAlignment w:val="auto"/>
        <w:rPr>
          <w:rFonts w:ascii="Times New Roman" w:hAnsi="Times New Roman" w:cs="仿宋_GB2312"/>
          <w:color w:val="000000"/>
          <w:kern w:val="0"/>
          <w:sz w:val="32"/>
          <w:szCs w:val="32"/>
        </w:rPr>
      </w:pPr>
      <w:r>
        <w:rPr>
          <w:rFonts w:ascii="Times New Roman" w:hAnsi="Times New Roman" w:cs="仿宋_GB2312"/>
          <w:color w:val="000000"/>
          <w:kern w:val="0"/>
          <w:sz w:val="32"/>
          <w:szCs w:val="32"/>
        </w:rPr>
        <w:t>GB/T 6109.7-2008</w:t>
      </w:r>
      <w:r>
        <w:rPr>
          <w:rFonts w:hint="eastAsia" w:ascii="Times New Roman" w:hAnsi="Times New Roman" w:cs="仿宋_GB2312"/>
          <w:color w:val="000000"/>
          <w:kern w:val="0"/>
          <w:sz w:val="32"/>
          <w:szCs w:val="32"/>
        </w:rPr>
        <w:t>《漆包圆绕组线</w:t>
      </w:r>
      <w:r>
        <w:rPr>
          <w:rFonts w:ascii="Times New Roman" w:hAnsi="Times New Roman" w:cs="仿宋_GB2312"/>
          <w:color w:val="000000"/>
          <w:kern w:val="0"/>
          <w:sz w:val="32"/>
          <w:szCs w:val="32"/>
        </w:rPr>
        <w:t xml:space="preserve"> </w:t>
      </w:r>
      <w:r>
        <w:rPr>
          <w:rFonts w:hint="eastAsia" w:ascii="Times New Roman" w:hAnsi="Times New Roman" w:cs="仿宋_GB2312"/>
          <w:color w:val="000000"/>
          <w:kern w:val="0"/>
          <w:sz w:val="32"/>
          <w:szCs w:val="32"/>
        </w:rPr>
        <w:t>第</w:t>
      </w:r>
      <w:r>
        <w:rPr>
          <w:rFonts w:ascii="Times New Roman" w:hAnsi="Times New Roman" w:cs="仿宋_GB2312"/>
          <w:color w:val="000000"/>
          <w:kern w:val="0"/>
          <w:sz w:val="32"/>
          <w:szCs w:val="32"/>
        </w:rPr>
        <w:t>7</w:t>
      </w:r>
      <w:r>
        <w:rPr>
          <w:rFonts w:hint="eastAsia" w:ascii="Times New Roman" w:hAnsi="Times New Roman" w:cs="仿宋_GB2312"/>
          <w:color w:val="000000"/>
          <w:kern w:val="0"/>
          <w:sz w:val="32"/>
          <w:szCs w:val="32"/>
        </w:rPr>
        <w:t>部分：</w:t>
      </w:r>
      <w:r>
        <w:rPr>
          <w:rFonts w:ascii="Times New Roman" w:hAnsi="Times New Roman" w:cs="仿宋_GB2312"/>
          <w:color w:val="000000"/>
          <w:kern w:val="0"/>
          <w:sz w:val="32"/>
          <w:szCs w:val="32"/>
        </w:rPr>
        <w:t xml:space="preserve">130L </w:t>
      </w:r>
      <w:r>
        <w:rPr>
          <w:rFonts w:hint="eastAsia" w:ascii="Times New Roman" w:hAnsi="Times New Roman" w:cs="仿宋_GB2312"/>
          <w:color w:val="000000"/>
          <w:kern w:val="0"/>
          <w:sz w:val="32"/>
          <w:szCs w:val="32"/>
        </w:rPr>
        <w:t>级聚酯漆包铜圆线》</w:t>
      </w:r>
    </w:p>
    <w:p>
      <w:pPr>
        <w:keepNext w:val="0"/>
        <w:keepLines w:val="0"/>
        <w:pageBreakBefore w:val="0"/>
        <w:widowControl w:val="0"/>
        <w:kinsoku/>
        <w:wordWrap/>
        <w:overflowPunct/>
        <w:topLinePunct w:val="0"/>
        <w:autoSpaceDE w:val="0"/>
        <w:autoSpaceDN w:val="0"/>
        <w:bidi w:val="0"/>
        <w:adjustRightInd/>
        <w:spacing w:line="590" w:lineRule="exact"/>
        <w:ind w:firstLine="640" w:firstLineChars="200"/>
        <w:textAlignment w:val="auto"/>
        <w:rPr>
          <w:rFonts w:ascii="Times New Roman" w:hAnsi="Times New Roman" w:cs="仿宋_GB2312"/>
          <w:color w:val="000000"/>
          <w:kern w:val="0"/>
          <w:sz w:val="32"/>
          <w:szCs w:val="32"/>
        </w:rPr>
      </w:pPr>
      <w:r>
        <w:rPr>
          <w:rFonts w:ascii="Times New Roman" w:hAnsi="Times New Roman" w:cs="仿宋_GB2312"/>
          <w:color w:val="000000"/>
          <w:kern w:val="0"/>
          <w:sz w:val="32"/>
          <w:szCs w:val="32"/>
        </w:rPr>
        <w:t>GB/T 6109.9-2008</w:t>
      </w:r>
      <w:r>
        <w:rPr>
          <w:rFonts w:hint="eastAsia" w:ascii="Times New Roman" w:hAnsi="Times New Roman" w:cs="仿宋_GB2312"/>
          <w:color w:val="000000"/>
          <w:kern w:val="0"/>
          <w:sz w:val="32"/>
          <w:szCs w:val="32"/>
        </w:rPr>
        <w:t>《漆包圆绕组线</w:t>
      </w:r>
      <w:r>
        <w:rPr>
          <w:rFonts w:ascii="Times New Roman" w:hAnsi="Times New Roman" w:cs="仿宋_GB2312"/>
          <w:color w:val="000000"/>
          <w:kern w:val="0"/>
          <w:sz w:val="32"/>
          <w:szCs w:val="32"/>
        </w:rPr>
        <w:t xml:space="preserve"> </w:t>
      </w:r>
      <w:r>
        <w:rPr>
          <w:rFonts w:hint="eastAsia" w:ascii="Times New Roman" w:hAnsi="Times New Roman" w:cs="仿宋_GB2312"/>
          <w:color w:val="000000"/>
          <w:kern w:val="0"/>
          <w:sz w:val="32"/>
          <w:szCs w:val="32"/>
        </w:rPr>
        <w:t>第</w:t>
      </w:r>
      <w:r>
        <w:rPr>
          <w:rFonts w:ascii="Times New Roman" w:hAnsi="Times New Roman" w:cs="仿宋_GB2312"/>
          <w:color w:val="000000"/>
          <w:kern w:val="0"/>
          <w:sz w:val="32"/>
          <w:szCs w:val="32"/>
        </w:rPr>
        <w:t>9</w:t>
      </w:r>
      <w:r>
        <w:rPr>
          <w:rFonts w:hint="eastAsia" w:ascii="Times New Roman" w:hAnsi="Times New Roman" w:cs="仿宋_GB2312"/>
          <w:color w:val="000000"/>
          <w:kern w:val="0"/>
          <w:sz w:val="32"/>
          <w:szCs w:val="32"/>
        </w:rPr>
        <w:t>部分：</w:t>
      </w:r>
      <w:r>
        <w:rPr>
          <w:rFonts w:ascii="Times New Roman" w:hAnsi="Times New Roman" w:cs="仿宋_GB2312"/>
          <w:color w:val="000000"/>
          <w:kern w:val="0"/>
          <w:sz w:val="32"/>
          <w:szCs w:val="32"/>
        </w:rPr>
        <w:t xml:space="preserve">130 </w:t>
      </w:r>
      <w:r>
        <w:rPr>
          <w:rFonts w:hint="eastAsia" w:ascii="Times New Roman" w:hAnsi="Times New Roman" w:cs="仿宋_GB2312"/>
          <w:color w:val="000000"/>
          <w:kern w:val="0"/>
          <w:sz w:val="32"/>
          <w:szCs w:val="32"/>
        </w:rPr>
        <w:t>级聚酰胺复合直焊聚氨酯漆包铜圆线》</w:t>
      </w:r>
    </w:p>
    <w:p>
      <w:pPr>
        <w:keepNext w:val="0"/>
        <w:keepLines w:val="0"/>
        <w:pageBreakBefore w:val="0"/>
        <w:widowControl w:val="0"/>
        <w:kinsoku/>
        <w:wordWrap/>
        <w:overflowPunct/>
        <w:topLinePunct w:val="0"/>
        <w:autoSpaceDE w:val="0"/>
        <w:autoSpaceDN w:val="0"/>
        <w:bidi w:val="0"/>
        <w:adjustRightInd/>
        <w:spacing w:line="590" w:lineRule="exact"/>
        <w:ind w:firstLine="640" w:firstLineChars="200"/>
        <w:textAlignment w:val="auto"/>
        <w:rPr>
          <w:rFonts w:ascii="Times New Roman" w:hAnsi="Times New Roman" w:cs="仿宋_GB2312"/>
          <w:color w:val="000000"/>
          <w:kern w:val="0"/>
          <w:sz w:val="32"/>
          <w:szCs w:val="32"/>
        </w:rPr>
      </w:pPr>
      <w:r>
        <w:rPr>
          <w:rFonts w:ascii="Times New Roman" w:hAnsi="Times New Roman" w:cs="仿宋_GB2312"/>
          <w:color w:val="000000"/>
          <w:kern w:val="0"/>
          <w:sz w:val="32"/>
          <w:szCs w:val="32"/>
        </w:rPr>
        <w:t>GB/T 6109.10-2008</w:t>
      </w:r>
      <w:r>
        <w:rPr>
          <w:rFonts w:hint="eastAsia" w:ascii="Times New Roman" w:hAnsi="Times New Roman" w:cs="仿宋_GB2312"/>
          <w:color w:val="000000"/>
          <w:kern w:val="0"/>
          <w:sz w:val="32"/>
          <w:szCs w:val="32"/>
        </w:rPr>
        <w:t>《漆包圆绕组线</w:t>
      </w:r>
      <w:r>
        <w:rPr>
          <w:rFonts w:ascii="Times New Roman" w:hAnsi="Times New Roman" w:cs="仿宋_GB2312"/>
          <w:color w:val="000000"/>
          <w:kern w:val="0"/>
          <w:sz w:val="32"/>
          <w:szCs w:val="32"/>
        </w:rPr>
        <w:t xml:space="preserve"> </w:t>
      </w:r>
      <w:r>
        <w:rPr>
          <w:rFonts w:hint="eastAsia" w:ascii="Times New Roman" w:hAnsi="Times New Roman" w:cs="仿宋_GB2312"/>
          <w:color w:val="000000"/>
          <w:kern w:val="0"/>
          <w:sz w:val="32"/>
          <w:szCs w:val="32"/>
        </w:rPr>
        <w:t>第</w:t>
      </w:r>
      <w:r>
        <w:rPr>
          <w:rFonts w:ascii="Times New Roman" w:hAnsi="Times New Roman" w:cs="仿宋_GB2312"/>
          <w:color w:val="000000"/>
          <w:kern w:val="0"/>
          <w:sz w:val="32"/>
          <w:szCs w:val="32"/>
        </w:rPr>
        <w:t>10</w:t>
      </w:r>
      <w:r>
        <w:rPr>
          <w:rFonts w:hint="eastAsia" w:ascii="Times New Roman" w:hAnsi="Times New Roman" w:cs="仿宋_GB2312"/>
          <w:color w:val="000000"/>
          <w:kern w:val="0"/>
          <w:sz w:val="32"/>
          <w:szCs w:val="32"/>
        </w:rPr>
        <w:t>部分：</w:t>
      </w:r>
      <w:r>
        <w:rPr>
          <w:rFonts w:ascii="Times New Roman" w:hAnsi="Times New Roman" w:cs="仿宋_GB2312"/>
          <w:color w:val="000000"/>
          <w:kern w:val="0"/>
          <w:sz w:val="32"/>
          <w:szCs w:val="32"/>
        </w:rPr>
        <w:t xml:space="preserve">155 </w:t>
      </w:r>
      <w:r>
        <w:rPr>
          <w:rFonts w:hint="eastAsia" w:ascii="Times New Roman" w:hAnsi="Times New Roman" w:cs="仿宋_GB2312"/>
          <w:color w:val="000000"/>
          <w:kern w:val="0"/>
          <w:sz w:val="32"/>
          <w:szCs w:val="32"/>
        </w:rPr>
        <w:t>级直焊聚氨酯漆包铜圆线》</w:t>
      </w:r>
    </w:p>
    <w:p>
      <w:pPr>
        <w:keepNext w:val="0"/>
        <w:keepLines w:val="0"/>
        <w:pageBreakBefore w:val="0"/>
        <w:widowControl w:val="0"/>
        <w:kinsoku/>
        <w:wordWrap/>
        <w:overflowPunct/>
        <w:topLinePunct w:val="0"/>
        <w:autoSpaceDE w:val="0"/>
        <w:autoSpaceDN w:val="0"/>
        <w:bidi w:val="0"/>
        <w:adjustRightInd/>
        <w:spacing w:line="590" w:lineRule="exact"/>
        <w:ind w:firstLine="640" w:firstLineChars="200"/>
        <w:textAlignment w:val="auto"/>
        <w:rPr>
          <w:rFonts w:ascii="Times New Roman" w:hAnsi="Times New Roman" w:cs="仿宋_GB2312"/>
          <w:color w:val="000000"/>
          <w:kern w:val="0"/>
          <w:sz w:val="32"/>
          <w:szCs w:val="32"/>
        </w:rPr>
      </w:pPr>
      <w:r>
        <w:rPr>
          <w:rFonts w:ascii="Times New Roman" w:hAnsi="Times New Roman" w:cs="仿宋_GB2312"/>
          <w:color w:val="000000"/>
          <w:kern w:val="0"/>
          <w:sz w:val="32"/>
          <w:szCs w:val="32"/>
        </w:rPr>
        <w:t>GB/T 6109.11-2008</w:t>
      </w:r>
      <w:r>
        <w:rPr>
          <w:rFonts w:hint="eastAsia" w:ascii="Times New Roman" w:hAnsi="Times New Roman" w:cs="仿宋_GB2312"/>
          <w:color w:val="000000"/>
          <w:kern w:val="0"/>
          <w:sz w:val="32"/>
          <w:szCs w:val="32"/>
        </w:rPr>
        <w:t>《漆包圆绕组线</w:t>
      </w:r>
      <w:r>
        <w:rPr>
          <w:rFonts w:ascii="Times New Roman" w:hAnsi="Times New Roman" w:cs="仿宋_GB2312"/>
          <w:color w:val="000000"/>
          <w:kern w:val="0"/>
          <w:sz w:val="32"/>
          <w:szCs w:val="32"/>
        </w:rPr>
        <w:t xml:space="preserve"> </w:t>
      </w:r>
      <w:r>
        <w:rPr>
          <w:rFonts w:hint="eastAsia" w:ascii="Times New Roman" w:hAnsi="Times New Roman" w:cs="仿宋_GB2312"/>
          <w:color w:val="000000"/>
          <w:kern w:val="0"/>
          <w:sz w:val="32"/>
          <w:szCs w:val="32"/>
        </w:rPr>
        <w:t>第</w:t>
      </w:r>
      <w:r>
        <w:rPr>
          <w:rFonts w:ascii="Times New Roman" w:hAnsi="Times New Roman" w:cs="仿宋_GB2312"/>
          <w:color w:val="000000"/>
          <w:kern w:val="0"/>
          <w:sz w:val="32"/>
          <w:szCs w:val="32"/>
        </w:rPr>
        <w:t>11</w:t>
      </w:r>
      <w:r>
        <w:rPr>
          <w:rFonts w:hint="eastAsia" w:ascii="Times New Roman" w:hAnsi="Times New Roman" w:cs="仿宋_GB2312"/>
          <w:color w:val="000000"/>
          <w:kern w:val="0"/>
          <w:sz w:val="32"/>
          <w:szCs w:val="32"/>
        </w:rPr>
        <w:t>部分：</w:t>
      </w:r>
      <w:r>
        <w:rPr>
          <w:rFonts w:ascii="Times New Roman" w:hAnsi="Times New Roman" w:cs="仿宋_GB2312"/>
          <w:color w:val="000000"/>
          <w:kern w:val="0"/>
          <w:sz w:val="32"/>
          <w:szCs w:val="32"/>
        </w:rPr>
        <w:t xml:space="preserve">155 </w:t>
      </w:r>
      <w:r>
        <w:rPr>
          <w:rFonts w:hint="eastAsia" w:ascii="Times New Roman" w:hAnsi="Times New Roman" w:cs="仿宋_GB2312"/>
          <w:color w:val="000000"/>
          <w:kern w:val="0"/>
          <w:sz w:val="32"/>
          <w:szCs w:val="32"/>
        </w:rPr>
        <w:t>级聚酰胺复合直焊聚氨酯漆包铜圆线》</w:t>
      </w:r>
    </w:p>
    <w:p>
      <w:pPr>
        <w:keepNext w:val="0"/>
        <w:keepLines w:val="0"/>
        <w:pageBreakBefore w:val="0"/>
        <w:widowControl w:val="0"/>
        <w:kinsoku/>
        <w:wordWrap/>
        <w:overflowPunct/>
        <w:topLinePunct w:val="0"/>
        <w:autoSpaceDE w:val="0"/>
        <w:autoSpaceDN w:val="0"/>
        <w:bidi w:val="0"/>
        <w:adjustRightInd/>
        <w:spacing w:line="590" w:lineRule="exact"/>
        <w:ind w:firstLine="640" w:firstLineChars="200"/>
        <w:textAlignment w:val="auto"/>
        <w:rPr>
          <w:rFonts w:ascii="Times New Roman" w:hAnsi="Times New Roman" w:cs="仿宋_GB2312"/>
          <w:color w:val="000000"/>
          <w:kern w:val="0"/>
          <w:sz w:val="32"/>
          <w:szCs w:val="32"/>
        </w:rPr>
      </w:pPr>
      <w:r>
        <w:rPr>
          <w:rFonts w:ascii="Times New Roman" w:hAnsi="Times New Roman" w:cs="仿宋_GB2312"/>
          <w:color w:val="000000"/>
          <w:kern w:val="0"/>
          <w:sz w:val="32"/>
          <w:szCs w:val="32"/>
        </w:rPr>
        <w:t>GB/T 6109.12-2008</w:t>
      </w:r>
      <w:r>
        <w:rPr>
          <w:rFonts w:hint="eastAsia" w:ascii="Times New Roman" w:hAnsi="Times New Roman" w:cs="仿宋_GB2312"/>
          <w:color w:val="000000"/>
          <w:kern w:val="0"/>
          <w:sz w:val="32"/>
          <w:szCs w:val="32"/>
        </w:rPr>
        <w:t>《漆包圆绕组线</w:t>
      </w:r>
      <w:r>
        <w:rPr>
          <w:rFonts w:ascii="Times New Roman" w:hAnsi="Times New Roman" w:cs="仿宋_GB2312"/>
          <w:color w:val="000000"/>
          <w:kern w:val="0"/>
          <w:sz w:val="32"/>
          <w:szCs w:val="32"/>
        </w:rPr>
        <w:t xml:space="preserve"> </w:t>
      </w:r>
      <w:r>
        <w:rPr>
          <w:rFonts w:hint="eastAsia" w:ascii="Times New Roman" w:hAnsi="Times New Roman" w:cs="仿宋_GB2312"/>
          <w:color w:val="000000"/>
          <w:kern w:val="0"/>
          <w:sz w:val="32"/>
          <w:szCs w:val="32"/>
        </w:rPr>
        <w:t>第</w:t>
      </w:r>
      <w:r>
        <w:rPr>
          <w:rFonts w:ascii="Times New Roman" w:hAnsi="Times New Roman" w:cs="仿宋_GB2312"/>
          <w:color w:val="000000"/>
          <w:kern w:val="0"/>
          <w:sz w:val="32"/>
          <w:szCs w:val="32"/>
        </w:rPr>
        <w:t>12</w:t>
      </w:r>
      <w:r>
        <w:rPr>
          <w:rFonts w:hint="eastAsia" w:ascii="Times New Roman" w:hAnsi="Times New Roman" w:cs="仿宋_GB2312"/>
          <w:color w:val="000000"/>
          <w:kern w:val="0"/>
          <w:sz w:val="32"/>
          <w:szCs w:val="32"/>
        </w:rPr>
        <w:t>部分：</w:t>
      </w:r>
      <w:r>
        <w:rPr>
          <w:rFonts w:ascii="Times New Roman" w:hAnsi="Times New Roman" w:cs="仿宋_GB2312"/>
          <w:color w:val="000000"/>
          <w:kern w:val="0"/>
          <w:sz w:val="32"/>
          <w:szCs w:val="32"/>
        </w:rPr>
        <w:t xml:space="preserve">180 </w:t>
      </w:r>
      <w:r>
        <w:rPr>
          <w:rFonts w:hint="eastAsia" w:ascii="Times New Roman" w:hAnsi="Times New Roman" w:cs="仿宋_GB2312"/>
          <w:color w:val="000000"/>
          <w:kern w:val="0"/>
          <w:sz w:val="32"/>
          <w:szCs w:val="32"/>
        </w:rPr>
        <w:t>级聚酰胺复合聚酯或聚酯亚胺漆包铜圆线》</w:t>
      </w:r>
    </w:p>
    <w:p>
      <w:pPr>
        <w:keepNext w:val="0"/>
        <w:keepLines w:val="0"/>
        <w:pageBreakBefore w:val="0"/>
        <w:widowControl w:val="0"/>
        <w:kinsoku/>
        <w:wordWrap/>
        <w:overflowPunct/>
        <w:topLinePunct w:val="0"/>
        <w:autoSpaceDE w:val="0"/>
        <w:autoSpaceDN w:val="0"/>
        <w:bidi w:val="0"/>
        <w:adjustRightInd/>
        <w:spacing w:line="590" w:lineRule="exact"/>
        <w:ind w:firstLine="640" w:firstLineChars="200"/>
        <w:textAlignment w:val="auto"/>
        <w:rPr>
          <w:rFonts w:ascii="Times New Roman" w:hAnsi="Times New Roman" w:cs="仿宋_GB2312"/>
          <w:color w:val="000000"/>
          <w:kern w:val="0"/>
          <w:sz w:val="32"/>
          <w:szCs w:val="32"/>
        </w:rPr>
      </w:pPr>
      <w:r>
        <w:rPr>
          <w:rFonts w:ascii="Times New Roman" w:hAnsi="Times New Roman" w:cs="仿宋_GB2312"/>
          <w:color w:val="000000"/>
          <w:kern w:val="0"/>
          <w:sz w:val="32"/>
          <w:szCs w:val="32"/>
        </w:rPr>
        <w:t>GB/T 6109.13-2008</w:t>
      </w:r>
      <w:r>
        <w:rPr>
          <w:rFonts w:hint="eastAsia" w:ascii="Times New Roman" w:hAnsi="Times New Roman" w:cs="仿宋_GB2312"/>
          <w:color w:val="000000"/>
          <w:kern w:val="0"/>
          <w:sz w:val="32"/>
          <w:szCs w:val="32"/>
        </w:rPr>
        <w:t>《漆包圆绕组线第</w:t>
      </w:r>
      <w:r>
        <w:rPr>
          <w:rFonts w:ascii="Times New Roman" w:hAnsi="Times New Roman" w:cs="仿宋_GB2312"/>
          <w:color w:val="000000"/>
          <w:kern w:val="0"/>
          <w:sz w:val="32"/>
          <w:szCs w:val="32"/>
        </w:rPr>
        <w:t>13</w:t>
      </w:r>
      <w:r>
        <w:rPr>
          <w:rFonts w:hint="eastAsia" w:ascii="Times New Roman" w:hAnsi="Times New Roman" w:cs="仿宋_GB2312"/>
          <w:color w:val="000000"/>
          <w:kern w:val="0"/>
          <w:sz w:val="32"/>
          <w:szCs w:val="32"/>
        </w:rPr>
        <w:t>部分：</w:t>
      </w:r>
      <w:r>
        <w:rPr>
          <w:rFonts w:ascii="Times New Roman" w:hAnsi="Times New Roman" w:cs="仿宋_GB2312"/>
          <w:color w:val="000000"/>
          <w:kern w:val="0"/>
          <w:sz w:val="32"/>
          <w:szCs w:val="32"/>
        </w:rPr>
        <w:t xml:space="preserve">180 </w:t>
      </w:r>
      <w:r>
        <w:rPr>
          <w:rFonts w:hint="eastAsia" w:ascii="Times New Roman" w:hAnsi="Times New Roman" w:cs="仿宋_GB2312"/>
          <w:color w:val="000000"/>
          <w:kern w:val="0"/>
          <w:sz w:val="32"/>
          <w:szCs w:val="32"/>
        </w:rPr>
        <w:t>级直焊聚酯亚胺漆包铜圆线》</w:t>
      </w:r>
    </w:p>
    <w:p>
      <w:pPr>
        <w:keepNext w:val="0"/>
        <w:keepLines w:val="0"/>
        <w:pageBreakBefore w:val="0"/>
        <w:widowControl w:val="0"/>
        <w:kinsoku/>
        <w:wordWrap/>
        <w:overflowPunct/>
        <w:topLinePunct w:val="0"/>
        <w:autoSpaceDE w:val="0"/>
        <w:autoSpaceDN w:val="0"/>
        <w:bidi w:val="0"/>
        <w:adjustRightInd/>
        <w:spacing w:line="590" w:lineRule="exact"/>
        <w:ind w:firstLine="640" w:firstLineChars="200"/>
        <w:textAlignment w:val="auto"/>
        <w:rPr>
          <w:rFonts w:ascii="Times New Roman" w:hAnsi="Times New Roman" w:cs="仿宋_GB2312"/>
          <w:color w:val="000000"/>
          <w:kern w:val="0"/>
          <w:sz w:val="32"/>
          <w:szCs w:val="32"/>
        </w:rPr>
      </w:pPr>
      <w:r>
        <w:rPr>
          <w:rFonts w:ascii="Times New Roman" w:hAnsi="Times New Roman" w:cs="仿宋_GB2312"/>
          <w:color w:val="000000"/>
          <w:kern w:val="0"/>
          <w:sz w:val="32"/>
          <w:szCs w:val="32"/>
        </w:rPr>
        <w:t>GB/T 6109.14-2008</w:t>
      </w:r>
      <w:r>
        <w:rPr>
          <w:rFonts w:hint="eastAsia" w:ascii="Times New Roman" w:hAnsi="Times New Roman" w:cs="仿宋_GB2312"/>
          <w:color w:val="000000"/>
          <w:kern w:val="0"/>
          <w:sz w:val="32"/>
          <w:szCs w:val="32"/>
        </w:rPr>
        <w:t>《漆包圆绕组线第</w:t>
      </w:r>
      <w:r>
        <w:rPr>
          <w:rFonts w:ascii="Times New Roman" w:hAnsi="Times New Roman" w:cs="仿宋_GB2312"/>
          <w:color w:val="000000"/>
          <w:kern w:val="0"/>
          <w:sz w:val="32"/>
          <w:szCs w:val="32"/>
        </w:rPr>
        <w:t>14</w:t>
      </w:r>
      <w:r>
        <w:rPr>
          <w:rFonts w:hint="eastAsia" w:ascii="Times New Roman" w:hAnsi="Times New Roman" w:cs="仿宋_GB2312"/>
          <w:color w:val="000000"/>
          <w:kern w:val="0"/>
          <w:sz w:val="32"/>
          <w:szCs w:val="32"/>
        </w:rPr>
        <w:t>部分：</w:t>
      </w:r>
      <w:r>
        <w:rPr>
          <w:rFonts w:ascii="Times New Roman" w:hAnsi="Times New Roman" w:cs="仿宋_GB2312"/>
          <w:color w:val="000000"/>
          <w:kern w:val="0"/>
          <w:sz w:val="32"/>
          <w:szCs w:val="32"/>
        </w:rPr>
        <w:t xml:space="preserve">200 </w:t>
      </w:r>
      <w:r>
        <w:rPr>
          <w:rFonts w:hint="eastAsia" w:ascii="Times New Roman" w:hAnsi="Times New Roman" w:cs="仿宋_GB2312"/>
          <w:color w:val="000000"/>
          <w:kern w:val="0"/>
          <w:sz w:val="32"/>
          <w:szCs w:val="32"/>
        </w:rPr>
        <w:t>级聚酰胺酰亚胺漆包铜圆线》</w:t>
      </w:r>
    </w:p>
    <w:p>
      <w:pPr>
        <w:keepNext w:val="0"/>
        <w:keepLines w:val="0"/>
        <w:pageBreakBefore w:val="0"/>
        <w:widowControl w:val="0"/>
        <w:kinsoku/>
        <w:wordWrap/>
        <w:overflowPunct/>
        <w:topLinePunct w:val="0"/>
        <w:autoSpaceDE w:val="0"/>
        <w:autoSpaceDN w:val="0"/>
        <w:bidi w:val="0"/>
        <w:adjustRightInd/>
        <w:spacing w:line="590" w:lineRule="exact"/>
        <w:ind w:firstLine="640" w:firstLineChars="200"/>
        <w:textAlignment w:val="auto"/>
        <w:rPr>
          <w:rFonts w:ascii="Times New Roman" w:hAnsi="Times New Roman" w:cs="仿宋_GB2312"/>
          <w:color w:val="000000"/>
          <w:kern w:val="0"/>
          <w:sz w:val="32"/>
          <w:szCs w:val="32"/>
        </w:rPr>
      </w:pPr>
      <w:r>
        <w:rPr>
          <w:rFonts w:ascii="Times New Roman" w:hAnsi="Times New Roman" w:cs="仿宋_GB2312"/>
          <w:color w:val="000000"/>
          <w:kern w:val="0"/>
          <w:sz w:val="32"/>
          <w:szCs w:val="32"/>
        </w:rPr>
        <w:t>GB/T 6109.15-2008</w:t>
      </w:r>
      <w:r>
        <w:rPr>
          <w:rFonts w:hint="eastAsia" w:ascii="Times New Roman" w:hAnsi="Times New Roman" w:cs="仿宋_GB2312"/>
          <w:color w:val="000000"/>
          <w:kern w:val="0"/>
          <w:sz w:val="32"/>
          <w:szCs w:val="32"/>
        </w:rPr>
        <w:t>《漆包圆绕组线第</w:t>
      </w:r>
      <w:r>
        <w:rPr>
          <w:rFonts w:ascii="Times New Roman" w:hAnsi="Times New Roman" w:cs="仿宋_GB2312"/>
          <w:color w:val="000000"/>
          <w:kern w:val="0"/>
          <w:sz w:val="32"/>
          <w:szCs w:val="32"/>
        </w:rPr>
        <w:t>15</w:t>
      </w:r>
      <w:r>
        <w:rPr>
          <w:rFonts w:hint="eastAsia" w:ascii="Times New Roman" w:hAnsi="Times New Roman" w:cs="仿宋_GB2312"/>
          <w:color w:val="000000"/>
          <w:kern w:val="0"/>
          <w:sz w:val="32"/>
          <w:szCs w:val="32"/>
        </w:rPr>
        <w:t>部分：</w:t>
      </w:r>
      <w:r>
        <w:rPr>
          <w:rFonts w:ascii="Times New Roman" w:hAnsi="Times New Roman" w:cs="仿宋_GB2312"/>
          <w:color w:val="000000"/>
          <w:kern w:val="0"/>
          <w:sz w:val="32"/>
          <w:szCs w:val="32"/>
        </w:rPr>
        <w:t xml:space="preserve">130 </w:t>
      </w:r>
      <w:r>
        <w:rPr>
          <w:rFonts w:hint="eastAsia" w:ascii="Times New Roman" w:hAnsi="Times New Roman" w:cs="仿宋_GB2312"/>
          <w:color w:val="000000"/>
          <w:kern w:val="0"/>
          <w:sz w:val="32"/>
          <w:szCs w:val="32"/>
        </w:rPr>
        <w:t>级自粘性直焊聚氨酯漆包铜圆线》</w:t>
      </w:r>
    </w:p>
    <w:p>
      <w:pPr>
        <w:keepNext w:val="0"/>
        <w:keepLines w:val="0"/>
        <w:pageBreakBefore w:val="0"/>
        <w:widowControl w:val="0"/>
        <w:kinsoku/>
        <w:wordWrap/>
        <w:overflowPunct/>
        <w:topLinePunct w:val="0"/>
        <w:autoSpaceDE w:val="0"/>
        <w:autoSpaceDN w:val="0"/>
        <w:bidi w:val="0"/>
        <w:adjustRightInd/>
        <w:spacing w:line="590" w:lineRule="exact"/>
        <w:ind w:firstLine="640" w:firstLineChars="200"/>
        <w:textAlignment w:val="auto"/>
        <w:rPr>
          <w:rFonts w:ascii="Times New Roman" w:hAnsi="Times New Roman" w:cs="仿宋_GB2312"/>
          <w:color w:val="000000"/>
          <w:kern w:val="0"/>
          <w:sz w:val="32"/>
          <w:szCs w:val="32"/>
        </w:rPr>
      </w:pPr>
      <w:r>
        <w:rPr>
          <w:rFonts w:ascii="Times New Roman" w:hAnsi="Times New Roman" w:cs="仿宋_GB2312"/>
          <w:color w:val="000000"/>
          <w:kern w:val="0"/>
          <w:sz w:val="32"/>
          <w:szCs w:val="32"/>
        </w:rPr>
        <w:t>GB/T 6109.16-2008</w:t>
      </w:r>
      <w:r>
        <w:rPr>
          <w:rFonts w:hint="eastAsia" w:ascii="Times New Roman" w:hAnsi="Times New Roman" w:cs="仿宋_GB2312"/>
          <w:color w:val="000000"/>
          <w:kern w:val="0"/>
          <w:sz w:val="32"/>
          <w:szCs w:val="32"/>
        </w:rPr>
        <w:t>《漆包圆绕组线第</w:t>
      </w:r>
      <w:r>
        <w:rPr>
          <w:rFonts w:ascii="Times New Roman" w:hAnsi="Times New Roman" w:cs="仿宋_GB2312"/>
          <w:color w:val="000000"/>
          <w:kern w:val="0"/>
          <w:sz w:val="32"/>
          <w:szCs w:val="32"/>
        </w:rPr>
        <w:t>16</w:t>
      </w:r>
      <w:r>
        <w:rPr>
          <w:rFonts w:hint="eastAsia" w:ascii="Times New Roman" w:hAnsi="Times New Roman" w:cs="仿宋_GB2312"/>
          <w:color w:val="000000"/>
          <w:kern w:val="0"/>
          <w:sz w:val="32"/>
          <w:szCs w:val="32"/>
        </w:rPr>
        <w:t>部分：</w:t>
      </w:r>
      <w:r>
        <w:rPr>
          <w:rFonts w:ascii="Times New Roman" w:hAnsi="Times New Roman" w:cs="仿宋_GB2312"/>
          <w:color w:val="000000"/>
          <w:kern w:val="0"/>
          <w:sz w:val="32"/>
          <w:szCs w:val="32"/>
        </w:rPr>
        <w:t xml:space="preserve">155 </w:t>
      </w:r>
      <w:r>
        <w:rPr>
          <w:rFonts w:hint="eastAsia" w:ascii="Times New Roman" w:hAnsi="Times New Roman" w:cs="仿宋_GB2312"/>
          <w:color w:val="000000"/>
          <w:kern w:val="0"/>
          <w:sz w:val="32"/>
          <w:szCs w:val="32"/>
        </w:rPr>
        <w:t>级自粘性直焊聚氨酯漆包铜圆线》</w:t>
      </w:r>
    </w:p>
    <w:p>
      <w:pPr>
        <w:keepNext w:val="0"/>
        <w:keepLines w:val="0"/>
        <w:pageBreakBefore w:val="0"/>
        <w:widowControl w:val="0"/>
        <w:kinsoku/>
        <w:wordWrap/>
        <w:overflowPunct/>
        <w:topLinePunct w:val="0"/>
        <w:autoSpaceDE w:val="0"/>
        <w:autoSpaceDN w:val="0"/>
        <w:bidi w:val="0"/>
        <w:adjustRightInd/>
        <w:spacing w:line="590" w:lineRule="exact"/>
        <w:ind w:firstLine="640" w:firstLineChars="200"/>
        <w:textAlignment w:val="auto"/>
        <w:rPr>
          <w:rFonts w:ascii="Times New Roman" w:hAnsi="Times New Roman" w:cs="仿宋_GB2312"/>
          <w:color w:val="000000"/>
          <w:kern w:val="0"/>
          <w:sz w:val="32"/>
          <w:szCs w:val="32"/>
        </w:rPr>
      </w:pPr>
      <w:r>
        <w:rPr>
          <w:rFonts w:ascii="Times New Roman" w:hAnsi="Times New Roman" w:cs="仿宋_GB2312"/>
          <w:color w:val="000000"/>
          <w:kern w:val="0"/>
          <w:sz w:val="32"/>
          <w:szCs w:val="32"/>
        </w:rPr>
        <w:t>GB/T 6109.17-2008</w:t>
      </w:r>
      <w:r>
        <w:rPr>
          <w:rFonts w:hint="eastAsia" w:ascii="Times New Roman" w:hAnsi="Times New Roman" w:cs="仿宋_GB2312"/>
          <w:color w:val="000000"/>
          <w:kern w:val="0"/>
          <w:sz w:val="32"/>
          <w:szCs w:val="32"/>
        </w:rPr>
        <w:t>《漆包圆绕组线第</w:t>
      </w:r>
      <w:r>
        <w:rPr>
          <w:rFonts w:ascii="Times New Roman" w:hAnsi="Times New Roman" w:cs="仿宋_GB2312"/>
          <w:color w:val="000000"/>
          <w:kern w:val="0"/>
          <w:sz w:val="32"/>
          <w:szCs w:val="32"/>
        </w:rPr>
        <w:t>17</w:t>
      </w:r>
      <w:r>
        <w:rPr>
          <w:rFonts w:hint="eastAsia" w:ascii="Times New Roman" w:hAnsi="Times New Roman" w:cs="仿宋_GB2312"/>
          <w:color w:val="000000"/>
          <w:kern w:val="0"/>
          <w:sz w:val="32"/>
          <w:szCs w:val="32"/>
        </w:rPr>
        <w:t>部分：</w:t>
      </w:r>
      <w:r>
        <w:rPr>
          <w:rFonts w:ascii="Times New Roman" w:hAnsi="Times New Roman" w:cs="仿宋_GB2312"/>
          <w:color w:val="000000"/>
          <w:kern w:val="0"/>
          <w:sz w:val="32"/>
          <w:szCs w:val="32"/>
        </w:rPr>
        <w:t xml:space="preserve">180 </w:t>
      </w:r>
      <w:r>
        <w:rPr>
          <w:rFonts w:hint="eastAsia" w:ascii="Times New Roman" w:hAnsi="Times New Roman" w:cs="仿宋_GB2312"/>
          <w:color w:val="000000"/>
          <w:kern w:val="0"/>
          <w:sz w:val="32"/>
          <w:szCs w:val="32"/>
        </w:rPr>
        <w:t>级自粘性直焊聚酯亚胺漆包铜圆线》</w:t>
      </w:r>
    </w:p>
    <w:p>
      <w:pPr>
        <w:keepNext w:val="0"/>
        <w:keepLines w:val="0"/>
        <w:pageBreakBefore w:val="0"/>
        <w:widowControl w:val="0"/>
        <w:kinsoku/>
        <w:wordWrap/>
        <w:overflowPunct/>
        <w:topLinePunct w:val="0"/>
        <w:autoSpaceDE w:val="0"/>
        <w:autoSpaceDN w:val="0"/>
        <w:bidi w:val="0"/>
        <w:adjustRightInd/>
        <w:spacing w:line="590" w:lineRule="exact"/>
        <w:ind w:firstLine="640" w:firstLineChars="200"/>
        <w:textAlignment w:val="auto"/>
        <w:rPr>
          <w:rFonts w:ascii="Times New Roman" w:hAnsi="Times New Roman" w:cs="仿宋_GB2312"/>
          <w:color w:val="000000"/>
          <w:kern w:val="0"/>
          <w:sz w:val="32"/>
          <w:szCs w:val="32"/>
        </w:rPr>
      </w:pPr>
      <w:r>
        <w:rPr>
          <w:rFonts w:ascii="Times New Roman" w:hAnsi="Times New Roman" w:cs="仿宋_GB2312"/>
          <w:color w:val="000000"/>
          <w:kern w:val="0"/>
          <w:sz w:val="32"/>
          <w:szCs w:val="32"/>
        </w:rPr>
        <w:t>GB/T 6109.18-2008</w:t>
      </w:r>
      <w:r>
        <w:rPr>
          <w:rFonts w:hint="eastAsia" w:ascii="Times New Roman" w:hAnsi="Times New Roman" w:cs="仿宋_GB2312"/>
          <w:color w:val="000000"/>
          <w:kern w:val="0"/>
          <w:sz w:val="32"/>
          <w:szCs w:val="32"/>
        </w:rPr>
        <w:t>《漆包圆绕组线第</w:t>
      </w:r>
      <w:r>
        <w:rPr>
          <w:rFonts w:ascii="Times New Roman" w:hAnsi="Times New Roman" w:cs="仿宋_GB2312"/>
          <w:color w:val="000000"/>
          <w:kern w:val="0"/>
          <w:sz w:val="32"/>
          <w:szCs w:val="32"/>
        </w:rPr>
        <w:t>18</w:t>
      </w:r>
      <w:r>
        <w:rPr>
          <w:rFonts w:hint="eastAsia" w:ascii="Times New Roman" w:hAnsi="Times New Roman" w:cs="仿宋_GB2312"/>
          <w:color w:val="000000"/>
          <w:kern w:val="0"/>
          <w:sz w:val="32"/>
          <w:szCs w:val="32"/>
        </w:rPr>
        <w:t>部分：</w:t>
      </w:r>
      <w:r>
        <w:rPr>
          <w:rFonts w:ascii="Times New Roman" w:hAnsi="Times New Roman" w:cs="仿宋_GB2312"/>
          <w:color w:val="000000"/>
          <w:kern w:val="0"/>
          <w:sz w:val="32"/>
          <w:szCs w:val="32"/>
        </w:rPr>
        <w:t xml:space="preserve">180 </w:t>
      </w:r>
      <w:r>
        <w:rPr>
          <w:rFonts w:hint="eastAsia" w:ascii="Times New Roman" w:hAnsi="Times New Roman" w:cs="仿宋_GB2312"/>
          <w:color w:val="000000"/>
          <w:kern w:val="0"/>
          <w:sz w:val="32"/>
          <w:szCs w:val="32"/>
        </w:rPr>
        <w:t>级</w:t>
      </w:r>
      <w:r>
        <w:rPr>
          <w:rFonts w:ascii="Times New Roman" w:hAnsi="Times New Roman" w:cs="仿宋_GB2312"/>
          <w:color w:val="000000"/>
          <w:kern w:val="0"/>
          <w:sz w:val="32"/>
          <w:szCs w:val="32"/>
        </w:rPr>
        <w:t xml:space="preserve"> </w:t>
      </w:r>
      <w:r>
        <w:rPr>
          <w:rFonts w:hint="eastAsia" w:ascii="Times New Roman" w:hAnsi="Times New Roman" w:cs="仿宋_GB2312"/>
          <w:color w:val="000000"/>
          <w:kern w:val="0"/>
          <w:sz w:val="32"/>
          <w:szCs w:val="32"/>
        </w:rPr>
        <w:t>自粘性</w:t>
      </w:r>
      <w:r>
        <w:rPr>
          <w:rFonts w:ascii="Times New Roman" w:hAnsi="Times New Roman" w:cs="仿宋_GB2312"/>
          <w:color w:val="000000"/>
          <w:kern w:val="0"/>
          <w:sz w:val="32"/>
          <w:szCs w:val="32"/>
        </w:rPr>
        <w:t xml:space="preserve"> </w:t>
      </w:r>
      <w:r>
        <w:rPr>
          <w:rFonts w:hint="eastAsia" w:ascii="Times New Roman" w:hAnsi="Times New Roman" w:cs="仿宋_GB2312"/>
          <w:color w:val="000000"/>
          <w:kern w:val="0"/>
          <w:sz w:val="32"/>
          <w:szCs w:val="32"/>
        </w:rPr>
        <w:t>聚酯</w:t>
      </w:r>
      <w:r>
        <w:rPr>
          <w:rFonts w:ascii="Times New Roman" w:hAnsi="Times New Roman" w:cs="仿宋_GB2312"/>
          <w:color w:val="000000"/>
          <w:kern w:val="0"/>
          <w:sz w:val="32"/>
          <w:szCs w:val="32"/>
        </w:rPr>
        <w:t xml:space="preserve"> </w:t>
      </w:r>
      <w:r>
        <w:rPr>
          <w:rFonts w:hint="eastAsia" w:ascii="Times New Roman" w:hAnsi="Times New Roman" w:cs="仿宋_GB2312"/>
          <w:color w:val="000000"/>
          <w:kern w:val="0"/>
          <w:sz w:val="32"/>
          <w:szCs w:val="32"/>
        </w:rPr>
        <w:t>亚胺漆包</w:t>
      </w:r>
      <w:r>
        <w:rPr>
          <w:rFonts w:ascii="Times New Roman" w:hAnsi="Times New Roman" w:cs="仿宋_GB2312"/>
          <w:color w:val="000000"/>
          <w:kern w:val="0"/>
          <w:sz w:val="32"/>
          <w:szCs w:val="32"/>
        </w:rPr>
        <w:t xml:space="preserve"> </w:t>
      </w:r>
      <w:r>
        <w:rPr>
          <w:rFonts w:hint="eastAsia" w:ascii="Times New Roman" w:hAnsi="Times New Roman" w:cs="仿宋_GB2312"/>
          <w:color w:val="000000"/>
          <w:kern w:val="0"/>
          <w:sz w:val="32"/>
          <w:szCs w:val="32"/>
        </w:rPr>
        <w:t>铜圆线》</w:t>
      </w:r>
    </w:p>
    <w:p>
      <w:pPr>
        <w:keepNext w:val="0"/>
        <w:keepLines w:val="0"/>
        <w:pageBreakBefore w:val="0"/>
        <w:widowControl w:val="0"/>
        <w:kinsoku/>
        <w:wordWrap/>
        <w:overflowPunct/>
        <w:topLinePunct w:val="0"/>
        <w:autoSpaceDE w:val="0"/>
        <w:autoSpaceDN w:val="0"/>
        <w:bidi w:val="0"/>
        <w:adjustRightInd/>
        <w:spacing w:line="590" w:lineRule="exact"/>
        <w:ind w:firstLine="640" w:firstLineChars="200"/>
        <w:textAlignment w:val="auto"/>
        <w:rPr>
          <w:rFonts w:ascii="Times New Roman" w:hAnsi="Times New Roman" w:cs="仿宋_GB2312"/>
          <w:color w:val="000000"/>
          <w:kern w:val="0"/>
          <w:sz w:val="32"/>
          <w:szCs w:val="32"/>
        </w:rPr>
      </w:pPr>
      <w:r>
        <w:rPr>
          <w:rFonts w:ascii="Times New Roman" w:hAnsi="Times New Roman" w:cs="仿宋_GB2312"/>
          <w:color w:val="000000"/>
          <w:kern w:val="0"/>
          <w:sz w:val="32"/>
          <w:szCs w:val="32"/>
        </w:rPr>
        <w:t>GB/T 6109.19-2008</w:t>
      </w:r>
      <w:r>
        <w:rPr>
          <w:rFonts w:hint="eastAsia" w:ascii="Times New Roman" w:hAnsi="Times New Roman" w:cs="仿宋_GB2312"/>
          <w:color w:val="000000"/>
          <w:kern w:val="0"/>
          <w:sz w:val="32"/>
          <w:szCs w:val="32"/>
        </w:rPr>
        <w:t>《漆包圆绕组线第</w:t>
      </w:r>
      <w:r>
        <w:rPr>
          <w:rFonts w:ascii="Times New Roman" w:hAnsi="Times New Roman" w:cs="仿宋_GB2312"/>
          <w:color w:val="000000"/>
          <w:kern w:val="0"/>
          <w:sz w:val="32"/>
          <w:szCs w:val="32"/>
        </w:rPr>
        <w:t>19</w:t>
      </w:r>
      <w:r>
        <w:rPr>
          <w:rFonts w:hint="eastAsia" w:ascii="Times New Roman" w:hAnsi="Times New Roman" w:cs="仿宋_GB2312"/>
          <w:color w:val="000000"/>
          <w:kern w:val="0"/>
          <w:sz w:val="32"/>
          <w:szCs w:val="32"/>
        </w:rPr>
        <w:t>部分：</w:t>
      </w:r>
      <w:r>
        <w:rPr>
          <w:rFonts w:ascii="Times New Roman" w:hAnsi="Times New Roman" w:cs="仿宋_GB2312"/>
          <w:color w:val="000000"/>
          <w:kern w:val="0"/>
          <w:sz w:val="32"/>
          <w:szCs w:val="32"/>
        </w:rPr>
        <w:t xml:space="preserve">200 </w:t>
      </w:r>
      <w:r>
        <w:rPr>
          <w:rFonts w:hint="eastAsia" w:ascii="Times New Roman" w:hAnsi="Times New Roman" w:cs="仿宋_GB2312"/>
          <w:color w:val="000000"/>
          <w:kern w:val="0"/>
          <w:sz w:val="32"/>
          <w:szCs w:val="32"/>
        </w:rPr>
        <w:t>级自粘性聚酰胺酰亚胺复合聚酯或聚酯亚胺漆包铜圆线》</w:t>
      </w:r>
    </w:p>
    <w:p>
      <w:pPr>
        <w:keepNext w:val="0"/>
        <w:keepLines w:val="0"/>
        <w:pageBreakBefore w:val="0"/>
        <w:widowControl w:val="0"/>
        <w:kinsoku/>
        <w:wordWrap/>
        <w:overflowPunct/>
        <w:topLinePunct w:val="0"/>
        <w:autoSpaceDE w:val="0"/>
        <w:autoSpaceDN w:val="0"/>
        <w:bidi w:val="0"/>
        <w:adjustRightInd/>
        <w:spacing w:line="590" w:lineRule="exact"/>
        <w:ind w:firstLine="640" w:firstLineChars="200"/>
        <w:textAlignment w:val="auto"/>
        <w:rPr>
          <w:rFonts w:ascii="Times New Roman" w:hAnsi="Times New Roman" w:cs="仿宋_GB2312"/>
          <w:color w:val="000000"/>
          <w:kern w:val="0"/>
          <w:sz w:val="32"/>
          <w:szCs w:val="32"/>
        </w:rPr>
      </w:pPr>
      <w:r>
        <w:rPr>
          <w:rFonts w:ascii="Times New Roman" w:hAnsi="Times New Roman" w:cs="仿宋_GB2312"/>
          <w:color w:val="000000"/>
          <w:kern w:val="0"/>
          <w:sz w:val="32"/>
          <w:szCs w:val="32"/>
        </w:rPr>
        <w:t>GB/T 6109.20-2008</w:t>
      </w:r>
      <w:r>
        <w:rPr>
          <w:rFonts w:hint="eastAsia" w:ascii="Times New Roman" w:hAnsi="Times New Roman" w:cs="仿宋_GB2312"/>
          <w:color w:val="000000"/>
          <w:kern w:val="0"/>
          <w:sz w:val="32"/>
          <w:szCs w:val="32"/>
        </w:rPr>
        <w:t>《漆包圆绕组线第</w:t>
      </w:r>
      <w:r>
        <w:rPr>
          <w:rFonts w:ascii="Times New Roman" w:hAnsi="Times New Roman" w:cs="仿宋_GB2312"/>
          <w:color w:val="000000"/>
          <w:kern w:val="0"/>
          <w:sz w:val="32"/>
          <w:szCs w:val="32"/>
        </w:rPr>
        <w:t>20</w:t>
      </w:r>
      <w:r>
        <w:rPr>
          <w:rFonts w:hint="eastAsia" w:ascii="Times New Roman" w:hAnsi="Times New Roman" w:cs="仿宋_GB2312"/>
          <w:color w:val="000000"/>
          <w:kern w:val="0"/>
          <w:sz w:val="32"/>
          <w:szCs w:val="32"/>
        </w:rPr>
        <w:t>部分：</w:t>
      </w:r>
      <w:r>
        <w:rPr>
          <w:rFonts w:ascii="Times New Roman" w:hAnsi="Times New Roman" w:cs="仿宋_GB2312"/>
          <w:color w:val="000000"/>
          <w:kern w:val="0"/>
          <w:sz w:val="32"/>
          <w:szCs w:val="32"/>
        </w:rPr>
        <w:t xml:space="preserve">200 </w:t>
      </w:r>
      <w:r>
        <w:rPr>
          <w:rFonts w:hint="eastAsia" w:ascii="Times New Roman" w:hAnsi="Times New Roman" w:cs="仿宋_GB2312"/>
          <w:color w:val="000000"/>
          <w:kern w:val="0"/>
          <w:sz w:val="32"/>
          <w:szCs w:val="32"/>
        </w:rPr>
        <w:t>级聚酰胺酰亚胺复合聚酯或聚酯亚胺漆包铜圆线》</w:t>
      </w:r>
    </w:p>
    <w:p>
      <w:pPr>
        <w:keepNext w:val="0"/>
        <w:keepLines w:val="0"/>
        <w:pageBreakBefore w:val="0"/>
        <w:widowControl w:val="0"/>
        <w:kinsoku/>
        <w:wordWrap/>
        <w:overflowPunct/>
        <w:topLinePunct w:val="0"/>
        <w:autoSpaceDE w:val="0"/>
        <w:autoSpaceDN w:val="0"/>
        <w:bidi w:val="0"/>
        <w:adjustRightInd/>
        <w:spacing w:line="590" w:lineRule="exact"/>
        <w:ind w:firstLine="640" w:firstLineChars="200"/>
        <w:textAlignment w:val="auto"/>
        <w:rPr>
          <w:rFonts w:ascii="Times New Roman" w:hAnsi="Times New Roman" w:cs="仿宋_GB2312"/>
          <w:color w:val="000000"/>
          <w:kern w:val="0"/>
          <w:sz w:val="32"/>
          <w:szCs w:val="32"/>
        </w:rPr>
      </w:pPr>
      <w:r>
        <w:rPr>
          <w:rFonts w:ascii="Times New Roman" w:hAnsi="Times New Roman" w:cs="仿宋_GB2312"/>
          <w:color w:val="000000"/>
          <w:kern w:val="0"/>
          <w:sz w:val="32"/>
          <w:szCs w:val="32"/>
        </w:rPr>
        <w:t>GB/T 6109.21-2008</w:t>
      </w:r>
      <w:r>
        <w:rPr>
          <w:rFonts w:hint="eastAsia" w:ascii="Times New Roman" w:hAnsi="Times New Roman" w:cs="仿宋_GB2312"/>
          <w:color w:val="000000"/>
          <w:kern w:val="0"/>
          <w:sz w:val="32"/>
          <w:szCs w:val="32"/>
        </w:rPr>
        <w:t>《漆包圆绕组线第</w:t>
      </w:r>
      <w:r>
        <w:rPr>
          <w:rFonts w:ascii="Times New Roman" w:hAnsi="Times New Roman" w:cs="仿宋_GB2312"/>
          <w:color w:val="000000"/>
          <w:kern w:val="0"/>
          <w:sz w:val="32"/>
          <w:szCs w:val="32"/>
        </w:rPr>
        <w:t>21</w:t>
      </w:r>
      <w:r>
        <w:rPr>
          <w:rFonts w:hint="eastAsia" w:ascii="Times New Roman" w:hAnsi="Times New Roman" w:cs="仿宋_GB2312"/>
          <w:color w:val="000000"/>
          <w:kern w:val="0"/>
          <w:sz w:val="32"/>
          <w:szCs w:val="32"/>
        </w:rPr>
        <w:t>部分：</w:t>
      </w:r>
      <w:r>
        <w:rPr>
          <w:rFonts w:ascii="Times New Roman" w:hAnsi="Times New Roman" w:cs="仿宋_GB2312"/>
          <w:color w:val="000000"/>
          <w:kern w:val="0"/>
          <w:sz w:val="32"/>
          <w:szCs w:val="32"/>
        </w:rPr>
        <w:t xml:space="preserve">200 </w:t>
      </w:r>
      <w:r>
        <w:rPr>
          <w:rFonts w:hint="eastAsia" w:ascii="Times New Roman" w:hAnsi="Times New Roman" w:cs="仿宋_GB2312"/>
          <w:color w:val="000000"/>
          <w:kern w:val="0"/>
          <w:sz w:val="32"/>
          <w:szCs w:val="32"/>
        </w:rPr>
        <w:t>级聚酯－酰胺－亚胺漆包铜圆线》</w:t>
      </w:r>
    </w:p>
    <w:p>
      <w:pPr>
        <w:keepNext w:val="0"/>
        <w:keepLines w:val="0"/>
        <w:pageBreakBefore w:val="0"/>
        <w:widowControl w:val="0"/>
        <w:kinsoku/>
        <w:wordWrap/>
        <w:overflowPunct/>
        <w:topLinePunct w:val="0"/>
        <w:autoSpaceDE w:val="0"/>
        <w:autoSpaceDN w:val="0"/>
        <w:bidi w:val="0"/>
        <w:adjustRightInd/>
        <w:spacing w:line="590" w:lineRule="exact"/>
        <w:ind w:firstLine="640" w:firstLineChars="200"/>
        <w:textAlignment w:val="auto"/>
        <w:rPr>
          <w:rFonts w:ascii="Times New Roman" w:hAnsi="Times New Roman" w:cs="仿宋_GB2312"/>
          <w:color w:val="000000"/>
          <w:kern w:val="0"/>
          <w:sz w:val="32"/>
          <w:szCs w:val="32"/>
        </w:rPr>
      </w:pPr>
      <w:r>
        <w:rPr>
          <w:rFonts w:ascii="Times New Roman" w:hAnsi="Times New Roman" w:cs="仿宋_GB2312"/>
          <w:color w:val="000000"/>
          <w:kern w:val="0"/>
          <w:sz w:val="32"/>
          <w:szCs w:val="32"/>
        </w:rPr>
        <w:t>GB/T 6109.22-2008</w:t>
      </w:r>
      <w:r>
        <w:rPr>
          <w:rFonts w:hint="eastAsia" w:ascii="Times New Roman" w:hAnsi="Times New Roman" w:cs="仿宋_GB2312"/>
          <w:color w:val="000000"/>
          <w:kern w:val="0"/>
          <w:sz w:val="32"/>
          <w:szCs w:val="32"/>
        </w:rPr>
        <w:t>《漆包圆绕组线第</w:t>
      </w:r>
      <w:r>
        <w:rPr>
          <w:rFonts w:ascii="Times New Roman" w:hAnsi="Times New Roman" w:cs="仿宋_GB2312"/>
          <w:color w:val="000000"/>
          <w:kern w:val="0"/>
          <w:sz w:val="32"/>
          <w:szCs w:val="32"/>
        </w:rPr>
        <w:t>22</w:t>
      </w:r>
      <w:r>
        <w:rPr>
          <w:rFonts w:hint="eastAsia" w:ascii="Times New Roman" w:hAnsi="Times New Roman" w:cs="仿宋_GB2312"/>
          <w:color w:val="000000"/>
          <w:kern w:val="0"/>
          <w:sz w:val="32"/>
          <w:szCs w:val="32"/>
        </w:rPr>
        <w:t>部分：</w:t>
      </w:r>
      <w:r>
        <w:rPr>
          <w:rFonts w:ascii="Times New Roman" w:hAnsi="Times New Roman" w:cs="仿宋_GB2312"/>
          <w:color w:val="000000"/>
          <w:kern w:val="0"/>
          <w:sz w:val="32"/>
          <w:szCs w:val="32"/>
        </w:rPr>
        <w:t xml:space="preserve">240 </w:t>
      </w:r>
      <w:r>
        <w:rPr>
          <w:rFonts w:hint="eastAsia" w:ascii="Times New Roman" w:hAnsi="Times New Roman" w:cs="仿宋_GB2312"/>
          <w:color w:val="000000"/>
          <w:kern w:val="0"/>
          <w:sz w:val="32"/>
          <w:szCs w:val="32"/>
        </w:rPr>
        <w:t>级芳族聚酰亚胺漆包铜圆线》</w:t>
      </w:r>
    </w:p>
    <w:p>
      <w:pPr>
        <w:keepNext w:val="0"/>
        <w:keepLines w:val="0"/>
        <w:pageBreakBefore w:val="0"/>
        <w:widowControl w:val="0"/>
        <w:kinsoku/>
        <w:wordWrap/>
        <w:overflowPunct/>
        <w:topLinePunct w:val="0"/>
        <w:autoSpaceDE w:val="0"/>
        <w:autoSpaceDN w:val="0"/>
        <w:bidi w:val="0"/>
        <w:adjustRightInd/>
        <w:spacing w:line="590" w:lineRule="exact"/>
        <w:ind w:firstLine="640" w:firstLineChars="200"/>
        <w:textAlignment w:val="auto"/>
        <w:rPr>
          <w:rFonts w:ascii="Times New Roman" w:hAnsi="Times New Roman" w:cs="仿宋_GB2312"/>
          <w:color w:val="000000"/>
          <w:kern w:val="0"/>
          <w:sz w:val="32"/>
          <w:szCs w:val="32"/>
        </w:rPr>
      </w:pPr>
      <w:r>
        <w:rPr>
          <w:rFonts w:ascii="Times New Roman" w:hAnsi="Times New Roman" w:cs="仿宋_GB2312"/>
          <w:color w:val="000000"/>
          <w:kern w:val="0"/>
          <w:sz w:val="32"/>
          <w:szCs w:val="32"/>
        </w:rPr>
        <w:t>GB/T 6109.23-2008</w:t>
      </w:r>
      <w:r>
        <w:rPr>
          <w:rFonts w:hint="eastAsia" w:ascii="Times New Roman" w:hAnsi="Times New Roman" w:cs="仿宋_GB2312"/>
          <w:color w:val="000000"/>
          <w:kern w:val="0"/>
          <w:sz w:val="32"/>
          <w:szCs w:val="32"/>
        </w:rPr>
        <w:t>《漆包圆绕组线第</w:t>
      </w:r>
      <w:r>
        <w:rPr>
          <w:rFonts w:ascii="Times New Roman" w:hAnsi="Times New Roman" w:cs="仿宋_GB2312"/>
          <w:color w:val="000000"/>
          <w:kern w:val="0"/>
          <w:sz w:val="32"/>
          <w:szCs w:val="32"/>
        </w:rPr>
        <w:t>23</w:t>
      </w:r>
      <w:r>
        <w:rPr>
          <w:rFonts w:hint="eastAsia" w:ascii="Times New Roman" w:hAnsi="Times New Roman" w:cs="仿宋_GB2312"/>
          <w:color w:val="000000"/>
          <w:kern w:val="0"/>
          <w:sz w:val="32"/>
          <w:szCs w:val="32"/>
        </w:rPr>
        <w:t>部分：</w:t>
      </w:r>
      <w:r>
        <w:rPr>
          <w:rFonts w:ascii="Times New Roman" w:hAnsi="Times New Roman" w:cs="仿宋_GB2312"/>
          <w:color w:val="000000"/>
          <w:kern w:val="0"/>
          <w:sz w:val="32"/>
          <w:szCs w:val="32"/>
        </w:rPr>
        <w:t xml:space="preserve"> 180 </w:t>
      </w:r>
      <w:r>
        <w:rPr>
          <w:rFonts w:hint="eastAsia" w:ascii="Times New Roman" w:hAnsi="Times New Roman" w:cs="仿宋_GB2312"/>
          <w:color w:val="000000"/>
          <w:kern w:val="0"/>
          <w:sz w:val="32"/>
          <w:szCs w:val="32"/>
        </w:rPr>
        <w:t>级直焊聚氨酯漆包铜圆线》</w:t>
      </w:r>
    </w:p>
    <w:p>
      <w:pPr>
        <w:keepNext w:val="0"/>
        <w:keepLines w:val="0"/>
        <w:pageBreakBefore w:val="0"/>
        <w:widowControl w:val="0"/>
        <w:kinsoku/>
        <w:wordWrap/>
        <w:overflowPunct/>
        <w:topLinePunct w:val="0"/>
        <w:autoSpaceDE w:val="0"/>
        <w:autoSpaceDN w:val="0"/>
        <w:bidi w:val="0"/>
        <w:adjustRightInd/>
        <w:spacing w:line="590" w:lineRule="exact"/>
        <w:ind w:firstLine="640" w:firstLineChars="200"/>
        <w:textAlignment w:val="auto"/>
        <w:rPr>
          <w:rFonts w:ascii="Times New Roman" w:hAnsi="Times New Roman" w:cs="仿宋_GB2312"/>
          <w:color w:val="000000"/>
          <w:kern w:val="0"/>
          <w:sz w:val="32"/>
          <w:szCs w:val="32"/>
        </w:rPr>
      </w:pPr>
      <w:r>
        <w:rPr>
          <w:rFonts w:hint="eastAsia" w:ascii="Times New Roman" w:hAnsi="Times New Roman" w:cs="仿宋_GB2312"/>
          <w:color w:val="000000"/>
          <w:kern w:val="0"/>
          <w:sz w:val="32"/>
          <w:szCs w:val="32"/>
        </w:rPr>
        <w:t>现行有效的企业标准、团体标准、地方标准及产品明示质量要求。</w:t>
      </w:r>
    </w:p>
    <w:p>
      <w:pPr>
        <w:keepNext w:val="0"/>
        <w:keepLines w:val="0"/>
        <w:pageBreakBefore w:val="0"/>
        <w:widowControl w:val="0"/>
        <w:kinsoku/>
        <w:wordWrap/>
        <w:overflowPunct/>
        <w:topLinePunct w:val="0"/>
        <w:bidi w:val="0"/>
        <w:adjustRightInd/>
        <w:spacing w:line="590" w:lineRule="exact"/>
        <w:ind w:firstLine="640" w:firstLineChars="200"/>
        <w:textAlignment w:val="auto"/>
        <w:rPr>
          <w:rFonts w:hint="eastAsia" w:ascii="Times New Roman" w:hAnsi="Times New Roman" w:eastAsia="楷体_GB2312" w:cs="楷体_GB2312"/>
          <w:color w:val="000000"/>
          <w:sz w:val="32"/>
          <w:szCs w:val="32"/>
        </w:rPr>
      </w:pPr>
      <w:r>
        <w:rPr>
          <w:rFonts w:hint="eastAsia" w:ascii="Times New Roman" w:hAnsi="Times New Roman" w:eastAsia="楷体_GB2312" w:cs="楷体_GB2312"/>
          <w:color w:val="000000"/>
          <w:sz w:val="32"/>
          <w:szCs w:val="32"/>
        </w:rPr>
        <w:t>（二）判定原则</w:t>
      </w:r>
    </w:p>
    <w:p>
      <w:pPr>
        <w:keepNext w:val="0"/>
        <w:keepLines w:val="0"/>
        <w:pageBreakBefore w:val="0"/>
        <w:widowControl w:val="0"/>
        <w:kinsoku/>
        <w:wordWrap/>
        <w:overflowPunct/>
        <w:topLinePunct w:val="0"/>
        <w:autoSpaceDE/>
        <w:autoSpaceDN/>
        <w:bidi w:val="0"/>
        <w:adjustRightInd/>
        <w:snapToGrid w:val="0"/>
        <w:spacing w:line="590" w:lineRule="exact"/>
        <w:ind w:firstLine="640" w:firstLineChars="200"/>
        <w:textAlignment w:val="auto"/>
        <w:rPr>
          <w:rFonts w:ascii="Times New Roman" w:hAnsi="Times New Roman" w:cs="仿宋_GB2312"/>
          <w:color w:val="000000"/>
          <w:kern w:val="0"/>
          <w:sz w:val="32"/>
          <w:szCs w:val="32"/>
        </w:rPr>
      </w:pPr>
      <w:r>
        <w:rPr>
          <w:rFonts w:hint="eastAsia" w:ascii="Times New Roman" w:hAnsi="Times New Roman" w:cs="仿宋_GB2312"/>
          <w:color w:val="000000"/>
          <w:sz w:val="32"/>
          <w:szCs w:val="32"/>
        </w:rPr>
        <w:t>经检验，检验项目全部合格，判定为抽取的样本所检项目未检出不合格；检验项目中任一项或一项以上不合格，判定为被抽查产品不合格。</w:t>
      </w:r>
    </w:p>
    <w:p>
      <w:pPr>
        <w:keepNext w:val="0"/>
        <w:keepLines w:val="0"/>
        <w:pageBreakBefore w:val="0"/>
        <w:widowControl w:val="0"/>
        <w:kinsoku/>
        <w:wordWrap/>
        <w:overflowPunct/>
        <w:topLinePunct w:val="0"/>
        <w:autoSpaceDE w:val="0"/>
        <w:autoSpaceDN w:val="0"/>
        <w:bidi w:val="0"/>
        <w:adjustRightInd/>
        <w:spacing w:line="590" w:lineRule="exact"/>
        <w:ind w:firstLine="640" w:firstLineChars="200"/>
        <w:textAlignment w:val="auto"/>
        <w:rPr>
          <w:rFonts w:hint="eastAsia" w:ascii="Times New Roman" w:hAnsi="Times New Roman" w:eastAsia="仿宋_GB2312" w:cs="仿宋_GB2312"/>
          <w:color w:val="000000"/>
          <w:kern w:val="0"/>
          <w:sz w:val="32"/>
          <w:szCs w:val="32"/>
          <w:lang w:eastAsia="zh-CN"/>
        </w:rPr>
      </w:pPr>
      <w:r>
        <w:rPr>
          <w:rFonts w:hint="eastAsia" w:ascii="Times New Roman" w:hAnsi="Times New Roman" w:cs="仿宋_GB2312"/>
          <w:color w:val="000000"/>
          <w:kern w:val="0"/>
          <w:sz w:val="32"/>
          <w:szCs w:val="32"/>
        </w:rPr>
        <w:t>当被检产品明示的质量要求高于本细则中检验项目依据的标准要求时，应按被检产品明示的质量要求判定</w:t>
      </w:r>
      <w:r>
        <w:rPr>
          <w:rFonts w:hint="eastAsia" w:ascii="Times New Roman" w:hAnsi="Times New Roman" w:cs="仿宋_GB2312"/>
          <w:color w:val="000000"/>
          <w:kern w:val="0"/>
          <w:sz w:val="32"/>
          <w:szCs w:val="32"/>
          <w:lang w:eastAsia="zh-CN"/>
        </w:rPr>
        <w:t>；</w:t>
      </w:r>
    </w:p>
    <w:p>
      <w:pPr>
        <w:keepNext w:val="0"/>
        <w:keepLines w:val="0"/>
        <w:pageBreakBefore w:val="0"/>
        <w:widowControl w:val="0"/>
        <w:kinsoku/>
        <w:wordWrap/>
        <w:overflowPunct/>
        <w:topLinePunct w:val="0"/>
        <w:autoSpaceDE w:val="0"/>
        <w:autoSpaceDN w:val="0"/>
        <w:bidi w:val="0"/>
        <w:adjustRightInd/>
        <w:spacing w:line="590" w:lineRule="exact"/>
        <w:ind w:firstLine="640" w:firstLineChars="200"/>
        <w:textAlignment w:val="auto"/>
        <w:rPr>
          <w:rFonts w:hint="eastAsia" w:ascii="Times New Roman" w:hAnsi="Times New Roman" w:eastAsia="仿宋_GB2312" w:cs="仿宋_GB2312"/>
          <w:color w:val="000000"/>
          <w:kern w:val="0"/>
          <w:sz w:val="32"/>
          <w:szCs w:val="32"/>
          <w:lang w:eastAsia="zh-CN"/>
        </w:rPr>
      </w:pPr>
      <w:r>
        <w:rPr>
          <w:rFonts w:hint="eastAsia" w:ascii="Times New Roman" w:hAnsi="Times New Roman" w:cs="仿宋_GB2312"/>
          <w:color w:val="000000"/>
          <w:kern w:val="0"/>
          <w:sz w:val="32"/>
          <w:szCs w:val="32"/>
        </w:rPr>
        <w:t>当被检产品明示的质量要求低于本细则中检验项目依据的强制性标准要求时，应按照强制性标准要求判定</w:t>
      </w:r>
      <w:r>
        <w:rPr>
          <w:rFonts w:hint="eastAsia" w:ascii="Times New Roman" w:hAnsi="Times New Roman" w:cs="仿宋_GB2312"/>
          <w:color w:val="000000"/>
          <w:kern w:val="0"/>
          <w:sz w:val="32"/>
          <w:szCs w:val="32"/>
          <w:lang w:eastAsia="zh-CN"/>
        </w:rPr>
        <w:t>；</w:t>
      </w:r>
    </w:p>
    <w:p>
      <w:pPr>
        <w:keepNext w:val="0"/>
        <w:keepLines w:val="0"/>
        <w:pageBreakBefore w:val="0"/>
        <w:widowControl w:val="0"/>
        <w:kinsoku/>
        <w:wordWrap/>
        <w:overflowPunct/>
        <w:topLinePunct w:val="0"/>
        <w:autoSpaceDE w:val="0"/>
        <w:autoSpaceDN w:val="0"/>
        <w:bidi w:val="0"/>
        <w:adjustRightInd/>
        <w:spacing w:line="590" w:lineRule="exact"/>
        <w:ind w:firstLine="640" w:firstLineChars="200"/>
        <w:textAlignment w:val="auto"/>
        <w:rPr>
          <w:rFonts w:hint="eastAsia" w:ascii="Times New Roman" w:hAnsi="Times New Roman" w:eastAsia="仿宋_GB2312" w:cs="仿宋_GB2312"/>
          <w:color w:val="000000"/>
          <w:kern w:val="0"/>
          <w:sz w:val="32"/>
          <w:szCs w:val="32"/>
          <w:lang w:eastAsia="zh-CN"/>
        </w:rPr>
      </w:pPr>
      <w:r>
        <w:rPr>
          <w:rFonts w:hint="eastAsia" w:ascii="Times New Roman" w:hAnsi="Times New Roman" w:cs="仿宋_GB2312"/>
          <w:color w:val="000000"/>
          <w:kern w:val="0"/>
          <w:sz w:val="32"/>
          <w:szCs w:val="32"/>
        </w:rPr>
        <w:t>当被检产品明示的质量要求低于或包含本细则中检验项目依据的推荐性标准要求时，应以被检产品明示的质量要求判定</w:t>
      </w:r>
      <w:r>
        <w:rPr>
          <w:rFonts w:hint="eastAsia" w:ascii="Times New Roman" w:hAnsi="Times New Roman" w:cs="仿宋_GB2312"/>
          <w:color w:val="000000"/>
          <w:kern w:val="0"/>
          <w:sz w:val="32"/>
          <w:szCs w:val="32"/>
          <w:lang w:eastAsia="zh-CN"/>
        </w:rPr>
        <w:t>；</w:t>
      </w:r>
    </w:p>
    <w:p>
      <w:pPr>
        <w:keepNext w:val="0"/>
        <w:keepLines w:val="0"/>
        <w:pageBreakBefore w:val="0"/>
        <w:widowControl w:val="0"/>
        <w:kinsoku/>
        <w:wordWrap/>
        <w:overflowPunct/>
        <w:topLinePunct w:val="0"/>
        <w:autoSpaceDE w:val="0"/>
        <w:autoSpaceDN w:val="0"/>
        <w:bidi w:val="0"/>
        <w:adjustRightInd/>
        <w:spacing w:line="590" w:lineRule="exact"/>
        <w:ind w:firstLine="640" w:firstLineChars="200"/>
        <w:textAlignment w:val="auto"/>
        <w:rPr>
          <w:rFonts w:hint="eastAsia" w:ascii="Times New Roman" w:hAnsi="Times New Roman" w:eastAsia="仿宋_GB2312" w:cs="仿宋_GB2312"/>
          <w:color w:val="000000"/>
          <w:kern w:val="0"/>
          <w:sz w:val="32"/>
          <w:szCs w:val="32"/>
          <w:lang w:eastAsia="zh-CN"/>
        </w:rPr>
      </w:pPr>
      <w:r>
        <w:rPr>
          <w:rFonts w:hint="eastAsia" w:ascii="Times New Roman" w:hAnsi="Times New Roman" w:cs="仿宋_GB2312"/>
          <w:color w:val="000000"/>
          <w:kern w:val="0"/>
          <w:sz w:val="32"/>
          <w:szCs w:val="32"/>
        </w:rPr>
        <w:t>当被检产品明示的质量要求缺少本细则中检验项目依据的强制性标准要求时，应按照强制性标准要求判定</w:t>
      </w:r>
      <w:r>
        <w:rPr>
          <w:rFonts w:hint="eastAsia" w:ascii="Times New Roman" w:hAnsi="Times New Roman" w:cs="仿宋_GB2312"/>
          <w:color w:val="000000"/>
          <w:kern w:val="0"/>
          <w:sz w:val="32"/>
          <w:szCs w:val="32"/>
          <w:lang w:eastAsia="zh-CN"/>
        </w:rPr>
        <w:t>；</w:t>
      </w:r>
    </w:p>
    <w:p>
      <w:pPr>
        <w:keepNext w:val="0"/>
        <w:keepLines w:val="0"/>
        <w:pageBreakBefore w:val="0"/>
        <w:widowControl w:val="0"/>
        <w:kinsoku/>
        <w:wordWrap/>
        <w:overflowPunct/>
        <w:topLinePunct w:val="0"/>
        <w:autoSpaceDE w:val="0"/>
        <w:autoSpaceDN w:val="0"/>
        <w:bidi w:val="0"/>
        <w:adjustRightInd/>
        <w:spacing w:line="590" w:lineRule="exact"/>
        <w:ind w:firstLine="640" w:firstLineChars="200"/>
        <w:textAlignment w:val="auto"/>
        <w:rPr>
          <w:rFonts w:hint="eastAsia" w:ascii="Times New Roman" w:hAnsi="Times New Roman" w:eastAsia="仿宋_GB2312" w:cs="仿宋_GB2312"/>
          <w:color w:val="000000"/>
          <w:kern w:val="0"/>
          <w:sz w:val="32"/>
          <w:szCs w:val="32"/>
          <w:lang w:eastAsia="zh-CN"/>
        </w:rPr>
      </w:pPr>
      <w:r>
        <w:rPr>
          <w:rFonts w:hint="eastAsia" w:ascii="Times New Roman" w:hAnsi="Times New Roman" w:cs="仿宋_GB2312"/>
          <w:color w:val="000000"/>
          <w:kern w:val="0"/>
          <w:sz w:val="32"/>
          <w:szCs w:val="32"/>
        </w:rPr>
        <w:t>当被检产品明示的质量要求缺少本细则中检验项目依据的推荐性标准要求时，该项目不参与判定</w:t>
      </w:r>
      <w:r>
        <w:rPr>
          <w:rFonts w:hint="eastAsia" w:ascii="Times New Roman" w:hAnsi="Times New Roman" w:cs="仿宋_GB2312"/>
          <w:color w:val="000000"/>
          <w:kern w:val="0"/>
          <w:sz w:val="32"/>
          <w:szCs w:val="32"/>
          <w:lang w:eastAsia="zh-CN"/>
        </w:rPr>
        <w:t>；</w:t>
      </w:r>
    </w:p>
    <w:p>
      <w:pPr>
        <w:keepNext w:val="0"/>
        <w:keepLines w:val="0"/>
        <w:pageBreakBefore w:val="0"/>
        <w:widowControl w:val="0"/>
        <w:kinsoku/>
        <w:wordWrap/>
        <w:overflowPunct/>
        <w:topLinePunct w:val="0"/>
        <w:autoSpaceDE w:val="0"/>
        <w:autoSpaceDN w:val="0"/>
        <w:bidi w:val="0"/>
        <w:adjustRightInd/>
        <w:spacing w:line="590" w:lineRule="exact"/>
        <w:ind w:firstLine="640" w:firstLineChars="200"/>
        <w:textAlignment w:val="auto"/>
        <w:rPr>
          <w:rFonts w:ascii="Times New Roman" w:hAnsi="Times New Roman" w:cs="仿宋_GB2312"/>
          <w:color w:val="000000"/>
          <w:kern w:val="0"/>
          <w:sz w:val="32"/>
          <w:szCs w:val="32"/>
        </w:rPr>
      </w:pPr>
      <w:r>
        <w:rPr>
          <w:rFonts w:hint="eastAsia" w:ascii="Times New Roman" w:hAnsi="Times New Roman" w:cs="仿宋_GB2312"/>
          <w:color w:val="000000"/>
          <w:kern w:val="0"/>
          <w:sz w:val="32"/>
          <w:szCs w:val="32"/>
        </w:rPr>
        <w:t>当被检样品未能提供有效的企业标准时，按相关国家或行业标准进行判定。</w:t>
      </w:r>
    </w:p>
    <w:p>
      <w:pPr>
        <w:keepNext w:val="0"/>
        <w:keepLines w:val="0"/>
        <w:pageBreakBefore w:val="0"/>
        <w:widowControl w:val="0"/>
        <w:kinsoku/>
        <w:wordWrap/>
        <w:overflowPunct/>
        <w:topLinePunct w:val="0"/>
        <w:autoSpaceDE w:val="0"/>
        <w:autoSpaceDN w:val="0"/>
        <w:bidi w:val="0"/>
        <w:adjustRightInd/>
        <w:spacing w:line="590" w:lineRule="exact"/>
        <w:ind w:firstLine="640" w:firstLineChars="200"/>
        <w:textAlignment w:val="auto"/>
        <w:rPr>
          <w:rFonts w:hint="eastAsia" w:ascii="Times New Roman" w:hAnsi="Times New Roman" w:eastAsia="仿宋_GB2312" w:cs="仿宋_GB2312"/>
          <w:color w:val="000000"/>
          <w:kern w:val="0"/>
          <w:sz w:val="32"/>
          <w:szCs w:val="32"/>
          <w:lang w:eastAsia="zh-CN"/>
        </w:rPr>
      </w:pPr>
      <w:r>
        <w:rPr>
          <w:rFonts w:hint="eastAsia" w:ascii="Times New Roman" w:hAnsi="Times New Roman" w:cs="仿宋_GB2312"/>
          <w:color w:val="000000"/>
          <w:kern w:val="0"/>
          <w:sz w:val="32"/>
          <w:szCs w:val="32"/>
        </w:rPr>
        <w:t>当被检样品标签标识中执行标准信息和产品类别信息不明或有误，影响检测和判定时，可根据产品特点等信息判断和选择相关标准进行检验，并应在检验报告中作出相关说明</w:t>
      </w:r>
      <w:r>
        <w:rPr>
          <w:rFonts w:hint="eastAsia" w:ascii="Times New Roman" w:hAnsi="Times New Roman" w:cs="仿宋_GB2312"/>
          <w:color w:val="000000"/>
          <w:kern w:val="0"/>
          <w:sz w:val="32"/>
          <w:szCs w:val="32"/>
          <w:lang w:eastAsia="zh-CN"/>
        </w:rPr>
        <w:t>；</w:t>
      </w:r>
    </w:p>
    <w:p>
      <w:pPr>
        <w:keepNext w:val="0"/>
        <w:keepLines w:val="0"/>
        <w:pageBreakBefore w:val="0"/>
        <w:widowControl w:val="0"/>
        <w:kinsoku/>
        <w:wordWrap/>
        <w:overflowPunct/>
        <w:topLinePunct w:val="0"/>
        <w:autoSpaceDE w:val="0"/>
        <w:autoSpaceDN w:val="0"/>
        <w:bidi w:val="0"/>
        <w:adjustRightInd/>
        <w:spacing w:line="590" w:lineRule="exact"/>
        <w:ind w:firstLine="640" w:firstLineChars="200"/>
        <w:textAlignment w:val="auto"/>
        <w:rPr>
          <w:rFonts w:ascii="Times New Roman" w:hAnsi="Times New Roman" w:cs="仿宋_GB2312"/>
          <w:color w:val="000000"/>
          <w:kern w:val="0"/>
          <w:sz w:val="32"/>
          <w:szCs w:val="32"/>
        </w:rPr>
      </w:pPr>
      <w:r>
        <w:rPr>
          <w:rFonts w:hint="eastAsia" w:ascii="Times New Roman" w:hAnsi="Times New Roman" w:cs="仿宋_GB2312"/>
          <w:color w:val="000000"/>
          <w:kern w:val="0"/>
          <w:sz w:val="32"/>
          <w:szCs w:val="32"/>
        </w:rPr>
        <w:t>按照产品质量相关法律法规的规定判定。</w:t>
      </w:r>
    </w:p>
    <w:p>
      <w:pPr>
        <w:keepNext w:val="0"/>
        <w:keepLines w:val="0"/>
        <w:pageBreakBefore w:val="0"/>
        <w:widowControl w:val="0"/>
        <w:kinsoku/>
        <w:wordWrap/>
        <w:overflowPunct/>
        <w:topLinePunct w:val="0"/>
        <w:bidi w:val="0"/>
        <w:adjustRightInd/>
        <w:spacing w:line="590" w:lineRule="exact"/>
        <w:ind w:firstLine="640" w:firstLineChars="200"/>
        <w:textAlignment w:val="auto"/>
        <w:rPr>
          <w:rFonts w:ascii="Times New Roman" w:hAnsi="Times New Roman" w:cs="Times New Roman"/>
          <w:color w:val="000000"/>
          <w:sz w:val="32"/>
        </w:rPr>
      </w:pPr>
      <w:r>
        <w:rPr>
          <w:rFonts w:hint="eastAsia" w:ascii="Times New Roman" w:hAnsi="Times New Roman" w:cs="仿宋_GB2312"/>
          <w:color w:val="000000"/>
          <w:kern w:val="0"/>
          <w:sz w:val="32"/>
          <w:szCs w:val="32"/>
        </w:rPr>
        <w:t>检验中发现因样品失效或者其他原因致使检验无法进行的，检验人员应如实记录，并提供相关证明材料，报送组织监督抽查的市场监管部门。</w:t>
      </w:r>
    </w:p>
    <w:p>
      <w:pPr>
        <w:keepNext w:val="0"/>
        <w:keepLines w:val="0"/>
        <w:pageBreakBefore w:val="0"/>
        <w:widowControl w:val="0"/>
        <w:kinsoku/>
        <w:wordWrap/>
        <w:overflowPunct/>
        <w:topLinePunct w:val="0"/>
        <w:bidi w:val="0"/>
        <w:adjustRightInd/>
        <w:spacing w:line="590" w:lineRule="exact"/>
        <w:textAlignment w:val="auto"/>
        <w:rPr>
          <w:rFonts w:hint="eastAsia" w:ascii="Times New Roman" w:hAnsi="Times New Roman" w:eastAsia="仿宋_GB2312" w:cs="仿宋_GB2312"/>
          <w:bCs/>
          <w:color w:val="000000"/>
          <w:sz w:val="32"/>
          <w:szCs w:val="32"/>
          <w:lang w:val="en-US" w:eastAsia="zh-CN"/>
        </w:rPr>
      </w:pPr>
      <w:r>
        <w:rPr>
          <w:rFonts w:ascii="Times New Roman" w:hAnsi="Times New Roman" w:cs="Times New Roman"/>
          <w:color w:val="000000"/>
          <w:sz w:val="32"/>
        </w:rPr>
        <w:br w:type="page"/>
      </w:r>
      <w:r>
        <w:rPr>
          <w:rFonts w:hint="eastAsia" w:ascii="Times New Roman" w:hAnsi="Times New Roman" w:eastAsia="方正黑体_GBK" w:cs="方正黑体_GBK"/>
          <w:bCs/>
          <w:color w:val="000000"/>
          <w:sz w:val="32"/>
          <w:szCs w:val="32"/>
        </w:rPr>
        <w:t>附件</w:t>
      </w:r>
      <w:r>
        <w:rPr>
          <w:rFonts w:hint="eastAsia" w:ascii="Times New Roman" w:hAnsi="Times New Roman" w:eastAsia="方正黑体_GBK" w:cs="方正黑体_GBK"/>
          <w:bCs/>
          <w:color w:val="000000"/>
          <w:sz w:val="32"/>
          <w:szCs w:val="32"/>
          <w:lang w:val="en-US" w:eastAsia="zh-CN"/>
        </w:rPr>
        <w:t>4</w:t>
      </w:r>
    </w:p>
    <w:p>
      <w:pPr>
        <w:spacing w:line="600" w:lineRule="exact"/>
        <w:rPr>
          <w:rFonts w:ascii="Times New Roman" w:hAnsi="Times New Roman" w:eastAsia="黑体" w:cs="Courier New"/>
          <w:bCs/>
          <w:color w:val="000000"/>
          <w:sz w:val="32"/>
          <w:szCs w:val="32"/>
        </w:rPr>
      </w:pPr>
    </w:p>
    <w:p>
      <w:pPr>
        <w:spacing w:line="600" w:lineRule="exact"/>
        <w:jc w:val="center"/>
        <w:rPr>
          <w:rFonts w:hint="eastAsia" w:ascii="Times New Roman" w:hAnsi="Times New Roman" w:eastAsia="方正小标宋简体" w:cs="Courier New"/>
          <w:bCs/>
          <w:color w:val="000000"/>
          <w:sz w:val="44"/>
          <w:szCs w:val="44"/>
        </w:rPr>
      </w:pPr>
      <w:r>
        <w:rPr>
          <w:rFonts w:hint="eastAsia" w:ascii="Times New Roman" w:hAnsi="Times New Roman" w:eastAsia="方正小标宋简体" w:cs="Courier New"/>
          <w:bCs/>
          <w:color w:val="000000"/>
          <w:sz w:val="44"/>
          <w:szCs w:val="44"/>
        </w:rPr>
        <w:t>广东省通信电缆产品质量监督抽查</w:t>
      </w:r>
    </w:p>
    <w:p>
      <w:pPr>
        <w:spacing w:line="600" w:lineRule="exact"/>
        <w:jc w:val="center"/>
        <w:rPr>
          <w:rFonts w:ascii="Times New Roman" w:hAnsi="Times New Roman" w:eastAsia="方正小标宋简体" w:cs="Courier New"/>
          <w:bCs/>
          <w:color w:val="000000"/>
          <w:sz w:val="44"/>
          <w:szCs w:val="44"/>
        </w:rPr>
      </w:pPr>
      <w:r>
        <w:rPr>
          <w:rFonts w:hint="eastAsia" w:ascii="Times New Roman" w:hAnsi="Times New Roman" w:eastAsia="方正小标宋简体" w:cs="Courier New"/>
          <w:bCs/>
          <w:color w:val="000000"/>
          <w:sz w:val="44"/>
          <w:szCs w:val="44"/>
        </w:rPr>
        <w:t>实施细则</w:t>
      </w:r>
    </w:p>
    <w:p>
      <w:pPr>
        <w:spacing w:line="600" w:lineRule="exact"/>
        <w:jc w:val="center"/>
        <w:rPr>
          <w:rFonts w:ascii="Times New Roman" w:hAnsi="Times New Roman" w:eastAsia="方正小标宋简体" w:cs="Courier New"/>
          <w:bCs/>
          <w:color w:val="000000"/>
          <w:sz w:val="44"/>
          <w:szCs w:val="44"/>
        </w:rPr>
      </w:pPr>
    </w:p>
    <w:p>
      <w:pPr>
        <w:spacing w:line="580" w:lineRule="exact"/>
        <w:ind w:firstLine="640" w:firstLineChars="200"/>
        <w:rPr>
          <w:rFonts w:ascii="Times New Roman" w:hAnsi="Times New Roman" w:eastAsia="黑体" w:cs="Courier New"/>
          <w:color w:val="000000"/>
          <w:sz w:val="32"/>
          <w:szCs w:val="32"/>
        </w:rPr>
      </w:pPr>
      <w:r>
        <w:rPr>
          <w:rFonts w:hint="eastAsia" w:ascii="Times New Roman" w:hAnsi="Times New Roman" w:eastAsia="黑体" w:cs="Courier New"/>
          <w:color w:val="000000"/>
          <w:sz w:val="32"/>
          <w:szCs w:val="32"/>
        </w:rPr>
        <w:t>一、抽样方法</w:t>
      </w:r>
    </w:p>
    <w:p>
      <w:pPr>
        <w:autoSpaceDE w:val="0"/>
        <w:autoSpaceDN w:val="0"/>
        <w:spacing w:line="580" w:lineRule="exact"/>
        <w:ind w:firstLine="640" w:firstLineChars="200"/>
        <w:rPr>
          <w:rFonts w:ascii="Times New Roman" w:hAnsi="Times New Roman" w:cs="仿宋_GB2312"/>
          <w:color w:val="000000"/>
          <w:kern w:val="0"/>
          <w:sz w:val="32"/>
          <w:szCs w:val="32"/>
        </w:rPr>
      </w:pPr>
      <w:r>
        <w:rPr>
          <w:rFonts w:ascii="Times New Roman" w:hAnsi="Times New Roman" w:cs="仿宋_GB2312"/>
          <w:color w:val="000000"/>
          <w:kern w:val="0"/>
          <w:sz w:val="32"/>
          <w:szCs w:val="32"/>
        </w:rPr>
        <w:t>以随机抽样的方式在被抽样经营者的待销产品中抽取。</w:t>
      </w:r>
    </w:p>
    <w:p>
      <w:pPr>
        <w:autoSpaceDE w:val="0"/>
        <w:autoSpaceDN w:val="0"/>
        <w:spacing w:line="580" w:lineRule="exact"/>
        <w:ind w:firstLine="640" w:firstLineChars="200"/>
        <w:rPr>
          <w:rFonts w:ascii="Times New Roman" w:hAnsi="Times New Roman" w:cs="仿宋_GB2312"/>
          <w:color w:val="000000"/>
          <w:kern w:val="0"/>
          <w:sz w:val="32"/>
          <w:szCs w:val="32"/>
        </w:rPr>
      </w:pPr>
      <w:r>
        <w:rPr>
          <w:rFonts w:ascii="Times New Roman" w:hAnsi="Times New Roman" w:cs="仿宋_GB2312"/>
          <w:color w:val="000000"/>
          <w:kern w:val="0"/>
          <w:sz w:val="32"/>
          <w:szCs w:val="32"/>
        </w:rPr>
        <w:t>随机数一般可使用随机数表等方法产生。</w:t>
      </w:r>
    </w:p>
    <w:p>
      <w:pPr>
        <w:autoSpaceDE w:val="0"/>
        <w:autoSpaceDN w:val="0"/>
        <w:spacing w:line="580" w:lineRule="exact"/>
        <w:ind w:firstLine="640" w:firstLineChars="200"/>
        <w:rPr>
          <w:rFonts w:ascii="Times New Roman" w:hAnsi="Times New Roman" w:cs="仿宋_GB2312"/>
          <w:color w:val="000000"/>
          <w:kern w:val="0"/>
          <w:sz w:val="32"/>
          <w:szCs w:val="32"/>
        </w:rPr>
      </w:pPr>
      <w:r>
        <w:rPr>
          <w:rFonts w:ascii="Times New Roman" w:hAnsi="Times New Roman" w:cs="仿宋_GB2312"/>
          <w:color w:val="000000"/>
          <w:kern w:val="0"/>
          <w:sz w:val="32"/>
          <w:szCs w:val="32"/>
        </w:rPr>
        <w:t>每款产品抽取2组样本，第1组用于检验，第2组用于备样。具体抽样数量和方法如下：</w:t>
      </w:r>
    </w:p>
    <w:tbl>
      <w:tblPr>
        <w:tblStyle w:val="8"/>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3"/>
        <w:gridCol w:w="3558"/>
        <w:gridCol w:w="2095"/>
        <w:gridCol w:w="20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40" w:hRule="atLeast"/>
          <w:tblHeader/>
          <w:jc w:val="center"/>
        </w:trPr>
        <w:tc>
          <w:tcPr>
            <w:tcW w:w="773" w:type="dxa"/>
            <w:noWrap w:val="0"/>
            <w:vAlign w:val="center"/>
          </w:tcPr>
          <w:p>
            <w:pPr>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序号</w:t>
            </w:r>
          </w:p>
        </w:tc>
        <w:tc>
          <w:tcPr>
            <w:tcW w:w="3558" w:type="dxa"/>
            <w:noWrap w:val="0"/>
            <w:vAlign w:val="center"/>
          </w:tcPr>
          <w:p>
            <w:pPr>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产品名称</w:t>
            </w:r>
          </w:p>
        </w:tc>
        <w:tc>
          <w:tcPr>
            <w:tcW w:w="2095" w:type="dxa"/>
            <w:noWrap w:val="0"/>
            <w:vAlign w:val="center"/>
          </w:tcPr>
          <w:p>
            <w:pPr>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第1组数量</w:t>
            </w:r>
          </w:p>
        </w:tc>
        <w:tc>
          <w:tcPr>
            <w:tcW w:w="2096" w:type="dxa"/>
            <w:noWrap w:val="0"/>
            <w:vAlign w:val="center"/>
          </w:tcPr>
          <w:p>
            <w:pPr>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第2组数量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18" w:hRule="atLeast"/>
          <w:jc w:val="center"/>
        </w:trPr>
        <w:tc>
          <w:tcPr>
            <w:tcW w:w="773" w:type="dxa"/>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1</w:t>
            </w:r>
          </w:p>
        </w:tc>
        <w:tc>
          <w:tcPr>
            <w:tcW w:w="3558" w:type="dxa"/>
            <w:noWrap w:val="0"/>
            <w:vAlign w:val="center"/>
          </w:tcPr>
          <w:p>
            <w:pPr>
              <w:adjustRightInd w:val="0"/>
              <w:snapToGrid w:val="0"/>
              <w:spacing w:line="240" w:lineRule="auto"/>
              <w:jc w:val="left"/>
              <w:rPr>
                <w:rFonts w:ascii="Times New Roman" w:hAnsi="Times New Roman" w:cs="仿宋_GB2312"/>
                <w:color w:val="000000"/>
                <w:sz w:val="24"/>
              </w:rPr>
            </w:pPr>
            <w:r>
              <w:rPr>
                <w:rFonts w:hint="eastAsia" w:ascii="Times New Roman" w:hAnsi="Times New Roman" w:cs="仿宋_GB2312"/>
                <w:color w:val="000000"/>
                <w:sz w:val="24"/>
              </w:rPr>
              <w:t>数字通信用聚烯烃绝缘水平对绞电缆</w:t>
            </w:r>
          </w:p>
        </w:tc>
        <w:tc>
          <w:tcPr>
            <w:tcW w:w="2095" w:type="dxa"/>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不少于100米</w:t>
            </w:r>
          </w:p>
        </w:tc>
        <w:tc>
          <w:tcPr>
            <w:tcW w:w="2096" w:type="dxa"/>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不少于100米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89" w:hRule="atLeast"/>
          <w:jc w:val="center"/>
        </w:trPr>
        <w:tc>
          <w:tcPr>
            <w:tcW w:w="773" w:type="dxa"/>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2</w:t>
            </w:r>
          </w:p>
        </w:tc>
        <w:tc>
          <w:tcPr>
            <w:tcW w:w="3558" w:type="dxa"/>
            <w:noWrap w:val="0"/>
            <w:vAlign w:val="center"/>
          </w:tcPr>
          <w:p>
            <w:pPr>
              <w:spacing w:line="240" w:lineRule="auto"/>
              <w:jc w:val="left"/>
              <w:rPr>
                <w:rFonts w:ascii="Times New Roman" w:hAnsi="Times New Roman" w:cs="仿宋_GB2312"/>
                <w:color w:val="000000"/>
                <w:sz w:val="24"/>
              </w:rPr>
            </w:pPr>
            <w:r>
              <w:rPr>
                <w:rFonts w:hint="eastAsia" w:ascii="Times New Roman" w:hAnsi="Times New Roman" w:cs="仿宋_GB2312"/>
                <w:color w:val="000000"/>
                <w:sz w:val="24"/>
              </w:rPr>
              <w:t>有线电视系统物理发泡聚乙烯绝缘同轴电缆</w:t>
            </w:r>
          </w:p>
        </w:tc>
        <w:tc>
          <w:tcPr>
            <w:tcW w:w="2095" w:type="dxa"/>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不少于100米</w:t>
            </w:r>
          </w:p>
        </w:tc>
        <w:tc>
          <w:tcPr>
            <w:tcW w:w="2096" w:type="dxa"/>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不少于100米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68" w:hRule="atLeast"/>
          <w:jc w:val="center"/>
        </w:trPr>
        <w:tc>
          <w:tcPr>
            <w:tcW w:w="773" w:type="dxa"/>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3</w:t>
            </w:r>
          </w:p>
        </w:tc>
        <w:tc>
          <w:tcPr>
            <w:tcW w:w="3558" w:type="dxa"/>
            <w:noWrap w:val="0"/>
            <w:vAlign w:val="center"/>
          </w:tcPr>
          <w:p>
            <w:pPr>
              <w:spacing w:line="240" w:lineRule="auto"/>
              <w:jc w:val="left"/>
              <w:rPr>
                <w:rFonts w:ascii="Times New Roman" w:hAnsi="Times New Roman" w:cs="仿宋_GB2312"/>
                <w:color w:val="000000"/>
                <w:sz w:val="24"/>
              </w:rPr>
            </w:pPr>
            <w:r>
              <w:rPr>
                <w:rFonts w:hint="eastAsia" w:ascii="Times New Roman" w:hAnsi="Times New Roman" w:cs="仿宋_GB2312"/>
                <w:color w:val="000000"/>
                <w:sz w:val="24"/>
              </w:rPr>
              <w:t>实心聚乙烯绝缘柔软射频电缆</w:t>
            </w:r>
          </w:p>
        </w:tc>
        <w:tc>
          <w:tcPr>
            <w:tcW w:w="2095" w:type="dxa"/>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不少于100米</w:t>
            </w:r>
          </w:p>
        </w:tc>
        <w:tc>
          <w:tcPr>
            <w:tcW w:w="2096" w:type="dxa"/>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不少于100米</w:t>
            </w:r>
          </w:p>
        </w:tc>
      </w:tr>
    </w:tbl>
    <w:p>
      <w:pPr>
        <w:spacing w:line="600" w:lineRule="exact"/>
        <w:ind w:firstLine="640" w:firstLineChars="200"/>
        <w:rPr>
          <w:rFonts w:ascii="Times New Roman" w:hAnsi="Times New Roman" w:eastAsia="黑体" w:cs="Times New Roman"/>
          <w:color w:val="000000"/>
          <w:sz w:val="32"/>
          <w:szCs w:val="32"/>
        </w:rPr>
      </w:pPr>
      <w:r>
        <w:rPr>
          <w:rFonts w:hint="eastAsia" w:ascii="Times New Roman" w:hAnsi="Times New Roman" w:eastAsia="黑体" w:cs="Times New Roman"/>
          <w:color w:val="000000"/>
          <w:sz w:val="32"/>
          <w:szCs w:val="32"/>
        </w:rPr>
        <w:t>二、主要检验项目及检验项目属性划分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楷体_GB2312" w:cs="楷体_GB2312"/>
          <w:color w:val="000000"/>
          <w:sz w:val="32"/>
          <w:szCs w:val="32"/>
        </w:rPr>
      </w:pPr>
      <w:r>
        <w:rPr>
          <w:rFonts w:hint="eastAsia" w:ascii="Times New Roman" w:hAnsi="Times New Roman" w:eastAsia="楷体_GB2312" w:cs="楷体_GB2312"/>
          <w:color w:val="000000"/>
          <w:sz w:val="32"/>
          <w:szCs w:val="32"/>
        </w:rPr>
        <w:t>（一）数字通信用聚烯烃绝缘水平对绞电缆</w:t>
      </w:r>
    </w:p>
    <w:tbl>
      <w:tblPr>
        <w:tblStyle w:val="8"/>
        <w:tblW w:w="8522" w:type="dxa"/>
        <w:jc w:val="center"/>
        <w:tblInd w:w="0" w:type="dxa"/>
        <w:tblLayout w:type="fixed"/>
        <w:tblCellMar>
          <w:top w:w="0" w:type="dxa"/>
          <w:left w:w="108" w:type="dxa"/>
          <w:bottom w:w="0" w:type="dxa"/>
          <w:right w:w="108" w:type="dxa"/>
        </w:tblCellMar>
      </w:tblPr>
      <w:tblGrid>
        <w:gridCol w:w="664"/>
        <w:gridCol w:w="1568"/>
        <w:gridCol w:w="2194"/>
        <w:gridCol w:w="815"/>
        <w:gridCol w:w="817"/>
        <w:gridCol w:w="816"/>
        <w:gridCol w:w="829"/>
        <w:gridCol w:w="819"/>
      </w:tblGrid>
      <w:tr>
        <w:tblPrEx>
          <w:tblLayout w:type="fixed"/>
          <w:tblCellMar>
            <w:top w:w="0" w:type="dxa"/>
            <w:left w:w="108" w:type="dxa"/>
            <w:bottom w:w="0" w:type="dxa"/>
            <w:right w:w="108" w:type="dxa"/>
          </w:tblCellMar>
        </w:tblPrEx>
        <w:trPr>
          <w:trHeight w:val="960" w:hRule="atLeast"/>
          <w:tblHeader/>
          <w:jc w:val="center"/>
        </w:trPr>
        <w:tc>
          <w:tcPr>
            <w:tcW w:w="66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序号</w:t>
            </w:r>
          </w:p>
        </w:tc>
        <w:tc>
          <w:tcPr>
            <w:tcW w:w="1568"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检验项目</w:t>
            </w:r>
          </w:p>
        </w:tc>
        <w:tc>
          <w:tcPr>
            <w:tcW w:w="219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检验方法</w:t>
            </w:r>
          </w:p>
        </w:tc>
        <w:tc>
          <w:tcPr>
            <w:tcW w:w="81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强制性</w:t>
            </w:r>
          </w:p>
        </w:tc>
        <w:tc>
          <w:tcPr>
            <w:tcW w:w="81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非强制性</w:t>
            </w:r>
          </w:p>
        </w:tc>
        <w:tc>
          <w:tcPr>
            <w:tcW w:w="81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重要项</w:t>
            </w:r>
          </w:p>
        </w:tc>
        <w:tc>
          <w:tcPr>
            <w:tcW w:w="82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较重要性</w:t>
            </w:r>
          </w:p>
        </w:tc>
        <w:tc>
          <w:tcPr>
            <w:tcW w:w="81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次要项</w:t>
            </w:r>
          </w:p>
        </w:tc>
      </w:tr>
      <w:tr>
        <w:tblPrEx>
          <w:tblLayout w:type="fixed"/>
          <w:tblCellMar>
            <w:top w:w="0" w:type="dxa"/>
            <w:left w:w="108" w:type="dxa"/>
            <w:bottom w:w="0" w:type="dxa"/>
            <w:right w:w="108" w:type="dxa"/>
          </w:tblCellMar>
        </w:tblPrEx>
        <w:trPr>
          <w:trHeight w:val="522" w:hRule="atLeast"/>
          <w:jc w:val="center"/>
        </w:trPr>
        <w:tc>
          <w:tcPr>
            <w:tcW w:w="66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1</w:t>
            </w:r>
          </w:p>
        </w:tc>
        <w:tc>
          <w:tcPr>
            <w:tcW w:w="1568" w:type="dxa"/>
            <w:tcBorders>
              <w:top w:val="single" w:color="auto" w:sz="4" w:space="0"/>
              <w:left w:val="nil"/>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导体直径</w:t>
            </w:r>
          </w:p>
        </w:tc>
        <w:tc>
          <w:tcPr>
            <w:tcW w:w="219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left"/>
              <w:rPr>
                <w:rFonts w:ascii="Times New Roman" w:hAnsi="Times New Roman" w:cs="仿宋_GB2312"/>
                <w:color w:val="000000"/>
                <w:sz w:val="24"/>
              </w:rPr>
            </w:pPr>
            <w:r>
              <w:rPr>
                <w:rFonts w:hint="eastAsia" w:ascii="Times New Roman" w:hAnsi="Times New Roman" w:cs="仿宋_GB2312"/>
                <w:color w:val="000000"/>
                <w:sz w:val="24"/>
              </w:rPr>
              <w:t>GB/T2951.11-2008</w:t>
            </w:r>
          </w:p>
        </w:tc>
        <w:tc>
          <w:tcPr>
            <w:tcW w:w="81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c>
          <w:tcPr>
            <w:tcW w:w="81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1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c>
          <w:tcPr>
            <w:tcW w:w="82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1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r>
      <w:tr>
        <w:tblPrEx>
          <w:tblLayout w:type="fixed"/>
          <w:tblCellMar>
            <w:top w:w="0" w:type="dxa"/>
            <w:left w:w="108" w:type="dxa"/>
            <w:bottom w:w="0" w:type="dxa"/>
            <w:right w:w="108" w:type="dxa"/>
          </w:tblCellMar>
        </w:tblPrEx>
        <w:trPr>
          <w:trHeight w:val="534" w:hRule="atLeast"/>
          <w:jc w:val="center"/>
        </w:trPr>
        <w:tc>
          <w:tcPr>
            <w:tcW w:w="664"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2</w:t>
            </w:r>
          </w:p>
        </w:tc>
        <w:tc>
          <w:tcPr>
            <w:tcW w:w="1568"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电缆外径</w:t>
            </w:r>
          </w:p>
        </w:tc>
        <w:tc>
          <w:tcPr>
            <w:tcW w:w="219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left"/>
              <w:rPr>
                <w:rFonts w:ascii="Times New Roman" w:hAnsi="Times New Roman" w:cs="仿宋_GB2312"/>
                <w:color w:val="000000"/>
                <w:sz w:val="24"/>
              </w:rPr>
            </w:pPr>
            <w:r>
              <w:rPr>
                <w:rFonts w:hint="eastAsia" w:ascii="Times New Roman" w:hAnsi="Times New Roman" w:cs="仿宋_GB2312"/>
                <w:color w:val="000000"/>
                <w:sz w:val="24"/>
              </w:rPr>
              <w:t>GB/T2951.11-2008</w:t>
            </w:r>
          </w:p>
        </w:tc>
        <w:tc>
          <w:tcPr>
            <w:tcW w:w="81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c>
          <w:tcPr>
            <w:tcW w:w="81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1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c>
          <w:tcPr>
            <w:tcW w:w="82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1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r>
      <w:tr>
        <w:tblPrEx>
          <w:tblLayout w:type="fixed"/>
          <w:tblCellMar>
            <w:top w:w="0" w:type="dxa"/>
            <w:left w:w="108" w:type="dxa"/>
            <w:bottom w:w="0" w:type="dxa"/>
            <w:right w:w="108" w:type="dxa"/>
          </w:tblCellMar>
        </w:tblPrEx>
        <w:trPr>
          <w:trHeight w:val="70" w:hRule="atLeast"/>
          <w:jc w:val="center"/>
        </w:trPr>
        <w:tc>
          <w:tcPr>
            <w:tcW w:w="664"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3</w:t>
            </w:r>
          </w:p>
        </w:tc>
        <w:tc>
          <w:tcPr>
            <w:tcW w:w="1568"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单根导体直流电阻</w:t>
            </w:r>
          </w:p>
        </w:tc>
        <w:tc>
          <w:tcPr>
            <w:tcW w:w="219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left"/>
              <w:rPr>
                <w:rFonts w:ascii="Times New Roman" w:hAnsi="Times New Roman" w:cs="仿宋_GB2312"/>
                <w:color w:val="000000"/>
                <w:sz w:val="24"/>
              </w:rPr>
            </w:pPr>
            <w:r>
              <w:rPr>
                <w:rFonts w:hint="eastAsia" w:ascii="Times New Roman" w:hAnsi="Times New Roman" w:cs="仿宋_GB2312"/>
                <w:color w:val="000000"/>
                <w:sz w:val="24"/>
              </w:rPr>
              <w:t>YD/T 837.2-1996</w:t>
            </w:r>
          </w:p>
        </w:tc>
        <w:tc>
          <w:tcPr>
            <w:tcW w:w="81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c>
          <w:tcPr>
            <w:tcW w:w="81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1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c>
          <w:tcPr>
            <w:tcW w:w="82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1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r>
      <w:tr>
        <w:tblPrEx>
          <w:tblLayout w:type="fixed"/>
          <w:tblCellMar>
            <w:top w:w="0" w:type="dxa"/>
            <w:left w:w="108" w:type="dxa"/>
            <w:bottom w:w="0" w:type="dxa"/>
            <w:right w:w="108" w:type="dxa"/>
          </w:tblCellMar>
        </w:tblPrEx>
        <w:trPr>
          <w:trHeight w:val="242" w:hRule="atLeast"/>
          <w:jc w:val="center"/>
        </w:trPr>
        <w:tc>
          <w:tcPr>
            <w:tcW w:w="664"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4</w:t>
            </w:r>
          </w:p>
        </w:tc>
        <w:tc>
          <w:tcPr>
            <w:tcW w:w="1568"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直流电阻不平衡</w:t>
            </w:r>
          </w:p>
        </w:tc>
        <w:tc>
          <w:tcPr>
            <w:tcW w:w="219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left"/>
              <w:rPr>
                <w:rFonts w:ascii="Times New Roman" w:hAnsi="Times New Roman" w:cs="仿宋_GB2312"/>
                <w:color w:val="000000"/>
                <w:sz w:val="24"/>
              </w:rPr>
            </w:pPr>
            <w:r>
              <w:rPr>
                <w:rFonts w:hint="eastAsia" w:ascii="Times New Roman" w:hAnsi="Times New Roman" w:cs="仿宋_GB2312"/>
                <w:color w:val="000000"/>
                <w:sz w:val="24"/>
              </w:rPr>
              <w:t>YD/T 837.2-1996</w:t>
            </w:r>
          </w:p>
        </w:tc>
        <w:tc>
          <w:tcPr>
            <w:tcW w:w="81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c>
          <w:tcPr>
            <w:tcW w:w="81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1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c>
          <w:tcPr>
            <w:tcW w:w="82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1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r>
      <w:tr>
        <w:tblPrEx>
          <w:tblLayout w:type="fixed"/>
          <w:tblCellMar>
            <w:top w:w="0" w:type="dxa"/>
            <w:left w:w="108" w:type="dxa"/>
            <w:bottom w:w="0" w:type="dxa"/>
            <w:right w:w="108" w:type="dxa"/>
          </w:tblCellMar>
        </w:tblPrEx>
        <w:trPr>
          <w:trHeight w:val="458" w:hRule="atLeast"/>
          <w:jc w:val="center"/>
        </w:trPr>
        <w:tc>
          <w:tcPr>
            <w:tcW w:w="664"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5</w:t>
            </w:r>
          </w:p>
        </w:tc>
        <w:tc>
          <w:tcPr>
            <w:tcW w:w="1568"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衰减</w:t>
            </w:r>
          </w:p>
        </w:tc>
        <w:tc>
          <w:tcPr>
            <w:tcW w:w="2194"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r>
              <w:rPr>
                <w:rFonts w:hint="eastAsia" w:ascii="Times New Roman" w:hAnsi="Times New Roman" w:cs="仿宋_GB2312"/>
                <w:color w:val="000000"/>
                <w:sz w:val="24"/>
              </w:rPr>
              <w:t>YD/T 838.1-2016</w:t>
            </w:r>
          </w:p>
        </w:tc>
        <w:tc>
          <w:tcPr>
            <w:tcW w:w="81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c>
          <w:tcPr>
            <w:tcW w:w="81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1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2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c>
          <w:tcPr>
            <w:tcW w:w="81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r>
      <w:tr>
        <w:tblPrEx>
          <w:tblLayout w:type="fixed"/>
          <w:tblCellMar>
            <w:top w:w="0" w:type="dxa"/>
            <w:left w:w="108" w:type="dxa"/>
            <w:bottom w:w="0" w:type="dxa"/>
            <w:right w:w="108" w:type="dxa"/>
          </w:tblCellMar>
        </w:tblPrEx>
        <w:trPr>
          <w:trHeight w:val="70" w:hRule="atLeast"/>
          <w:jc w:val="center"/>
        </w:trPr>
        <w:tc>
          <w:tcPr>
            <w:tcW w:w="664"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6</w:t>
            </w:r>
          </w:p>
        </w:tc>
        <w:tc>
          <w:tcPr>
            <w:tcW w:w="1568"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近端串音衰减</w:t>
            </w:r>
          </w:p>
        </w:tc>
        <w:tc>
          <w:tcPr>
            <w:tcW w:w="2194"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r>
              <w:rPr>
                <w:rFonts w:hint="eastAsia" w:ascii="Times New Roman" w:hAnsi="Times New Roman" w:cs="仿宋_GB2312"/>
                <w:color w:val="000000"/>
                <w:sz w:val="24"/>
              </w:rPr>
              <w:t>YD/T 838.1-2016</w:t>
            </w:r>
          </w:p>
        </w:tc>
        <w:tc>
          <w:tcPr>
            <w:tcW w:w="81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c>
          <w:tcPr>
            <w:tcW w:w="81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1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2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c>
          <w:tcPr>
            <w:tcW w:w="81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r>
      <w:tr>
        <w:tblPrEx>
          <w:tblLayout w:type="fixed"/>
          <w:tblCellMar>
            <w:top w:w="0" w:type="dxa"/>
            <w:left w:w="108" w:type="dxa"/>
            <w:bottom w:w="0" w:type="dxa"/>
            <w:right w:w="108" w:type="dxa"/>
          </w:tblCellMar>
        </w:tblPrEx>
        <w:trPr>
          <w:trHeight w:val="70" w:hRule="atLeast"/>
          <w:jc w:val="center"/>
        </w:trPr>
        <w:tc>
          <w:tcPr>
            <w:tcW w:w="664"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7</w:t>
            </w:r>
          </w:p>
        </w:tc>
        <w:tc>
          <w:tcPr>
            <w:tcW w:w="1568"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近端串音衰减功率和</w:t>
            </w:r>
          </w:p>
        </w:tc>
        <w:tc>
          <w:tcPr>
            <w:tcW w:w="2194"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r>
              <w:rPr>
                <w:rFonts w:hint="eastAsia" w:ascii="Times New Roman" w:hAnsi="Times New Roman" w:cs="仿宋_GB2312"/>
                <w:color w:val="000000"/>
                <w:sz w:val="24"/>
              </w:rPr>
              <w:t>YD/T 838.1-2016</w:t>
            </w:r>
          </w:p>
        </w:tc>
        <w:tc>
          <w:tcPr>
            <w:tcW w:w="81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c>
          <w:tcPr>
            <w:tcW w:w="81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1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2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c>
          <w:tcPr>
            <w:tcW w:w="81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r>
      <w:tr>
        <w:tblPrEx>
          <w:tblLayout w:type="fixed"/>
          <w:tblCellMar>
            <w:top w:w="0" w:type="dxa"/>
            <w:left w:w="108" w:type="dxa"/>
            <w:bottom w:w="0" w:type="dxa"/>
            <w:right w:w="108" w:type="dxa"/>
          </w:tblCellMar>
        </w:tblPrEx>
        <w:trPr>
          <w:trHeight w:val="556" w:hRule="atLeast"/>
          <w:jc w:val="center"/>
        </w:trPr>
        <w:tc>
          <w:tcPr>
            <w:tcW w:w="664"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8</w:t>
            </w:r>
          </w:p>
        </w:tc>
        <w:tc>
          <w:tcPr>
            <w:tcW w:w="1568"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等电平远端串音衰减</w:t>
            </w:r>
          </w:p>
        </w:tc>
        <w:tc>
          <w:tcPr>
            <w:tcW w:w="2194"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r>
              <w:rPr>
                <w:rFonts w:hint="eastAsia" w:ascii="Times New Roman" w:hAnsi="Times New Roman" w:cs="仿宋_GB2312"/>
                <w:color w:val="000000"/>
                <w:sz w:val="24"/>
              </w:rPr>
              <w:t>YD/T 838.1-2016</w:t>
            </w:r>
          </w:p>
        </w:tc>
        <w:tc>
          <w:tcPr>
            <w:tcW w:w="81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c>
          <w:tcPr>
            <w:tcW w:w="81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1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2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c>
          <w:tcPr>
            <w:tcW w:w="81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r>
      <w:tr>
        <w:tblPrEx>
          <w:tblLayout w:type="fixed"/>
          <w:tblCellMar>
            <w:top w:w="0" w:type="dxa"/>
            <w:left w:w="108" w:type="dxa"/>
            <w:bottom w:w="0" w:type="dxa"/>
            <w:right w:w="108" w:type="dxa"/>
          </w:tblCellMar>
        </w:tblPrEx>
        <w:trPr>
          <w:trHeight w:val="70" w:hRule="atLeast"/>
          <w:jc w:val="center"/>
        </w:trPr>
        <w:tc>
          <w:tcPr>
            <w:tcW w:w="664"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9</w:t>
            </w:r>
          </w:p>
        </w:tc>
        <w:tc>
          <w:tcPr>
            <w:tcW w:w="1568"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等电平远端串音衰减功率和</w:t>
            </w:r>
          </w:p>
        </w:tc>
        <w:tc>
          <w:tcPr>
            <w:tcW w:w="2194"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r>
              <w:rPr>
                <w:rFonts w:hint="eastAsia" w:ascii="Times New Roman" w:hAnsi="Times New Roman" w:cs="仿宋_GB2312"/>
                <w:color w:val="000000"/>
                <w:sz w:val="24"/>
              </w:rPr>
              <w:t>YD/T 838.1-2016</w:t>
            </w:r>
          </w:p>
        </w:tc>
        <w:tc>
          <w:tcPr>
            <w:tcW w:w="81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c>
          <w:tcPr>
            <w:tcW w:w="81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1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2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c>
          <w:tcPr>
            <w:tcW w:w="81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r>
      <w:tr>
        <w:tblPrEx>
          <w:tblLayout w:type="fixed"/>
          <w:tblCellMar>
            <w:top w:w="0" w:type="dxa"/>
            <w:left w:w="108" w:type="dxa"/>
            <w:bottom w:w="0" w:type="dxa"/>
            <w:right w:w="108" w:type="dxa"/>
          </w:tblCellMar>
        </w:tblPrEx>
        <w:trPr>
          <w:trHeight w:val="494" w:hRule="atLeast"/>
          <w:jc w:val="center"/>
        </w:trPr>
        <w:tc>
          <w:tcPr>
            <w:tcW w:w="664"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10</w:t>
            </w:r>
          </w:p>
        </w:tc>
        <w:tc>
          <w:tcPr>
            <w:tcW w:w="1568"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特性阻抗</w:t>
            </w:r>
          </w:p>
        </w:tc>
        <w:tc>
          <w:tcPr>
            <w:tcW w:w="2194"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r>
              <w:rPr>
                <w:rFonts w:hint="eastAsia" w:ascii="Times New Roman" w:hAnsi="Times New Roman" w:cs="仿宋_GB2312"/>
                <w:color w:val="000000"/>
                <w:sz w:val="24"/>
              </w:rPr>
              <w:t>YD/T 1019-2013</w:t>
            </w:r>
          </w:p>
        </w:tc>
        <w:tc>
          <w:tcPr>
            <w:tcW w:w="81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c>
          <w:tcPr>
            <w:tcW w:w="81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1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2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c>
          <w:tcPr>
            <w:tcW w:w="81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r>
      <w:tr>
        <w:tblPrEx>
          <w:tblLayout w:type="fixed"/>
          <w:tblCellMar>
            <w:top w:w="0" w:type="dxa"/>
            <w:left w:w="108" w:type="dxa"/>
            <w:bottom w:w="0" w:type="dxa"/>
            <w:right w:w="108" w:type="dxa"/>
          </w:tblCellMar>
        </w:tblPrEx>
        <w:trPr>
          <w:trHeight w:val="558" w:hRule="atLeast"/>
          <w:jc w:val="center"/>
        </w:trPr>
        <w:tc>
          <w:tcPr>
            <w:tcW w:w="664"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ascii="Times New Roman" w:hAnsi="Times New Roman" w:cs="仿宋_GB2312"/>
                <w:color w:val="000000"/>
                <w:sz w:val="24"/>
              </w:rPr>
              <w:t>11</w:t>
            </w:r>
          </w:p>
        </w:tc>
        <w:tc>
          <w:tcPr>
            <w:tcW w:w="1568"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回波损耗</w:t>
            </w:r>
          </w:p>
        </w:tc>
        <w:tc>
          <w:tcPr>
            <w:tcW w:w="2194"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r>
              <w:rPr>
                <w:rFonts w:hint="eastAsia" w:ascii="Times New Roman" w:hAnsi="Times New Roman" w:cs="仿宋_GB2312"/>
                <w:color w:val="000000"/>
                <w:sz w:val="24"/>
              </w:rPr>
              <w:t>YD/T 1019-2013</w:t>
            </w:r>
          </w:p>
        </w:tc>
        <w:tc>
          <w:tcPr>
            <w:tcW w:w="81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c>
          <w:tcPr>
            <w:tcW w:w="81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1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2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c>
          <w:tcPr>
            <w:tcW w:w="81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r>
      <w:tr>
        <w:tblPrEx>
          <w:tblLayout w:type="fixed"/>
          <w:tblCellMar>
            <w:top w:w="0" w:type="dxa"/>
            <w:left w:w="108" w:type="dxa"/>
            <w:bottom w:w="0" w:type="dxa"/>
            <w:right w:w="108" w:type="dxa"/>
          </w:tblCellMar>
        </w:tblPrEx>
        <w:trPr>
          <w:trHeight w:val="521" w:hRule="atLeast"/>
          <w:jc w:val="center"/>
        </w:trPr>
        <w:tc>
          <w:tcPr>
            <w:tcW w:w="664"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ascii="Times New Roman" w:hAnsi="Times New Roman" w:cs="仿宋_GB2312"/>
                <w:color w:val="000000"/>
                <w:sz w:val="24"/>
              </w:rPr>
              <w:t>12</w:t>
            </w:r>
          </w:p>
        </w:tc>
        <w:tc>
          <w:tcPr>
            <w:tcW w:w="1568"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长度标志误差</w:t>
            </w:r>
          </w:p>
        </w:tc>
        <w:tc>
          <w:tcPr>
            <w:tcW w:w="2194"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r>
              <w:rPr>
                <w:rFonts w:hint="eastAsia" w:ascii="Times New Roman" w:hAnsi="Times New Roman" w:cs="仿宋_GB2312"/>
                <w:color w:val="000000"/>
                <w:sz w:val="24"/>
              </w:rPr>
              <w:t>YD/T 1019-2013</w:t>
            </w:r>
          </w:p>
        </w:tc>
        <w:tc>
          <w:tcPr>
            <w:tcW w:w="81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c>
          <w:tcPr>
            <w:tcW w:w="81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1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c>
          <w:tcPr>
            <w:tcW w:w="82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1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r>
    </w:tbl>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楷体_GB2312" w:cs="楷体_GB2312"/>
          <w:color w:val="000000"/>
          <w:sz w:val="32"/>
          <w:szCs w:val="32"/>
        </w:rPr>
      </w:pPr>
      <w:r>
        <w:rPr>
          <w:rFonts w:hint="eastAsia" w:ascii="Times New Roman" w:hAnsi="Times New Roman" w:eastAsia="楷体_GB2312" w:cs="楷体_GB2312"/>
          <w:color w:val="000000"/>
          <w:sz w:val="32"/>
          <w:szCs w:val="32"/>
        </w:rPr>
        <w:t>（二）有线电视系统物理发泡聚乙烯绝缘同轴电缆</w:t>
      </w:r>
    </w:p>
    <w:tbl>
      <w:tblPr>
        <w:tblStyle w:val="8"/>
        <w:tblW w:w="8522" w:type="dxa"/>
        <w:jc w:val="center"/>
        <w:tblInd w:w="0" w:type="dxa"/>
        <w:tblLayout w:type="fixed"/>
        <w:tblCellMar>
          <w:top w:w="0" w:type="dxa"/>
          <w:left w:w="108" w:type="dxa"/>
          <w:bottom w:w="0" w:type="dxa"/>
          <w:right w:w="108" w:type="dxa"/>
        </w:tblCellMar>
      </w:tblPr>
      <w:tblGrid>
        <w:gridCol w:w="666"/>
        <w:gridCol w:w="1567"/>
        <w:gridCol w:w="2208"/>
        <w:gridCol w:w="816"/>
        <w:gridCol w:w="816"/>
        <w:gridCol w:w="817"/>
        <w:gridCol w:w="815"/>
        <w:gridCol w:w="817"/>
      </w:tblGrid>
      <w:tr>
        <w:tblPrEx>
          <w:tblLayout w:type="fixed"/>
          <w:tblCellMar>
            <w:top w:w="0" w:type="dxa"/>
            <w:left w:w="108" w:type="dxa"/>
            <w:bottom w:w="0" w:type="dxa"/>
            <w:right w:w="108" w:type="dxa"/>
          </w:tblCellMar>
        </w:tblPrEx>
        <w:trPr>
          <w:trHeight w:val="960" w:hRule="atLeast"/>
          <w:tblHeader/>
          <w:jc w:val="center"/>
        </w:trPr>
        <w:tc>
          <w:tcPr>
            <w:tcW w:w="66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序号</w:t>
            </w:r>
          </w:p>
        </w:tc>
        <w:tc>
          <w:tcPr>
            <w:tcW w:w="156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检验项目</w:t>
            </w:r>
          </w:p>
        </w:tc>
        <w:tc>
          <w:tcPr>
            <w:tcW w:w="2208"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检验方法</w:t>
            </w:r>
          </w:p>
        </w:tc>
        <w:tc>
          <w:tcPr>
            <w:tcW w:w="81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强制性</w:t>
            </w:r>
          </w:p>
        </w:tc>
        <w:tc>
          <w:tcPr>
            <w:tcW w:w="81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非强制性</w:t>
            </w:r>
          </w:p>
        </w:tc>
        <w:tc>
          <w:tcPr>
            <w:tcW w:w="81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重要项</w:t>
            </w:r>
          </w:p>
        </w:tc>
        <w:tc>
          <w:tcPr>
            <w:tcW w:w="81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较重要性</w:t>
            </w:r>
          </w:p>
        </w:tc>
        <w:tc>
          <w:tcPr>
            <w:tcW w:w="81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次要项</w:t>
            </w:r>
          </w:p>
        </w:tc>
      </w:tr>
      <w:tr>
        <w:tblPrEx>
          <w:tblLayout w:type="fixed"/>
          <w:tblCellMar>
            <w:top w:w="0" w:type="dxa"/>
            <w:left w:w="108" w:type="dxa"/>
            <w:bottom w:w="0" w:type="dxa"/>
            <w:right w:w="108" w:type="dxa"/>
          </w:tblCellMar>
        </w:tblPrEx>
        <w:trPr>
          <w:trHeight w:val="647" w:hRule="atLeast"/>
          <w:jc w:val="center"/>
        </w:trPr>
        <w:tc>
          <w:tcPr>
            <w:tcW w:w="66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Times New Roman"/>
                <w:color w:val="000000"/>
                <w:sz w:val="24"/>
              </w:rPr>
            </w:pPr>
            <w:r>
              <w:rPr>
                <w:rFonts w:hint="eastAsia" w:ascii="Times New Roman" w:hAnsi="Times New Roman" w:cs="Times New Roman"/>
                <w:color w:val="000000"/>
                <w:sz w:val="24"/>
              </w:rPr>
              <w:t>1</w:t>
            </w:r>
          </w:p>
        </w:tc>
        <w:tc>
          <w:tcPr>
            <w:tcW w:w="1567" w:type="dxa"/>
            <w:tcBorders>
              <w:top w:val="single" w:color="auto" w:sz="4" w:space="0"/>
              <w:left w:val="nil"/>
              <w:bottom w:val="single" w:color="auto" w:sz="4" w:space="0"/>
              <w:right w:val="single" w:color="auto" w:sz="4" w:space="0"/>
            </w:tcBorders>
            <w:noWrap w:val="0"/>
            <w:vAlign w:val="center"/>
          </w:tcPr>
          <w:p>
            <w:pPr>
              <w:spacing w:line="240" w:lineRule="auto"/>
              <w:jc w:val="center"/>
              <w:rPr>
                <w:rFonts w:ascii="Times New Roman" w:hAnsi="Times New Roman" w:cs="Times New Roman"/>
                <w:color w:val="000000"/>
                <w:sz w:val="24"/>
              </w:rPr>
            </w:pPr>
            <w:r>
              <w:rPr>
                <w:rFonts w:hint="eastAsia" w:ascii="Times New Roman" w:hAnsi="Times New Roman" w:cs="Times New Roman"/>
                <w:color w:val="000000"/>
                <w:sz w:val="24"/>
              </w:rPr>
              <w:t>内导体直径</w:t>
            </w:r>
          </w:p>
        </w:tc>
        <w:tc>
          <w:tcPr>
            <w:tcW w:w="2208"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Times New Roman"/>
                <w:color w:val="000000"/>
                <w:sz w:val="24"/>
              </w:rPr>
            </w:pPr>
            <w:r>
              <w:rPr>
                <w:rFonts w:hint="eastAsia" w:ascii="Times New Roman" w:hAnsi="Times New Roman" w:cs="Times New Roman"/>
                <w:color w:val="000000"/>
                <w:sz w:val="24"/>
              </w:rPr>
              <w:t>GB∕T 2951.11-2008</w:t>
            </w:r>
          </w:p>
        </w:tc>
        <w:tc>
          <w:tcPr>
            <w:tcW w:w="81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Times New Roman"/>
                <w:color w:val="000000"/>
                <w:sz w:val="24"/>
              </w:rPr>
            </w:pPr>
          </w:p>
        </w:tc>
        <w:tc>
          <w:tcPr>
            <w:tcW w:w="816"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cs="Times New Roman"/>
                <w:color w:val="000000"/>
                <w:sz w:val="32"/>
              </w:rPr>
            </w:pPr>
            <w:r>
              <w:rPr>
                <w:rFonts w:hint="eastAsia" w:ascii="Times New Roman" w:hAnsi="Times New Roman" w:cs="Times New Roman"/>
                <w:color w:val="000000"/>
                <w:sz w:val="24"/>
              </w:rPr>
              <w:t>●</w:t>
            </w:r>
          </w:p>
        </w:tc>
        <w:tc>
          <w:tcPr>
            <w:tcW w:w="81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Times New Roman"/>
                <w:color w:val="000000"/>
                <w:sz w:val="24"/>
              </w:rPr>
            </w:pPr>
          </w:p>
        </w:tc>
        <w:tc>
          <w:tcPr>
            <w:tcW w:w="81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cs="Times New Roman"/>
                <w:color w:val="000000"/>
                <w:sz w:val="32"/>
              </w:rPr>
            </w:pPr>
            <w:r>
              <w:rPr>
                <w:rFonts w:hint="eastAsia" w:ascii="Times New Roman" w:hAnsi="Times New Roman" w:cs="Times New Roman"/>
                <w:color w:val="000000"/>
                <w:sz w:val="24"/>
              </w:rPr>
              <w:t>●</w:t>
            </w:r>
          </w:p>
        </w:tc>
        <w:tc>
          <w:tcPr>
            <w:tcW w:w="81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Times New Roman"/>
                <w:color w:val="000000"/>
                <w:sz w:val="24"/>
              </w:rPr>
            </w:pPr>
          </w:p>
        </w:tc>
      </w:tr>
      <w:tr>
        <w:tblPrEx>
          <w:tblLayout w:type="fixed"/>
          <w:tblCellMar>
            <w:top w:w="0" w:type="dxa"/>
            <w:left w:w="108" w:type="dxa"/>
            <w:bottom w:w="0" w:type="dxa"/>
            <w:right w:w="108" w:type="dxa"/>
          </w:tblCellMar>
        </w:tblPrEx>
        <w:trPr>
          <w:trHeight w:val="589" w:hRule="atLeast"/>
          <w:jc w:val="center"/>
        </w:trPr>
        <w:tc>
          <w:tcPr>
            <w:tcW w:w="666"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Times New Roman"/>
                <w:color w:val="000000"/>
                <w:sz w:val="24"/>
              </w:rPr>
            </w:pPr>
            <w:r>
              <w:rPr>
                <w:rFonts w:ascii="Times New Roman" w:hAnsi="Times New Roman" w:cs="Times New Roman"/>
                <w:color w:val="000000"/>
                <w:sz w:val="24"/>
              </w:rPr>
              <w:t>2</w:t>
            </w:r>
          </w:p>
        </w:tc>
        <w:tc>
          <w:tcPr>
            <w:tcW w:w="1567"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cs="Times New Roman"/>
                <w:color w:val="000000"/>
                <w:sz w:val="24"/>
              </w:rPr>
            </w:pPr>
            <w:r>
              <w:rPr>
                <w:rFonts w:hint="eastAsia" w:ascii="Times New Roman" w:hAnsi="Times New Roman" w:cs="Times New Roman"/>
                <w:color w:val="000000"/>
                <w:sz w:val="24"/>
              </w:rPr>
              <w:t>绝缘直径</w:t>
            </w:r>
          </w:p>
        </w:tc>
        <w:tc>
          <w:tcPr>
            <w:tcW w:w="2208"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Times New Roman"/>
                <w:color w:val="000000"/>
                <w:sz w:val="24"/>
              </w:rPr>
            </w:pPr>
            <w:r>
              <w:rPr>
                <w:rFonts w:hint="eastAsia" w:ascii="Times New Roman" w:hAnsi="Times New Roman" w:cs="Times New Roman"/>
                <w:color w:val="000000"/>
                <w:sz w:val="24"/>
              </w:rPr>
              <w:t>GB∕T 2951.11-2008</w:t>
            </w:r>
          </w:p>
        </w:tc>
        <w:tc>
          <w:tcPr>
            <w:tcW w:w="816" w:type="dxa"/>
            <w:tcBorders>
              <w:top w:val="single" w:color="auto" w:sz="4" w:space="0"/>
              <w:left w:val="single" w:color="auto" w:sz="4" w:space="0"/>
              <w:bottom w:val="single" w:color="auto" w:sz="4" w:space="0"/>
              <w:right w:val="single" w:color="auto" w:sz="4" w:space="0"/>
            </w:tcBorders>
            <w:noWrap w:val="0"/>
            <w:vAlign w:val="top"/>
          </w:tcPr>
          <w:p>
            <w:pPr>
              <w:spacing w:line="240" w:lineRule="auto"/>
              <w:jc w:val="center"/>
              <w:rPr>
                <w:rFonts w:ascii="Times New Roman" w:hAnsi="Times New Roman" w:cs="Times New Roman"/>
                <w:color w:val="000000"/>
                <w:sz w:val="24"/>
              </w:rPr>
            </w:pPr>
          </w:p>
        </w:tc>
        <w:tc>
          <w:tcPr>
            <w:tcW w:w="816"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cs="Times New Roman"/>
                <w:color w:val="000000"/>
                <w:sz w:val="24"/>
              </w:rPr>
            </w:pPr>
            <w:r>
              <w:rPr>
                <w:rFonts w:hint="eastAsia" w:ascii="Times New Roman" w:hAnsi="Times New Roman" w:cs="Times New Roman"/>
                <w:color w:val="000000"/>
                <w:sz w:val="24"/>
              </w:rPr>
              <w:t>●</w:t>
            </w:r>
          </w:p>
        </w:tc>
        <w:tc>
          <w:tcPr>
            <w:tcW w:w="81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Times New Roman"/>
                <w:color w:val="000000"/>
                <w:sz w:val="24"/>
              </w:rPr>
            </w:pPr>
          </w:p>
        </w:tc>
        <w:tc>
          <w:tcPr>
            <w:tcW w:w="81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cs="Times New Roman"/>
                <w:color w:val="000000"/>
                <w:sz w:val="24"/>
              </w:rPr>
            </w:pPr>
            <w:r>
              <w:rPr>
                <w:rFonts w:hint="eastAsia" w:ascii="Times New Roman" w:hAnsi="Times New Roman" w:cs="Times New Roman"/>
                <w:color w:val="000000"/>
                <w:sz w:val="24"/>
              </w:rPr>
              <w:t>●</w:t>
            </w:r>
          </w:p>
        </w:tc>
        <w:tc>
          <w:tcPr>
            <w:tcW w:w="81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Times New Roman"/>
                <w:color w:val="000000"/>
                <w:sz w:val="24"/>
              </w:rPr>
            </w:pPr>
          </w:p>
        </w:tc>
      </w:tr>
      <w:tr>
        <w:tblPrEx>
          <w:tblLayout w:type="fixed"/>
          <w:tblCellMar>
            <w:top w:w="0" w:type="dxa"/>
            <w:left w:w="108" w:type="dxa"/>
            <w:bottom w:w="0" w:type="dxa"/>
            <w:right w:w="108" w:type="dxa"/>
          </w:tblCellMar>
        </w:tblPrEx>
        <w:trPr>
          <w:trHeight w:val="569" w:hRule="atLeast"/>
          <w:jc w:val="center"/>
        </w:trPr>
        <w:tc>
          <w:tcPr>
            <w:tcW w:w="666"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Times New Roman"/>
                <w:color w:val="000000"/>
                <w:sz w:val="24"/>
              </w:rPr>
            </w:pPr>
            <w:r>
              <w:rPr>
                <w:rFonts w:ascii="Times New Roman" w:hAnsi="Times New Roman" w:cs="Times New Roman"/>
                <w:color w:val="000000"/>
                <w:sz w:val="24"/>
              </w:rPr>
              <w:t>3</w:t>
            </w:r>
          </w:p>
        </w:tc>
        <w:tc>
          <w:tcPr>
            <w:tcW w:w="1567"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cs="Times New Roman"/>
                <w:color w:val="000000"/>
                <w:sz w:val="24"/>
              </w:rPr>
            </w:pPr>
            <w:r>
              <w:rPr>
                <w:rFonts w:hint="eastAsia" w:ascii="Times New Roman" w:hAnsi="Times New Roman" w:cs="Times New Roman"/>
                <w:color w:val="000000"/>
                <w:sz w:val="24"/>
              </w:rPr>
              <w:t>外导体直径</w:t>
            </w:r>
          </w:p>
        </w:tc>
        <w:tc>
          <w:tcPr>
            <w:tcW w:w="2208"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Times New Roman"/>
                <w:color w:val="000000"/>
                <w:sz w:val="24"/>
              </w:rPr>
            </w:pPr>
            <w:r>
              <w:rPr>
                <w:rFonts w:hint="eastAsia" w:ascii="Times New Roman" w:hAnsi="Times New Roman" w:cs="Times New Roman"/>
                <w:color w:val="000000"/>
                <w:sz w:val="24"/>
              </w:rPr>
              <w:t>GB∕T 2951.11-2008</w:t>
            </w:r>
          </w:p>
        </w:tc>
        <w:tc>
          <w:tcPr>
            <w:tcW w:w="816" w:type="dxa"/>
            <w:tcBorders>
              <w:top w:val="single" w:color="auto" w:sz="4" w:space="0"/>
              <w:left w:val="single" w:color="auto" w:sz="4" w:space="0"/>
              <w:bottom w:val="single" w:color="auto" w:sz="4" w:space="0"/>
              <w:right w:val="single" w:color="auto" w:sz="4" w:space="0"/>
            </w:tcBorders>
            <w:noWrap w:val="0"/>
            <w:vAlign w:val="top"/>
          </w:tcPr>
          <w:p>
            <w:pPr>
              <w:spacing w:line="240" w:lineRule="auto"/>
              <w:jc w:val="center"/>
              <w:rPr>
                <w:rFonts w:ascii="Times New Roman" w:hAnsi="Times New Roman" w:cs="Times New Roman"/>
                <w:color w:val="000000"/>
                <w:sz w:val="24"/>
              </w:rPr>
            </w:pPr>
          </w:p>
        </w:tc>
        <w:tc>
          <w:tcPr>
            <w:tcW w:w="816"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cs="Times New Roman"/>
                <w:color w:val="000000"/>
                <w:sz w:val="24"/>
              </w:rPr>
            </w:pPr>
            <w:r>
              <w:rPr>
                <w:rFonts w:hint="eastAsia" w:ascii="Times New Roman" w:hAnsi="Times New Roman" w:cs="Times New Roman"/>
                <w:color w:val="000000"/>
                <w:sz w:val="24"/>
              </w:rPr>
              <w:t>●</w:t>
            </w:r>
          </w:p>
        </w:tc>
        <w:tc>
          <w:tcPr>
            <w:tcW w:w="81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Times New Roman"/>
                <w:color w:val="000000"/>
                <w:sz w:val="24"/>
              </w:rPr>
            </w:pPr>
          </w:p>
        </w:tc>
        <w:tc>
          <w:tcPr>
            <w:tcW w:w="81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cs="Times New Roman"/>
                <w:color w:val="000000"/>
                <w:sz w:val="24"/>
              </w:rPr>
            </w:pPr>
            <w:r>
              <w:rPr>
                <w:rFonts w:hint="eastAsia" w:ascii="Times New Roman" w:hAnsi="Times New Roman" w:cs="Times New Roman"/>
                <w:color w:val="000000"/>
                <w:sz w:val="24"/>
              </w:rPr>
              <w:t>●</w:t>
            </w:r>
          </w:p>
        </w:tc>
        <w:tc>
          <w:tcPr>
            <w:tcW w:w="81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Times New Roman"/>
                <w:color w:val="000000"/>
                <w:sz w:val="24"/>
              </w:rPr>
            </w:pPr>
          </w:p>
        </w:tc>
      </w:tr>
      <w:tr>
        <w:tblPrEx>
          <w:tblLayout w:type="fixed"/>
          <w:tblCellMar>
            <w:top w:w="0" w:type="dxa"/>
            <w:left w:w="108" w:type="dxa"/>
            <w:bottom w:w="0" w:type="dxa"/>
            <w:right w:w="108" w:type="dxa"/>
          </w:tblCellMar>
        </w:tblPrEx>
        <w:trPr>
          <w:trHeight w:val="549" w:hRule="atLeast"/>
          <w:jc w:val="center"/>
        </w:trPr>
        <w:tc>
          <w:tcPr>
            <w:tcW w:w="666"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Times New Roman"/>
                <w:color w:val="000000"/>
                <w:sz w:val="24"/>
              </w:rPr>
            </w:pPr>
            <w:r>
              <w:rPr>
                <w:rFonts w:hint="eastAsia" w:ascii="Times New Roman" w:hAnsi="Times New Roman" w:cs="Times New Roman"/>
                <w:color w:val="000000"/>
                <w:sz w:val="24"/>
              </w:rPr>
              <w:t>4</w:t>
            </w:r>
          </w:p>
        </w:tc>
        <w:tc>
          <w:tcPr>
            <w:tcW w:w="1567"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cs="Times New Roman"/>
                <w:color w:val="000000"/>
                <w:sz w:val="24"/>
              </w:rPr>
            </w:pPr>
            <w:r>
              <w:rPr>
                <w:rFonts w:hint="eastAsia" w:ascii="Times New Roman" w:hAnsi="Times New Roman" w:cs="Times New Roman"/>
                <w:color w:val="000000"/>
                <w:sz w:val="24"/>
              </w:rPr>
              <w:t>编织密度</w:t>
            </w:r>
          </w:p>
        </w:tc>
        <w:tc>
          <w:tcPr>
            <w:tcW w:w="2208"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Times New Roman"/>
                <w:color w:val="000000"/>
                <w:sz w:val="24"/>
              </w:rPr>
            </w:pPr>
            <w:r>
              <w:rPr>
                <w:rFonts w:hint="eastAsia" w:ascii="Times New Roman" w:hAnsi="Times New Roman" w:cs="Times New Roman"/>
                <w:color w:val="000000"/>
                <w:sz w:val="24"/>
              </w:rPr>
              <w:t>GB∕T 2951.11-2008</w:t>
            </w:r>
          </w:p>
        </w:tc>
        <w:tc>
          <w:tcPr>
            <w:tcW w:w="816" w:type="dxa"/>
            <w:tcBorders>
              <w:top w:val="single" w:color="auto" w:sz="4" w:space="0"/>
              <w:left w:val="single" w:color="auto" w:sz="4" w:space="0"/>
              <w:bottom w:val="single" w:color="auto" w:sz="4" w:space="0"/>
              <w:right w:val="single" w:color="auto" w:sz="4" w:space="0"/>
            </w:tcBorders>
            <w:noWrap w:val="0"/>
            <w:vAlign w:val="top"/>
          </w:tcPr>
          <w:p>
            <w:pPr>
              <w:spacing w:line="240" w:lineRule="auto"/>
              <w:jc w:val="center"/>
              <w:rPr>
                <w:rFonts w:ascii="Times New Roman" w:hAnsi="Times New Roman" w:cs="Times New Roman"/>
                <w:color w:val="000000"/>
                <w:sz w:val="24"/>
              </w:rPr>
            </w:pPr>
          </w:p>
        </w:tc>
        <w:tc>
          <w:tcPr>
            <w:tcW w:w="816"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cs="Times New Roman"/>
                <w:color w:val="000000"/>
                <w:sz w:val="24"/>
              </w:rPr>
            </w:pPr>
            <w:r>
              <w:rPr>
                <w:rFonts w:hint="eastAsia" w:ascii="Times New Roman" w:hAnsi="Times New Roman" w:cs="Times New Roman"/>
                <w:color w:val="000000"/>
                <w:sz w:val="24"/>
              </w:rPr>
              <w:t>●</w:t>
            </w:r>
          </w:p>
        </w:tc>
        <w:tc>
          <w:tcPr>
            <w:tcW w:w="81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Times New Roman"/>
                <w:color w:val="000000"/>
                <w:sz w:val="24"/>
              </w:rPr>
            </w:pPr>
            <w:r>
              <w:rPr>
                <w:rFonts w:hint="eastAsia" w:ascii="Times New Roman" w:hAnsi="Times New Roman" w:cs="Times New Roman"/>
                <w:color w:val="000000"/>
                <w:sz w:val="24"/>
              </w:rPr>
              <w:t>●</w:t>
            </w:r>
          </w:p>
        </w:tc>
        <w:tc>
          <w:tcPr>
            <w:tcW w:w="81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Times New Roman"/>
                <w:color w:val="000000"/>
                <w:sz w:val="24"/>
              </w:rPr>
            </w:pPr>
          </w:p>
        </w:tc>
        <w:tc>
          <w:tcPr>
            <w:tcW w:w="81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Times New Roman"/>
                <w:color w:val="000000"/>
                <w:sz w:val="24"/>
              </w:rPr>
            </w:pPr>
          </w:p>
        </w:tc>
      </w:tr>
      <w:tr>
        <w:tblPrEx>
          <w:tblLayout w:type="fixed"/>
          <w:tblCellMar>
            <w:top w:w="0" w:type="dxa"/>
            <w:left w:w="108" w:type="dxa"/>
            <w:bottom w:w="0" w:type="dxa"/>
            <w:right w:w="108" w:type="dxa"/>
          </w:tblCellMar>
        </w:tblPrEx>
        <w:trPr>
          <w:trHeight w:val="557" w:hRule="atLeast"/>
          <w:jc w:val="center"/>
        </w:trPr>
        <w:tc>
          <w:tcPr>
            <w:tcW w:w="666"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Times New Roman"/>
                <w:color w:val="000000"/>
                <w:sz w:val="24"/>
              </w:rPr>
            </w:pPr>
            <w:r>
              <w:rPr>
                <w:rFonts w:hint="eastAsia" w:ascii="Times New Roman" w:hAnsi="Times New Roman" w:cs="Times New Roman"/>
                <w:color w:val="000000"/>
                <w:sz w:val="24"/>
              </w:rPr>
              <w:t>5</w:t>
            </w:r>
          </w:p>
        </w:tc>
        <w:tc>
          <w:tcPr>
            <w:tcW w:w="1567"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cs="Times New Roman"/>
                <w:color w:val="000000"/>
                <w:sz w:val="24"/>
              </w:rPr>
            </w:pPr>
            <w:r>
              <w:rPr>
                <w:rFonts w:hint="eastAsia" w:ascii="Times New Roman" w:hAnsi="Times New Roman" w:cs="Times New Roman"/>
                <w:color w:val="000000"/>
                <w:sz w:val="24"/>
              </w:rPr>
              <w:t>护套厚度</w:t>
            </w:r>
          </w:p>
        </w:tc>
        <w:tc>
          <w:tcPr>
            <w:tcW w:w="2208"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Times New Roman"/>
                <w:color w:val="000000"/>
                <w:sz w:val="24"/>
              </w:rPr>
            </w:pPr>
            <w:r>
              <w:rPr>
                <w:rFonts w:hint="eastAsia" w:ascii="Times New Roman" w:hAnsi="Times New Roman" w:cs="Times New Roman"/>
                <w:color w:val="000000"/>
                <w:sz w:val="24"/>
              </w:rPr>
              <w:t>GB∕T 2951.11-2008</w:t>
            </w:r>
          </w:p>
        </w:tc>
        <w:tc>
          <w:tcPr>
            <w:tcW w:w="816" w:type="dxa"/>
            <w:tcBorders>
              <w:top w:val="single" w:color="auto" w:sz="4" w:space="0"/>
              <w:left w:val="single" w:color="auto" w:sz="4" w:space="0"/>
              <w:bottom w:val="single" w:color="auto" w:sz="4" w:space="0"/>
              <w:right w:val="single" w:color="auto" w:sz="4" w:space="0"/>
            </w:tcBorders>
            <w:noWrap w:val="0"/>
            <w:vAlign w:val="top"/>
          </w:tcPr>
          <w:p>
            <w:pPr>
              <w:spacing w:line="240" w:lineRule="auto"/>
              <w:jc w:val="center"/>
              <w:rPr>
                <w:rFonts w:ascii="Times New Roman" w:hAnsi="Times New Roman" w:cs="Times New Roman"/>
                <w:color w:val="000000"/>
                <w:sz w:val="24"/>
              </w:rPr>
            </w:pPr>
          </w:p>
        </w:tc>
        <w:tc>
          <w:tcPr>
            <w:tcW w:w="816"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cs="Times New Roman"/>
                <w:color w:val="000000"/>
                <w:sz w:val="24"/>
              </w:rPr>
            </w:pPr>
            <w:r>
              <w:rPr>
                <w:rFonts w:hint="eastAsia" w:ascii="Times New Roman" w:hAnsi="Times New Roman" w:cs="Times New Roman"/>
                <w:color w:val="000000"/>
                <w:sz w:val="24"/>
              </w:rPr>
              <w:t>●</w:t>
            </w:r>
          </w:p>
        </w:tc>
        <w:tc>
          <w:tcPr>
            <w:tcW w:w="81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Times New Roman"/>
                <w:color w:val="000000"/>
                <w:sz w:val="24"/>
              </w:rPr>
            </w:pPr>
          </w:p>
        </w:tc>
        <w:tc>
          <w:tcPr>
            <w:tcW w:w="81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cs="Times New Roman"/>
                <w:color w:val="000000"/>
                <w:sz w:val="24"/>
              </w:rPr>
            </w:pPr>
            <w:r>
              <w:rPr>
                <w:rFonts w:hint="eastAsia" w:ascii="Times New Roman" w:hAnsi="Times New Roman" w:cs="Times New Roman"/>
                <w:color w:val="000000"/>
                <w:sz w:val="24"/>
              </w:rPr>
              <w:t>●</w:t>
            </w:r>
          </w:p>
        </w:tc>
        <w:tc>
          <w:tcPr>
            <w:tcW w:w="81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Times New Roman"/>
                <w:color w:val="000000"/>
                <w:sz w:val="24"/>
              </w:rPr>
            </w:pPr>
          </w:p>
        </w:tc>
      </w:tr>
      <w:tr>
        <w:tblPrEx>
          <w:tblLayout w:type="fixed"/>
          <w:tblCellMar>
            <w:top w:w="0" w:type="dxa"/>
            <w:left w:w="108" w:type="dxa"/>
            <w:bottom w:w="0" w:type="dxa"/>
            <w:right w:w="108" w:type="dxa"/>
          </w:tblCellMar>
        </w:tblPrEx>
        <w:trPr>
          <w:trHeight w:val="592" w:hRule="exact"/>
          <w:jc w:val="center"/>
        </w:trPr>
        <w:tc>
          <w:tcPr>
            <w:tcW w:w="666"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Times New Roman"/>
                <w:color w:val="000000"/>
                <w:sz w:val="24"/>
              </w:rPr>
            </w:pPr>
            <w:r>
              <w:rPr>
                <w:rFonts w:ascii="Times New Roman" w:hAnsi="Times New Roman" w:cs="Times New Roman"/>
                <w:color w:val="000000"/>
                <w:sz w:val="24"/>
              </w:rPr>
              <w:t>6</w:t>
            </w:r>
          </w:p>
        </w:tc>
        <w:tc>
          <w:tcPr>
            <w:tcW w:w="1567"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cs="Times New Roman"/>
                <w:color w:val="000000"/>
                <w:sz w:val="24"/>
              </w:rPr>
            </w:pPr>
            <w:r>
              <w:rPr>
                <w:rFonts w:hint="eastAsia" w:ascii="Times New Roman" w:hAnsi="Times New Roman" w:cs="Times New Roman"/>
                <w:color w:val="000000"/>
                <w:sz w:val="24"/>
              </w:rPr>
              <w:t>电缆直径</w:t>
            </w:r>
          </w:p>
        </w:tc>
        <w:tc>
          <w:tcPr>
            <w:tcW w:w="2208"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Times New Roman"/>
                <w:color w:val="000000"/>
                <w:sz w:val="24"/>
              </w:rPr>
            </w:pPr>
            <w:r>
              <w:rPr>
                <w:rFonts w:hint="eastAsia" w:ascii="Times New Roman" w:hAnsi="Times New Roman" w:cs="Times New Roman"/>
                <w:color w:val="000000"/>
                <w:sz w:val="24"/>
              </w:rPr>
              <w:t>GB∕T 2951.11-2008</w:t>
            </w:r>
          </w:p>
        </w:tc>
        <w:tc>
          <w:tcPr>
            <w:tcW w:w="81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Times New Roman"/>
                <w:color w:val="000000"/>
                <w:sz w:val="24"/>
              </w:rPr>
            </w:pPr>
          </w:p>
        </w:tc>
        <w:tc>
          <w:tcPr>
            <w:tcW w:w="816"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cs="Times New Roman"/>
                <w:color w:val="000000"/>
                <w:sz w:val="24"/>
              </w:rPr>
            </w:pPr>
            <w:r>
              <w:rPr>
                <w:rFonts w:hint="eastAsia" w:ascii="Times New Roman" w:hAnsi="Times New Roman" w:cs="Times New Roman"/>
                <w:color w:val="000000"/>
                <w:sz w:val="24"/>
              </w:rPr>
              <w:t>●</w:t>
            </w:r>
          </w:p>
        </w:tc>
        <w:tc>
          <w:tcPr>
            <w:tcW w:w="81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Times New Roman"/>
                <w:color w:val="000000"/>
                <w:sz w:val="24"/>
              </w:rPr>
            </w:pPr>
          </w:p>
        </w:tc>
        <w:tc>
          <w:tcPr>
            <w:tcW w:w="81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cs="Times New Roman"/>
                <w:color w:val="000000"/>
                <w:sz w:val="24"/>
              </w:rPr>
            </w:pPr>
            <w:r>
              <w:rPr>
                <w:rFonts w:hint="eastAsia" w:ascii="Times New Roman" w:hAnsi="Times New Roman" w:cs="Times New Roman"/>
                <w:color w:val="000000"/>
                <w:sz w:val="24"/>
              </w:rPr>
              <w:t>●</w:t>
            </w:r>
          </w:p>
        </w:tc>
        <w:tc>
          <w:tcPr>
            <w:tcW w:w="81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Times New Roman"/>
                <w:color w:val="000000"/>
                <w:sz w:val="24"/>
              </w:rPr>
            </w:pPr>
          </w:p>
        </w:tc>
      </w:tr>
      <w:tr>
        <w:tblPrEx>
          <w:tblLayout w:type="fixed"/>
          <w:tblCellMar>
            <w:top w:w="0" w:type="dxa"/>
            <w:left w:w="108" w:type="dxa"/>
            <w:bottom w:w="0" w:type="dxa"/>
            <w:right w:w="108" w:type="dxa"/>
          </w:tblCellMar>
        </w:tblPrEx>
        <w:trPr>
          <w:trHeight w:val="551" w:hRule="atLeast"/>
          <w:jc w:val="center"/>
        </w:trPr>
        <w:tc>
          <w:tcPr>
            <w:tcW w:w="66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Times New Roman"/>
                <w:color w:val="000000"/>
                <w:sz w:val="24"/>
              </w:rPr>
            </w:pPr>
            <w:r>
              <w:rPr>
                <w:rFonts w:ascii="Times New Roman" w:hAnsi="Times New Roman" w:cs="Times New Roman"/>
                <w:color w:val="000000"/>
                <w:sz w:val="24"/>
              </w:rPr>
              <w:t>7</w:t>
            </w:r>
          </w:p>
        </w:tc>
        <w:tc>
          <w:tcPr>
            <w:tcW w:w="1567" w:type="dxa"/>
            <w:tcBorders>
              <w:top w:val="single" w:color="auto" w:sz="4" w:space="0"/>
              <w:left w:val="nil"/>
              <w:bottom w:val="single" w:color="auto" w:sz="4" w:space="0"/>
              <w:right w:val="single" w:color="auto" w:sz="4" w:space="0"/>
            </w:tcBorders>
            <w:noWrap w:val="0"/>
            <w:vAlign w:val="center"/>
          </w:tcPr>
          <w:p>
            <w:pPr>
              <w:spacing w:line="240" w:lineRule="auto"/>
              <w:jc w:val="center"/>
              <w:rPr>
                <w:rFonts w:ascii="Times New Roman" w:hAnsi="Times New Roman" w:cs="Times New Roman"/>
                <w:color w:val="000000"/>
                <w:sz w:val="24"/>
              </w:rPr>
            </w:pPr>
            <w:r>
              <w:rPr>
                <w:rFonts w:hint="eastAsia" w:ascii="Times New Roman" w:hAnsi="Times New Roman" w:cs="Times New Roman"/>
                <w:color w:val="000000"/>
                <w:sz w:val="24"/>
              </w:rPr>
              <w:t>特性阻抗</w:t>
            </w:r>
          </w:p>
        </w:tc>
        <w:tc>
          <w:tcPr>
            <w:tcW w:w="2208"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Times New Roman"/>
                <w:color w:val="000000"/>
                <w:sz w:val="24"/>
              </w:rPr>
            </w:pPr>
            <w:r>
              <w:rPr>
                <w:rFonts w:ascii="Times New Roman" w:hAnsi="Times New Roman" w:cs="Times New Roman"/>
                <w:color w:val="000000"/>
                <w:sz w:val="24"/>
              </w:rPr>
              <w:t>GY/T 135-1998</w:t>
            </w:r>
          </w:p>
        </w:tc>
        <w:tc>
          <w:tcPr>
            <w:tcW w:w="81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Times New Roman"/>
                <w:color w:val="000000"/>
                <w:sz w:val="24"/>
              </w:rPr>
            </w:pPr>
          </w:p>
        </w:tc>
        <w:tc>
          <w:tcPr>
            <w:tcW w:w="816"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cs="Times New Roman"/>
                <w:color w:val="000000"/>
                <w:sz w:val="24"/>
              </w:rPr>
            </w:pPr>
            <w:r>
              <w:rPr>
                <w:rFonts w:hint="eastAsia" w:ascii="Times New Roman" w:hAnsi="Times New Roman" w:cs="Times New Roman"/>
                <w:color w:val="000000"/>
                <w:sz w:val="24"/>
              </w:rPr>
              <w:t>●</w:t>
            </w:r>
          </w:p>
        </w:tc>
        <w:tc>
          <w:tcPr>
            <w:tcW w:w="817"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cs="Times New Roman"/>
                <w:color w:val="000000"/>
                <w:sz w:val="32"/>
              </w:rPr>
            </w:pPr>
            <w:r>
              <w:rPr>
                <w:rFonts w:hint="eastAsia" w:ascii="Times New Roman" w:hAnsi="Times New Roman" w:cs="Times New Roman"/>
                <w:color w:val="000000"/>
                <w:sz w:val="24"/>
              </w:rPr>
              <w:t>●</w:t>
            </w:r>
          </w:p>
        </w:tc>
        <w:tc>
          <w:tcPr>
            <w:tcW w:w="81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Times New Roman"/>
                <w:color w:val="000000"/>
                <w:sz w:val="24"/>
              </w:rPr>
            </w:pPr>
          </w:p>
        </w:tc>
        <w:tc>
          <w:tcPr>
            <w:tcW w:w="81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Times New Roman"/>
                <w:color w:val="000000"/>
                <w:sz w:val="24"/>
              </w:rPr>
            </w:pPr>
          </w:p>
        </w:tc>
      </w:tr>
      <w:tr>
        <w:tblPrEx>
          <w:tblLayout w:type="fixed"/>
          <w:tblCellMar>
            <w:top w:w="0" w:type="dxa"/>
            <w:left w:w="108" w:type="dxa"/>
            <w:bottom w:w="0" w:type="dxa"/>
            <w:right w:w="108" w:type="dxa"/>
          </w:tblCellMar>
        </w:tblPrEx>
        <w:trPr>
          <w:trHeight w:val="548" w:hRule="atLeast"/>
          <w:jc w:val="center"/>
        </w:trPr>
        <w:tc>
          <w:tcPr>
            <w:tcW w:w="66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Times New Roman"/>
                <w:color w:val="000000"/>
                <w:sz w:val="24"/>
              </w:rPr>
            </w:pPr>
            <w:r>
              <w:rPr>
                <w:rFonts w:ascii="Times New Roman" w:hAnsi="Times New Roman" w:cs="Times New Roman"/>
                <w:color w:val="000000"/>
                <w:sz w:val="24"/>
              </w:rPr>
              <w:t>8</w:t>
            </w:r>
          </w:p>
        </w:tc>
        <w:tc>
          <w:tcPr>
            <w:tcW w:w="1567" w:type="dxa"/>
            <w:tcBorders>
              <w:top w:val="single" w:color="auto" w:sz="4" w:space="0"/>
              <w:left w:val="nil"/>
              <w:bottom w:val="single" w:color="auto" w:sz="4" w:space="0"/>
              <w:right w:val="single" w:color="auto" w:sz="4" w:space="0"/>
            </w:tcBorders>
            <w:noWrap w:val="0"/>
            <w:vAlign w:val="center"/>
          </w:tcPr>
          <w:p>
            <w:pPr>
              <w:spacing w:line="240" w:lineRule="auto"/>
              <w:jc w:val="center"/>
              <w:rPr>
                <w:rFonts w:ascii="Times New Roman" w:hAnsi="Times New Roman" w:cs="Times New Roman"/>
                <w:color w:val="000000"/>
                <w:sz w:val="24"/>
              </w:rPr>
            </w:pPr>
            <w:r>
              <w:rPr>
                <w:rFonts w:hint="eastAsia" w:ascii="Times New Roman" w:hAnsi="Times New Roman" w:cs="Times New Roman"/>
                <w:color w:val="000000"/>
                <w:sz w:val="24"/>
              </w:rPr>
              <w:t>衰减常数</w:t>
            </w:r>
          </w:p>
        </w:tc>
        <w:tc>
          <w:tcPr>
            <w:tcW w:w="2208"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Times New Roman"/>
                <w:color w:val="000000"/>
                <w:sz w:val="24"/>
              </w:rPr>
            </w:pPr>
            <w:r>
              <w:rPr>
                <w:rFonts w:ascii="Times New Roman" w:hAnsi="Times New Roman" w:cs="Times New Roman"/>
                <w:color w:val="000000"/>
                <w:sz w:val="24"/>
              </w:rPr>
              <w:t>GY/T 135-1998</w:t>
            </w:r>
          </w:p>
        </w:tc>
        <w:tc>
          <w:tcPr>
            <w:tcW w:w="81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Times New Roman"/>
                <w:color w:val="000000"/>
                <w:sz w:val="24"/>
              </w:rPr>
            </w:pPr>
          </w:p>
        </w:tc>
        <w:tc>
          <w:tcPr>
            <w:tcW w:w="816"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cs="Times New Roman"/>
                <w:color w:val="000000"/>
                <w:sz w:val="24"/>
              </w:rPr>
            </w:pPr>
            <w:r>
              <w:rPr>
                <w:rFonts w:hint="eastAsia" w:ascii="Times New Roman" w:hAnsi="Times New Roman" w:cs="Times New Roman"/>
                <w:color w:val="000000"/>
                <w:sz w:val="24"/>
              </w:rPr>
              <w:t>●</w:t>
            </w:r>
          </w:p>
        </w:tc>
        <w:tc>
          <w:tcPr>
            <w:tcW w:w="817"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cs="Times New Roman"/>
                <w:color w:val="000000"/>
                <w:sz w:val="32"/>
              </w:rPr>
            </w:pPr>
            <w:r>
              <w:rPr>
                <w:rFonts w:hint="eastAsia" w:ascii="Times New Roman" w:hAnsi="Times New Roman" w:cs="Times New Roman"/>
                <w:color w:val="000000"/>
                <w:sz w:val="24"/>
              </w:rPr>
              <w:t>●</w:t>
            </w:r>
          </w:p>
        </w:tc>
        <w:tc>
          <w:tcPr>
            <w:tcW w:w="81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Times New Roman"/>
                <w:color w:val="000000"/>
                <w:sz w:val="24"/>
              </w:rPr>
            </w:pPr>
          </w:p>
        </w:tc>
        <w:tc>
          <w:tcPr>
            <w:tcW w:w="81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Times New Roman"/>
                <w:color w:val="000000"/>
                <w:sz w:val="24"/>
              </w:rPr>
            </w:pPr>
          </w:p>
        </w:tc>
      </w:tr>
      <w:tr>
        <w:tblPrEx>
          <w:tblLayout w:type="fixed"/>
          <w:tblCellMar>
            <w:top w:w="0" w:type="dxa"/>
            <w:left w:w="108" w:type="dxa"/>
            <w:bottom w:w="0" w:type="dxa"/>
            <w:right w:w="108" w:type="dxa"/>
          </w:tblCellMar>
        </w:tblPrEx>
        <w:trPr>
          <w:trHeight w:val="567" w:hRule="atLeast"/>
          <w:jc w:val="center"/>
        </w:trPr>
        <w:tc>
          <w:tcPr>
            <w:tcW w:w="66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Times New Roman"/>
                <w:color w:val="000000"/>
                <w:sz w:val="24"/>
              </w:rPr>
            </w:pPr>
            <w:r>
              <w:rPr>
                <w:rFonts w:ascii="Times New Roman" w:hAnsi="Times New Roman" w:cs="Times New Roman"/>
                <w:color w:val="000000"/>
                <w:sz w:val="24"/>
              </w:rPr>
              <w:t>9</w:t>
            </w:r>
          </w:p>
        </w:tc>
        <w:tc>
          <w:tcPr>
            <w:tcW w:w="1567" w:type="dxa"/>
            <w:tcBorders>
              <w:top w:val="single" w:color="auto" w:sz="4" w:space="0"/>
              <w:left w:val="nil"/>
              <w:bottom w:val="single" w:color="auto" w:sz="4" w:space="0"/>
              <w:right w:val="single" w:color="auto" w:sz="4" w:space="0"/>
            </w:tcBorders>
            <w:noWrap w:val="0"/>
            <w:vAlign w:val="center"/>
          </w:tcPr>
          <w:p>
            <w:pPr>
              <w:spacing w:line="240" w:lineRule="auto"/>
              <w:jc w:val="center"/>
              <w:rPr>
                <w:rFonts w:ascii="Times New Roman" w:hAnsi="Times New Roman" w:cs="Times New Roman"/>
                <w:color w:val="000000"/>
                <w:sz w:val="24"/>
              </w:rPr>
            </w:pPr>
            <w:r>
              <w:rPr>
                <w:rFonts w:hint="eastAsia" w:ascii="Times New Roman" w:hAnsi="Times New Roman" w:cs="Times New Roman"/>
                <w:color w:val="000000"/>
                <w:sz w:val="24"/>
              </w:rPr>
              <w:t>回波损耗</w:t>
            </w:r>
          </w:p>
        </w:tc>
        <w:tc>
          <w:tcPr>
            <w:tcW w:w="2208"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Times New Roman"/>
                <w:color w:val="000000"/>
                <w:sz w:val="24"/>
              </w:rPr>
            </w:pPr>
            <w:r>
              <w:rPr>
                <w:rFonts w:ascii="Times New Roman" w:hAnsi="Times New Roman" w:cs="Times New Roman"/>
                <w:color w:val="000000"/>
                <w:sz w:val="24"/>
              </w:rPr>
              <w:t>GY/T 135-1998</w:t>
            </w:r>
          </w:p>
        </w:tc>
        <w:tc>
          <w:tcPr>
            <w:tcW w:w="81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Times New Roman"/>
                <w:color w:val="000000"/>
                <w:sz w:val="24"/>
              </w:rPr>
            </w:pPr>
          </w:p>
        </w:tc>
        <w:tc>
          <w:tcPr>
            <w:tcW w:w="816"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cs="Times New Roman"/>
                <w:color w:val="000000"/>
                <w:sz w:val="24"/>
              </w:rPr>
            </w:pPr>
            <w:r>
              <w:rPr>
                <w:rFonts w:hint="eastAsia" w:ascii="Times New Roman" w:hAnsi="Times New Roman" w:cs="Times New Roman"/>
                <w:color w:val="000000"/>
                <w:sz w:val="24"/>
              </w:rPr>
              <w:t>●</w:t>
            </w:r>
          </w:p>
        </w:tc>
        <w:tc>
          <w:tcPr>
            <w:tcW w:w="817"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cs="Times New Roman"/>
                <w:color w:val="000000"/>
                <w:sz w:val="32"/>
              </w:rPr>
            </w:pPr>
            <w:r>
              <w:rPr>
                <w:rFonts w:hint="eastAsia" w:ascii="Times New Roman" w:hAnsi="Times New Roman" w:cs="Times New Roman"/>
                <w:color w:val="000000"/>
                <w:sz w:val="24"/>
              </w:rPr>
              <w:t>●</w:t>
            </w:r>
          </w:p>
        </w:tc>
        <w:tc>
          <w:tcPr>
            <w:tcW w:w="81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Times New Roman"/>
                <w:color w:val="000000"/>
                <w:sz w:val="24"/>
              </w:rPr>
            </w:pPr>
          </w:p>
        </w:tc>
        <w:tc>
          <w:tcPr>
            <w:tcW w:w="81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Times New Roman"/>
                <w:color w:val="000000"/>
                <w:sz w:val="24"/>
              </w:rPr>
            </w:pPr>
          </w:p>
        </w:tc>
      </w:tr>
    </w:tbl>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楷体_GB2312" w:cs="楷体_GB2312"/>
          <w:color w:val="000000"/>
          <w:sz w:val="32"/>
          <w:szCs w:val="32"/>
        </w:rPr>
      </w:pPr>
      <w:r>
        <w:rPr>
          <w:rFonts w:hint="eastAsia" w:ascii="Times New Roman" w:hAnsi="Times New Roman" w:eastAsia="楷体_GB2312" w:cs="楷体_GB2312"/>
          <w:color w:val="000000"/>
          <w:sz w:val="32"/>
          <w:szCs w:val="32"/>
        </w:rPr>
        <w:t>（三）实心聚乙烯绝缘柔软射频电缆</w:t>
      </w:r>
    </w:p>
    <w:tbl>
      <w:tblPr>
        <w:tblStyle w:val="8"/>
        <w:tblW w:w="8522" w:type="dxa"/>
        <w:jc w:val="center"/>
        <w:tblInd w:w="0" w:type="dxa"/>
        <w:tblLayout w:type="fixed"/>
        <w:tblCellMar>
          <w:top w:w="0" w:type="dxa"/>
          <w:left w:w="108" w:type="dxa"/>
          <w:bottom w:w="0" w:type="dxa"/>
          <w:right w:w="108" w:type="dxa"/>
        </w:tblCellMar>
      </w:tblPr>
      <w:tblGrid>
        <w:gridCol w:w="696"/>
        <w:gridCol w:w="1544"/>
        <w:gridCol w:w="2251"/>
        <w:gridCol w:w="767"/>
        <w:gridCol w:w="813"/>
        <w:gridCol w:w="825"/>
        <w:gridCol w:w="813"/>
        <w:gridCol w:w="813"/>
      </w:tblGrid>
      <w:tr>
        <w:tblPrEx>
          <w:tblLayout w:type="fixed"/>
          <w:tblCellMar>
            <w:top w:w="0" w:type="dxa"/>
            <w:left w:w="108" w:type="dxa"/>
            <w:bottom w:w="0" w:type="dxa"/>
            <w:right w:w="108" w:type="dxa"/>
          </w:tblCellMar>
        </w:tblPrEx>
        <w:trPr>
          <w:trHeight w:val="960" w:hRule="atLeast"/>
          <w:tblHeader/>
          <w:jc w:val="center"/>
        </w:trPr>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b/>
                <w:bCs/>
                <w:color w:val="000000"/>
                <w:sz w:val="24"/>
              </w:rPr>
            </w:pPr>
            <w:r>
              <w:rPr>
                <w:rFonts w:hint="eastAsia" w:ascii="Times New Roman" w:hAnsi="Times New Roman" w:cs="仿宋_GB2312"/>
                <w:b/>
                <w:bCs/>
                <w:color w:val="000000"/>
                <w:sz w:val="24"/>
              </w:rPr>
              <w:t>序号</w:t>
            </w:r>
          </w:p>
        </w:tc>
        <w:tc>
          <w:tcPr>
            <w:tcW w:w="154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b/>
                <w:bCs/>
                <w:color w:val="000000"/>
                <w:sz w:val="24"/>
              </w:rPr>
            </w:pPr>
            <w:r>
              <w:rPr>
                <w:rFonts w:hint="eastAsia" w:ascii="Times New Roman" w:hAnsi="Times New Roman" w:cs="仿宋_GB2312"/>
                <w:b/>
                <w:bCs/>
                <w:color w:val="000000"/>
                <w:sz w:val="24"/>
              </w:rPr>
              <w:t>检验项目</w:t>
            </w:r>
          </w:p>
        </w:tc>
        <w:tc>
          <w:tcPr>
            <w:tcW w:w="2251"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b/>
                <w:bCs/>
                <w:color w:val="000000"/>
                <w:sz w:val="24"/>
              </w:rPr>
            </w:pPr>
            <w:r>
              <w:rPr>
                <w:rFonts w:hint="eastAsia" w:ascii="Times New Roman" w:hAnsi="Times New Roman" w:cs="仿宋_GB2312"/>
                <w:b/>
                <w:bCs/>
                <w:color w:val="000000"/>
                <w:sz w:val="24"/>
              </w:rPr>
              <w:t>检验方法</w:t>
            </w: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b/>
                <w:bCs/>
                <w:color w:val="000000"/>
                <w:sz w:val="24"/>
              </w:rPr>
            </w:pPr>
            <w:r>
              <w:rPr>
                <w:rFonts w:hint="eastAsia" w:ascii="Times New Roman" w:hAnsi="Times New Roman" w:cs="仿宋_GB2312"/>
                <w:b/>
                <w:bCs/>
                <w:color w:val="000000"/>
                <w:sz w:val="24"/>
              </w:rPr>
              <w:t>强制性</w:t>
            </w:r>
          </w:p>
        </w:tc>
        <w:tc>
          <w:tcPr>
            <w:tcW w:w="813"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b/>
                <w:bCs/>
                <w:color w:val="000000"/>
                <w:sz w:val="24"/>
              </w:rPr>
            </w:pPr>
            <w:r>
              <w:rPr>
                <w:rFonts w:hint="eastAsia" w:ascii="Times New Roman" w:hAnsi="Times New Roman" w:cs="仿宋_GB2312"/>
                <w:b/>
                <w:bCs/>
                <w:color w:val="000000"/>
                <w:sz w:val="24"/>
              </w:rPr>
              <w:t>非强制性</w:t>
            </w:r>
          </w:p>
        </w:tc>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b/>
                <w:bCs/>
                <w:color w:val="000000"/>
                <w:sz w:val="24"/>
              </w:rPr>
            </w:pPr>
            <w:r>
              <w:rPr>
                <w:rFonts w:hint="eastAsia" w:ascii="Times New Roman" w:hAnsi="Times New Roman" w:cs="仿宋_GB2312"/>
                <w:b/>
                <w:bCs/>
                <w:color w:val="000000"/>
                <w:sz w:val="24"/>
              </w:rPr>
              <w:t>重要项</w:t>
            </w:r>
          </w:p>
        </w:tc>
        <w:tc>
          <w:tcPr>
            <w:tcW w:w="813"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b/>
                <w:bCs/>
                <w:color w:val="000000"/>
                <w:sz w:val="24"/>
              </w:rPr>
            </w:pPr>
            <w:r>
              <w:rPr>
                <w:rFonts w:hint="eastAsia" w:ascii="Times New Roman" w:hAnsi="Times New Roman" w:cs="仿宋_GB2312"/>
                <w:b/>
                <w:bCs/>
                <w:color w:val="000000"/>
                <w:sz w:val="24"/>
              </w:rPr>
              <w:t>较重要性</w:t>
            </w:r>
          </w:p>
        </w:tc>
        <w:tc>
          <w:tcPr>
            <w:tcW w:w="813"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b/>
                <w:bCs/>
                <w:color w:val="000000"/>
                <w:sz w:val="24"/>
              </w:rPr>
            </w:pPr>
            <w:r>
              <w:rPr>
                <w:rFonts w:hint="eastAsia" w:ascii="Times New Roman" w:hAnsi="Times New Roman" w:cs="仿宋_GB2312"/>
                <w:b/>
                <w:bCs/>
                <w:color w:val="000000"/>
                <w:sz w:val="24"/>
              </w:rPr>
              <w:t>次要项</w:t>
            </w:r>
          </w:p>
        </w:tc>
      </w:tr>
      <w:tr>
        <w:tblPrEx>
          <w:tblLayout w:type="fixed"/>
          <w:tblCellMar>
            <w:top w:w="0" w:type="dxa"/>
            <w:left w:w="108" w:type="dxa"/>
            <w:bottom w:w="0" w:type="dxa"/>
            <w:right w:w="108" w:type="dxa"/>
          </w:tblCellMar>
        </w:tblPrEx>
        <w:trPr>
          <w:trHeight w:val="521" w:hRule="atLeast"/>
          <w:jc w:val="center"/>
        </w:trPr>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1</w:t>
            </w:r>
          </w:p>
        </w:tc>
        <w:tc>
          <w:tcPr>
            <w:tcW w:w="1544" w:type="dxa"/>
            <w:tcBorders>
              <w:top w:val="single" w:color="auto" w:sz="4" w:space="0"/>
              <w:left w:val="nil"/>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绝缘厚度</w:t>
            </w:r>
          </w:p>
        </w:tc>
        <w:tc>
          <w:tcPr>
            <w:tcW w:w="2251"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GB∕T2951.11-2008</w:t>
            </w: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p>
        </w:tc>
        <w:tc>
          <w:tcPr>
            <w:tcW w:w="813"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c>
          <w:tcPr>
            <w:tcW w:w="813"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13"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p>
        </w:tc>
      </w:tr>
      <w:tr>
        <w:tblPrEx>
          <w:tblLayout w:type="fixed"/>
          <w:tblCellMar>
            <w:top w:w="0" w:type="dxa"/>
            <w:left w:w="108" w:type="dxa"/>
            <w:bottom w:w="0" w:type="dxa"/>
            <w:right w:w="108" w:type="dxa"/>
          </w:tblCellMar>
        </w:tblPrEx>
        <w:trPr>
          <w:trHeight w:val="530" w:hRule="atLeast"/>
          <w:jc w:val="center"/>
        </w:trPr>
        <w:tc>
          <w:tcPr>
            <w:tcW w:w="696"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2</w:t>
            </w:r>
          </w:p>
        </w:tc>
        <w:tc>
          <w:tcPr>
            <w:tcW w:w="1544"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绝缘外径</w:t>
            </w:r>
          </w:p>
        </w:tc>
        <w:tc>
          <w:tcPr>
            <w:tcW w:w="2251"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GB∕T2951.11-2008</w:t>
            </w: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p>
        </w:tc>
        <w:tc>
          <w:tcPr>
            <w:tcW w:w="813"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c>
          <w:tcPr>
            <w:tcW w:w="813"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13"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r>
      <w:tr>
        <w:tblPrEx>
          <w:tblLayout w:type="fixed"/>
          <w:tblCellMar>
            <w:top w:w="0" w:type="dxa"/>
            <w:left w:w="108" w:type="dxa"/>
            <w:bottom w:w="0" w:type="dxa"/>
            <w:right w:w="108" w:type="dxa"/>
          </w:tblCellMar>
        </w:tblPrEx>
        <w:trPr>
          <w:trHeight w:val="552" w:hRule="atLeast"/>
          <w:jc w:val="center"/>
        </w:trPr>
        <w:tc>
          <w:tcPr>
            <w:tcW w:w="696"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3</w:t>
            </w:r>
          </w:p>
        </w:tc>
        <w:tc>
          <w:tcPr>
            <w:tcW w:w="1544"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编织单线直径</w:t>
            </w:r>
          </w:p>
        </w:tc>
        <w:tc>
          <w:tcPr>
            <w:tcW w:w="2251"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GB∕T2951.11-2008</w:t>
            </w: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p>
        </w:tc>
        <w:tc>
          <w:tcPr>
            <w:tcW w:w="813"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c>
          <w:tcPr>
            <w:tcW w:w="813"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13"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r>
      <w:tr>
        <w:tblPrEx>
          <w:tblLayout w:type="fixed"/>
          <w:tblCellMar>
            <w:top w:w="0" w:type="dxa"/>
            <w:left w:w="108" w:type="dxa"/>
            <w:bottom w:w="0" w:type="dxa"/>
            <w:right w:w="108" w:type="dxa"/>
          </w:tblCellMar>
        </w:tblPrEx>
        <w:trPr>
          <w:trHeight w:val="575" w:hRule="atLeast"/>
          <w:jc w:val="center"/>
        </w:trPr>
        <w:tc>
          <w:tcPr>
            <w:tcW w:w="696"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4</w:t>
            </w:r>
          </w:p>
        </w:tc>
        <w:tc>
          <w:tcPr>
            <w:tcW w:w="1544"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编织密度</w:t>
            </w:r>
          </w:p>
        </w:tc>
        <w:tc>
          <w:tcPr>
            <w:tcW w:w="2251"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GB/T 17737.1-2013</w:t>
            </w: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p>
        </w:tc>
        <w:tc>
          <w:tcPr>
            <w:tcW w:w="813"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13"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c>
          <w:tcPr>
            <w:tcW w:w="813"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r>
      <w:tr>
        <w:tblPrEx>
          <w:tblLayout w:type="fixed"/>
          <w:tblCellMar>
            <w:top w:w="0" w:type="dxa"/>
            <w:left w:w="108" w:type="dxa"/>
            <w:bottom w:w="0" w:type="dxa"/>
            <w:right w:w="108" w:type="dxa"/>
          </w:tblCellMar>
        </w:tblPrEx>
        <w:trPr>
          <w:trHeight w:val="614" w:hRule="atLeast"/>
          <w:jc w:val="center"/>
        </w:trPr>
        <w:tc>
          <w:tcPr>
            <w:tcW w:w="696"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5</w:t>
            </w:r>
          </w:p>
        </w:tc>
        <w:tc>
          <w:tcPr>
            <w:tcW w:w="1544"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护套厚度</w:t>
            </w:r>
          </w:p>
        </w:tc>
        <w:tc>
          <w:tcPr>
            <w:tcW w:w="2251"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GB∕T2951.11-2008</w:t>
            </w: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p>
        </w:tc>
        <w:tc>
          <w:tcPr>
            <w:tcW w:w="813"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c>
          <w:tcPr>
            <w:tcW w:w="813"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13"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r>
      <w:tr>
        <w:tblPrEx>
          <w:tblLayout w:type="fixed"/>
          <w:tblCellMar>
            <w:top w:w="0" w:type="dxa"/>
            <w:left w:w="108" w:type="dxa"/>
            <w:bottom w:w="0" w:type="dxa"/>
            <w:right w:w="108" w:type="dxa"/>
          </w:tblCellMar>
        </w:tblPrEx>
        <w:trPr>
          <w:trHeight w:val="694" w:hRule="atLeast"/>
          <w:jc w:val="center"/>
        </w:trPr>
        <w:tc>
          <w:tcPr>
            <w:tcW w:w="696"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6</w:t>
            </w:r>
          </w:p>
        </w:tc>
        <w:tc>
          <w:tcPr>
            <w:tcW w:w="1544"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电缆外径</w:t>
            </w:r>
          </w:p>
        </w:tc>
        <w:tc>
          <w:tcPr>
            <w:tcW w:w="2251"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GB∕T2951.11-2008</w:t>
            </w: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p>
        </w:tc>
        <w:tc>
          <w:tcPr>
            <w:tcW w:w="813"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c>
          <w:tcPr>
            <w:tcW w:w="813"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13"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r>
      <w:tr>
        <w:tblPrEx>
          <w:tblLayout w:type="fixed"/>
          <w:tblCellMar>
            <w:top w:w="0" w:type="dxa"/>
            <w:left w:w="108" w:type="dxa"/>
            <w:bottom w:w="0" w:type="dxa"/>
            <w:right w:w="108" w:type="dxa"/>
          </w:tblCellMar>
        </w:tblPrEx>
        <w:trPr>
          <w:trHeight w:val="630" w:hRule="atLeast"/>
          <w:jc w:val="center"/>
        </w:trPr>
        <w:tc>
          <w:tcPr>
            <w:tcW w:w="696"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7</w:t>
            </w:r>
          </w:p>
        </w:tc>
        <w:tc>
          <w:tcPr>
            <w:tcW w:w="1544"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介质耐电压</w:t>
            </w:r>
          </w:p>
        </w:tc>
        <w:tc>
          <w:tcPr>
            <w:tcW w:w="2251"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IEC61196-1-105:2005</w:t>
            </w: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p>
        </w:tc>
        <w:tc>
          <w:tcPr>
            <w:tcW w:w="813"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c>
          <w:tcPr>
            <w:tcW w:w="813"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13"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r>
      <w:tr>
        <w:tblPrEx>
          <w:tblLayout w:type="fixed"/>
          <w:tblCellMar>
            <w:top w:w="0" w:type="dxa"/>
            <w:left w:w="108" w:type="dxa"/>
            <w:bottom w:w="0" w:type="dxa"/>
            <w:right w:w="108" w:type="dxa"/>
          </w:tblCellMar>
        </w:tblPrEx>
        <w:trPr>
          <w:trHeight w:val="554" w:hRule="atLeast"/>
          <w:jc w:val="center"/>
        </w:trPr>
        <w:tc>
          <w:tcPr>
            <w:tcW w:w="696"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8</w:t>
            </w:r>
          </w:p>
        </w:tc>
        <w:tc>
          <w:tcPr>
            <w:tcW w:w="1544"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护套耐电压</w:t>
            </w:r>
          </w:p>
        </w:tc>
        <w:tc>
          <w:tcPr>
            <w:tcW w:w="2251"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IEC61196-1-106:2008</w:t>
            </w: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p>
        </w:tc>
        <w:tc>
          <w:tcPr>
            <w:tcW w:w="813"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c>
          <w:tcPr>
            <w:tcW w:w="813"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13"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r>
      <w:tr>
        <w:tblPrEx>
          <w:tblLayout w:type="fixed"/>
          <w:tblCellMar>
            <w:top w:w="0" w:type="dxa"/>
            <w:left w:w="108" w:type="dxa"/>
            <w:bottom w:w="0" w:type="dxa"/>
            <w:right w:w="108" w:type="dxa"/>
          </w:tblCellMar>
        </w:tblPrEx>
        <w:trPr>
          <w:trHeight w:val="562" w:hRule="atLeast"/>
          <w:jc w:val="center"/>
        </w:trPr>
        <w:tc>
          <w:tcPr>
            <w:tcW w:w="696"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9</w:t>
            </w:r>
          </w:p>
        </w:tc>
        <w:tc>
          <w:tcPr>
            <w:tcW w:w="1544"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特性阻抗</w:t>
            </w:r>
          </w:p>
        </w:tc>
        <w:tc>
          <w:tcPr>
            <w:tcW w:w="2251"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IEC61196-1-108:2005</w:t>
            </w: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p>
        </w:tc>
        <w:tc>
          <w:tcPr>
            <w:tcW w:w="813"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13"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c>
          <w:tcPr>
            <w:tcW w:w="813"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r>
      <w:tr>
        <w:tblPrEx>
          <w:tblLayout w:type="fixed"/>
          <w:tblCellMar>
            <w:top w:w="0" w:type="dxa"/>
            <w:left w:w="108" w:type="dxa"/>
            <w:bottom w:w="0" w:type="dxa"/>
            <w:right w:w="108" w:type="dxa"/>
          </w:tblCellMar>
        </w:tblPrEx>
        <w:trPr>
          <w:trHeight w:val="584" w:hRule="atLeast"/>
          <w:jc w:val="center"/>
        </w:trPr>
        <w:tc>
          <w:tcPr>
            <w:tcW w:w="696"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10</w:t>
            </w:r>
          </w:p>
        </w:tc>
        <w:tc>
          <w:tcPr>
            <w:tcW w:w="1544"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衰减常数</w:t>
            </w:r>
          </w:p>
        </w:tc>
        <w:tc>
          <w:tcPr>
            <w:tcW w:w="2251"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GB/T 17737.1-2000</w:t>
            </w: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ascii="Times New Roman" w:hAnsi="Times New Roman" w:cs="仿宋_GB2312"/>
                <w:color w:val="000000"/>
                <w:sz w:val="24"/>
              </w:rPr>
            </w:pPr>
          </w:p>
        </w:tc>
        <w:tc>
          <w:tcPr>
            <w:tcW w:w="813"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13"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c>
          <w:tcPr>
            <w:tcW w:w="813"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仿宋_GB2312"/>
                <w:color w:val="000000"/>
                <w:sz w:val="24"/>
              </w:rPr>
            </w:pPr>
          </w:p>
        </w:tc>
      </w:tr>
    </w:tbl>
    <w:p>
      <w:pPr>
        <w:adjustRightInd w:val="0"/>
        <w:snapToGrid w:val="0"/>
        <w:spacing w:line="240" w:lineRule="auto"/>
        <w:ind w:firstLine="480" w:firstLineChars="200"/>
        <w:jc w:val="left"/>
        <w:rPr>
          <w:rFonts w:ascii="Times New Roman" w:hAnsi="Times New Roman" w:cs="仿宋_GB2312"/>
          <w:color w:val="000000"/>
          <w:sz w:val="24"/>
        </w:rPr>
      </w:pPr>
      <w:r>
        <w:rPr>
          <w:rFonts w:hint="eastAsia" w:ascii="Times New Roman" w:hAnsi="Times New Roman" w:cs="仿宋_GB2312"/>
          <w:color w:val="000000"/>
          <w:sz w:val="24"/>
        </w:rPr>
        <w:t>注：</w:t>
      </w:r>
      <w:r>
        <w:rPr>
          <w:rFonts w:hint="eastAsia" w:ascii="Times New Roman" w:hAnsi="Times New Roman" w:cs="仿宋_GB2312"/>
          <w:color w:val="000000"/>
          <w:sz w:val="24"/>
          <w:lang w:val="en-US" w:eastAsia="zh-CN"/>
        </w:rPr>
        <w:t>1.</w:t>
      </w:r>
      <w:r>
        <w:rPr>
          <w:rFonts w:hint="eastAsia" w:ascii="Times New Roman" w:hAnsi="Times New Roman" w:cs="仿宋_GB2312"/>
          <w:color w:val="000000"/>
          <w:sz w:val="24"/>
        </w:rPr>
        <w:t>执行企业标准、团体标准、地方标准的产品，检验项目参照上述内容执行。</w:t>
      </w:r>
    </w:p>
    <w:p>
      <w:pPr>
        <w:adjustRightInd w:val="0"/>
        <w:snapToGrid w:val="0"/>
        <w:spacing w:line="240" w:lineRule="auto"/>
        <w:ind w:firstLine="960" w:firstLineChars="400"/>
        <w:jc w:val="left"/>
        <w:rPr>
          <w:rFonts w:ascii="Times New Roman" w:hAnsi="Times New Roman" w:cs="仿宋_GB2312"/>
          <w:color w:val="000000"/>
          <w:sz w:val="24"/>
        </w:rPr>
      </w:pPr>
      <w:r>
        <w:rPr>
          <w:rFonts w:hint="eastAsia" w:ascii="Times New Roman" w:hAnsi="Times New Roman" w:cs="仿宋_GB2312"/>
          <w:color w:val="000000"/>
          <w:sz w:val="24"/>
          <w:lang w:val="en-US" w:eastAsia="zh-CN"/>
        </w:rPr>
        <w:t>2.</w:t>
      </w:r>
      <w:r>
        <w:rPr>
          <w:rFonts w:hint="eastAsia" w:ascii="Times New Roman" w:hAnsi="Times New Roman" w:cs="仿宋_GB2312"/>
          <w:color w:val="000000"/>
          <w:sz w:val="24"/>
        </w:rPr>
        <w:t>凡是注日期的文件，其随后所有的修改单（不包括勘误的内容）或修订版不适用于本细则。凡是不注日期的文件，其最新版本适用于本细则。</w:t>
      </w:r>
    </w:p>
    <w:p>
      <w:pPr>
        <w:keepNext w:val="0"/>
        <w:keepLines w:val="0"/>
        <w:pageBreakBefore w:val="0"/>
        <w:widowControl w:val="0"/>
        <w:kinsoku/>
        <w:wordWrap/>
        <w:overflowPunct/>
        <w:topLinePunct w:val="0"/>
        <w:bidi w:val="0"/>
        <w:adjustRightInd/>
        <w:snapToGrid/>
        <w:spacing w:line="590" w:lineRule="exact"/>
        <w:ind w:firstLine="640" w:firstLineChars="200"/>
        <w:textAlignment w:val="auto"/>
        <w:rPr>
          <w:rFonts w:ascii="Times New Roman" w:hAnsi="Times New Roman" w:eastAsia="黑体" w:cs="Times New Roman"/>
          <w:color w:val="000000"/>
          <w:sz w:val="32"/>
          <w:szCs w:val="32"/>
        </w:rPr>
      </w:pPr>
      <w:r>
        <w:rPr>
          <w:rFonts w:hint="eastAsia" w:ascii="Times New Roman" w:hAnsi="Times New Roman" w:eastAsia="黑体" w:cs="Times New Roman"/>
          <w:color w:val="000000"/>
          <w:sz w:val="32"/>
          <w:szCs w:val="32"/>
        </w:rPr>
        <w:t>三、判定规则</w:t>
      </w:r>
    </w:p>
    <w:p>
      <w:pPr>
        <w:keepNext w:val="0"/>
        <w:keepLines w:val="0"/>
        <w:pageBreakBefore w:val="0"/>
        <w:widowControl w:val="0"/>
        <w:kinsoku/>
        <w:wordWrap/>
        <w:overflowPunct/>
        <w:topLinePunct w:val="0"/>
        <w:bidi w:val="0"/>
        <w:adjustRightInd/>
        <w:snapToGrid/>
        <w:spacing w:line="590" w:lineRule="exact"/>
        <w:ind w:firstLine="640" w:firstLineChars="200"/>
        <w:textAlignment w:val="auto"/>
        <w:rPr>
          <w:rFonts w:ascii="Times New Roman" w:hAnsi="Times New Roman" w:eastAsia="楷体_GB2312" w:cs="楷体_GB2312"/>
          <w:color w:val="000000"/>
          <w:sz w:val="32"/>
          <w:szCs w:val="32"/>
        </w:rPr>
      </w:pPr>
      <w:r>
        <w:rPr>
          <w:rFonts w:hint="eastAsia" w:ascii="Times New Roman" w:hAnsi="Times New Roman" w:eastAsia="楷体_GB2312" w:cs="楷体_GB2312"/>
          <w:color w:val="000000"/>
          <w:sz w:val="32"/>
          <w:szCs w:val="32"/>
        </w:rPr>
        <w:t>（一）依据标准</w:t>
      </w:r>
    </w:p>
    <w:p>
      <w:pPr>
        <w:keepNext w:val="0"/>
        <w:keepLines w:val="0"/>
        <w:pageBreakBefore w:val="0"/>
        <w:widowControl w:val="0"/>
        <w:kinsoku/>
        <w:wordWrap/>
        <w:overflowPunct/>
        <w:topLinePunct w:val="0"/>
        <w:bidi w:val="0"/>
        <w:adjustRightInd/>
        <w:snapToGrid/>
        <w:spacing w:line="590" w:lineRule="exact"/>
        <w:ind w:firstLine="640" w:firstLineChars="200"/>
        <w:textAlignment w:val="auto"/>
        <w:rPr>
          <w:rFonts w:ascii="Times New Roman" w:hAnsi="Times New Roman" w:cs="仿宋_GB2312"/>
          <w:bCs/>
          <w:color w:val="000000"/>
          <w:sz w:val="32"/>
          <w:szCs w:val="32"/>
        </w:rPr>
      </w:pPr>
      <w:r>
        <w:rPr>
          <w:rFonts w:hint="eastAsia" w:ascii="Times New Roman" w:hAnsi="Times New Roman" w:cs="仿宋_GB2312"/>
          <w:bCs/>
          <w:color w:val="000000"/>
          <w:sz w:val="32"/>
          <w:szCs w:val="32"/>
        </w:rPr>
        <w:t>YD/T 1019-2013《数字通信用聚烯烃绝缘水平对绞电缆》</w:t>
      </w:r>
    </w:p>
    <w:p>
      <w:pPr>
        <w:keepNext w:val="0"/>
        <w:keepLines w:val="0"/>
        <w:pageBreakBefore w:val="0"/>
        <w:widowControl w:val="0"/>
        <w:kinsoku/>
        <w:wordWrap/>
        <w:overflowPunct/>
        <w:topLinePunct w:val="0"/>
        <w:bidi w:val="0"/>
        <w:adjustRightInd/>
        <w:snapToGrid/>
        <w:spacing w:line="590" w:lineRule="exact"/>
        <w:ind w:firstLine="640" w:firstLineChars="200"/>
        <w:textAlignment w:val="auto"/>
        <w:rPr>
          <w:rFonts w:ascii="Times New Roman" w:hAnsi="Times New Roman" w:cs="仿宋_GB2312"/>
          <w:bCs/>
          <w:color w:val="000000"/>
          <w:sz w:val="32"/>
          <w:szCs w:val="32"/>
        </w:rPr>
      </w:pPr>
      <w:r>
        <w:rPr>
          <w:rFonts w:hint="eastAsia" w:ascii="Times New Roman" w:hAnsi="Times New Roman" w:cs="仿宋_GB2312"/>
          <w:bCs/>
          <w:color w:val="000000"/>
          <w:sz w:val="32"/>
          <w:szCs w:val="32"/>
        </w:rPr>
        <w:t>GY/T 135-1998《有线电视系统物理发泡聚乙烯绝缘同轴电缆入网技术条件和测量方法》</w:t>
      </w:r>
    </w:p>
    <w:p>
      <w:pPr>
        <w:keepNext w:val="0"/>
        <w:keepLines w:val="0"/>
        <w:pageBreakBefore w:val="0"/>
        <w:widowControl w:val="0"/>
        <w:kinsoku/>
        <w:wordWrap/>
        <w:overflowPunct/>
        <w:topLinePunct w:val="0"/>
        <w:bidi w:val="0"/>
        <w:adjustRightInd/>
        <w:snapToGrid/>
        <w:spacing w:line="590" w:lineRule="exact"/>
        <w:ind w:firstLine="640" w:firstLineChars="200"/>
        <w:textAlignment w:val="auto"/>
        <w:rPr>
          <w:rFonts w:ascii="Times New Roman" w:hAnsi="Times New Roman" w:cs="仿宋_GB2312"/>
          <w:bCs/>
          <w:color w:val="000000"/>
          <w:sz w:val="32"/>
          <w:szCs w:val="32"/>
        </w:rPr>
      </w:pPr>
      <w:r>
        <w:rPr>
          <w:rFonts w:hint="eastAsia" w:ascii="Times New Roman" w:hAnsi="Times New Roman" w:cs="仿宋_GB2312"/>
          <w:bCs/>
          <w:color w:val="000000"/>
          <w:sz w:val="32"/>
          <w:szCs w:val="32"/>
        </w:rPr>
        <w:t>GB/T 14864-2013《实心聚乙烯绝缘柔软射频电缆》</w:t>
      </w:r>
    </w:p>
    <w:p>
      <w:pPr>
        <w:keepNext w:val="0"/>
        <w:keepLines w:val="0"/>
        <w:pageBreakBefore w:val="0"/>
        <w:widowControl w:val="0"/>
        <w:kinsoku/>
        <w:wordWrap/>
        <w:overflowPunct/>
        <w:topLinePunct w:val="0"/>
        <w:autoSpaceDE w:val="0"/>
        <w:autoSpaceDN w:val="0"/>
        <w:bidi w:val="0"/>
        <w:adjustRightInd/>
        <w:snapToGrid/>
        <w:spacing w:line="590" w:lineRule="exact"/>
        <w:ind w:firstLine="640" w:firstLineChars="200"/>
        <w:textAlignment w:val="auto"/>
        <w:rPr>
          <w:rFonts w:ascii="Times New Roman" w:hAnsi="Times New Roman" w:cs="仿宋_GB2312"/>
          <w:color w:val="000000"/>
          <w:kern w:val="0"/>
          <w:sz w:val="32"/>
          <w:szCs w:val="32"/>
        </w:rPr>
      </w:pPr>
      <w:r>
        <w:rPr>
          <w:rFonts w:hint="eastAsia" w:ascii="Times New Roman" w:hAnsi="Times New Roman" w:cs="仿宋_GB2312"/>
          <w:color w:val="000000"/>
          <w:kern w:val="0"/>
          <w:sz w:val="32"/>
          <w:szCs w:val="32"/>
        </w:rPr>
        <w:t>现行有效的企业标准、团体标准、地方标准及产品明示质量要求。</w:t>
      </w:r>
    </w:p>
    <w:p>
      <w:pPr>
        <w:keepNext w:val="0"/>
        <w:keepLines w:val="0"/>
        <w:pageBreakBefore w:val="0"/>
        <w:widowControl w:val="0"/>
        <w:kinsoku/>
        <w:wordWrap/>
        <w:overflowPunct/>
        <w:topLinePunct w:val="0"/>
        <w:bidi w:val="0"/>
        <w:adjustRightInd/>
        <w:snapToGrid/>
        <w:spacing w:line="590" w:lineRule="exact"/>
        <w:ind w:firstLine="640" w:firstLineChars="200"/>
        <w:textAlignment w:val="auto"/>
        <w:rPr>
          <w:rFonts w:ascii="Times New Roman" w:hAnsi="Times New Roman" w:eastAsia="楷体_GB2312" w:cs="楷体_GB2312"/>
          <w:color w:val="000000"/>
          <w:sz w:val="32"/>
          <w:szCs w:val="32"/>
        </w:rPr>
      </w:pPr>
      <w:r>
        <w:rPr>
          <w:rFonts w:hint="eastAsia" w:ascii="Times New Roman" w:hAnsi="Times New Roman" w:eastAsia="楷体_GB2312" w:cs="楷体_GB2312"/>
          <w:color w:val="000000"/>
          <w:sz w:val="32"/>
          <w:szCs w:val="32"/>
        </w:rPr>
        <w:t>（二）判定原则</w:t>
      </w:r>
    </w:p>
    <w:p>
      <w:pPr>
        <w:keepNext w:val="0"/>
        <w:keepLines w:val="0"/>
        <w:pageBreakBefore w:val="0"/>
        <w:widowControl w:val="0"/>
        <w:kinsoku/>
        <w:wordWrap/>
        <w:overflowPunct/>
        <w:topLinePunct w:val="0"/>
        <w:autoSpaceDE w:val="0"/>
        <w:autoSpaceDN w:val="0"/>
        <w:bidi w:val="0"/>
        <w:adjustRightInd/>
        <w:snapToGrid/>
        <w:spacing w:line="590" w:lineRule="exact"/>
        <w:ind w:firstLine="640" w:firstLineChars="200"/>
        <w:textAlignment w:val="auto"/>
        <w:rPr>
          <w:rFonts w:ascii="Times New Roman" w:hAnsi="Times New Roman" w:cs="仿宋_GB2312"/>
          <w:color w:val="000000"/>
          <w:kern w:val="0"/>
          <w:sz w:val="32"/>
          <w:szCs w:val="32"/>
        </w:rPr>
      </w:pPr>
      <w:r>
        <w:rPr>
          <w:rFonts w:hint="eastAsia" w:ascii="Times New Roman" w:hAnsi="Times New Roman" w:cs="仿宋_GB2312"/>
          <w:color w:val="000000"/>
          <w:kern w:val="0"/>
          <w:sz w:val="32"/>
          <w:szCs w:val="32"/>
        </w:rPr>
        <w:t>经检验，检验项目全部合格，判定为抽取的样本所检项目未检出不合格；检验项目中任一项或一项以上不合格，判定为被抽查产品不合格。</w:t>
      </w:r>
    </w:p>
    <w:p>
      <w:pPr>
        <w:keepNext w:val="0"/>
        <w:keepLines w:val="0"/>
        <w:pageBreakBefore w:val="0"/>
        <w:widowControl w:val="0"/>
        <w:kinsoku/>
        <w:wordWrap/>
        <w:overflowPunct/>
        <w:topLinePunct w:val="0"/>
        <w:autoSpaceDE w:val="0"/>
        <w:autoSpaceDN w:val="0"/>
        <w:bidi w:val="0"/>
        <w:adjustRightInd/>
        <w:snapToGrid/>
        <w:spacing w:line="590" w:lineRule="exact"/>
        <w:ind w:firstLine="640" w:firstLineChars="200"/>
        <w:textAlignment w:val="auto"/>
        <w:rPr>
          <w:rFonts w:hint="eastAsia" w:ascii="Times New Roman" w:hAnsi="Times New Roman" w:eastAsia="仿宋_GB2312" w:cs="仿宋_GB2312"/>
          <w:color w:val="000000"/>
          <w:kern w:val="0"/>
          <w:sz w:val="32"/>
          <w:szCs w:val="32"/>
          <w:lang w:eastAsia="zh-CN"/>
        </w:rPr>
      </w:pPr>
      <w:r>
        <w:rPr>
          <w:rFonts w:hint="eastAsia" w:ascii="Times New Roman" w:hAnsi="Times New Roman" w:cs="仿宋_GB2312"/>
          <w:color w:val="000000"/>
          <w:kern w:val="0"/>
          <w:sz w:val="32"/>
          <w:szCs w:val="32"/>
        </w:rPr>
        <w:t>当被检产品明示的质量要求高于本细则中检验项目依据的标准要求时，应按被检产品明示的质量要求判定</w:t>
      </w:r>
      <w:r>
        <w:rPr>
          <w:rFonts w:hint="eastAsia" w:ascii="Times New Roman" w:hAnsi="Times New Roman" w:cs="仿宋_GB2312"/>
          <w:color w:val="000000"/>
          <w:kern w:val="0"/>
          <w:sz w:val="32"/>
          <w:szCs w:val="32"/>
          <w:lang w:eastAsia="zh-CN"/>
        </w:rPr>
        <w:t>；</w:t>
      </w:r>
    </w:p>
    <w:p>
      <w:pPr>
        <w:keepNext w:val="0"/>
        <w:keepLines w:val="0"/>
        <w:pageBreakBefore w:val="0"/>
        <w:widowControl w:val="0"/>
        <w:kinsoku/>
        <w:wordWrap/>
        <w:overflowPunct/>
        <w:topLinePunct w:val="0"/>
        <w:autoSpaceDE w:val="0"/>
        <w:autoSpaceDN w:val="0"/>
        <w:bidi w:val="0"/>
        <w:adjustRightInd/>
        <w:snapToGrid/>
        <w:spacing w:line="590" w:lineRule="exact"/>
        <w:ind w:firstLine="640" w:firstLineChars="200"/>
        <w:textAlignment w:val="auto"/>
        <w:rPr>
          <w:rFonts w:hint="eastAsia" w:ascii="Times New Roman" w:hAnsi="Times New Roman" w:eastAsia="仿宋_GB2312" w:cs="仿宋_GB2312"/>
          <w:color w:val="000000"/>
          <w:kern w:val="0"/>
          <w:sz w:val="32"/>
          <w:szCs w:val="32"/>
          <w:lang w:eastAsia="zh-CN"/>
        </w:rPr>
      </w:pPr>
      <w:r>
        <w:rPr>
          <w:rFonts w:hint="eastAsia" w:ascii="Times New Roman" w:hAnsi="Times New Roman" w:cs="仿宋_GB2312"/>
          <w:color w:val="000000"/>
          <w:kern w:val="0"/>
          <w:sz w:val="32"/>
          <w:szCs w:val="32"/>
        </w:rPr>
        <w:t>当被检产品明示的质量要求低于本细则中检验项目依据的强制性标准要求时，应按照强制性标准要求判定</w:t>
      </w:r>
      <w:r>
        <w:rPr>
          <w:rFonts w:hint="eastAsia" w:ascii="Times New Roman" w:hAnsi="Times New Roman" w:cs="仿宋_GB2312"/>
          <w:color w:val="000000"/>
          <w:kern w:val="0"/>
          <w:sz w:val="32"/>
          <w:szCs w:val="32"/>
          <w:lang w:eastAsia="zh-CN"/>
        </w:rPr>
        <w:t>；</w:t>
      </w:r>
    </w:p>
    <w:p>
      <w:pPr>
        <w:keepNext w:val="0"/>
        <w:keepLines w:val="0"/>
        <w:pageBreakBefore w:val="0"/>
        <w:widowControl w:val="0"/>
        <w:kinsoku/>
        <w:wordWrap/>
        <w:overflowPunct/>
        <w:topLinePunct w:val="0"/>
        <w:autoSpaceDE w:val="0"/>
        <w:autoSpaceDN w:val="0"/>
        <w:bidi w:val="0"/>
        <w:adjustRightInd/>
        <w:snapToGrid/>
        <w:spacing w:line="590" w:lineRule="exact"/>
        <w:ind w:firstLine="640" w:firstLineChars="200"/>
        <w:textAlignment w:val="auto"/>
        <w:rPr>
          <w:rFonts w:hint="eastAsia" w:ascii="Times New Roman" w:hAnsi="Times New Roman" w:eastAsia="仿宋_GB2312" w:cs="仿宋_GB2312"/>
          <w:color w:val="000000"/>
          <w:kern w:val="0"/>
          <w:sz w:val="32"/>
          <w:szCs w:val="32"/>
          <w:lang w:eastAsia="zh-CN"/>
        </w:rPr>
      </w:pPr>
      <w:r>
        <w:rPr>
          <w:rFonts w:hint="eastAsia" w:ascii="Times New Roman" w:hAnsi="Times New Roman" w:cs="仿宋_GB2312"/>
          <w:color w:val="000000"/>
          <w:kern w:val="0"/>
          <w:sz w:val="32"/>
          <w:szCs w:val="32"/>
        </w:rPr>
        <w:t>当被检产品明示的质量要求低于或包含本细则中检验项目依据的推荐性标准要求时，应以被检产品明示的质量要求判定</w:t>
      </w:r>
      <w:r>
        <w:rPr>
          <w:rFonts w:hint="eastAsia" w:ascii="Times New Roman" w:hAnsi="Times New Roman" w:cs="仿宋_GB2312"/>
          <w:color w:val="000000"/>
          <w:kern w:val="0"/>
          <w:sz w:val="32"/>
          <w:szCs w:val="32"/>
          <w:lang w:eastAsia="zh-CN"/>
        </w:rPr>
        <w:t>；</w:t>
      </w:r>
    </w:p>
    <w:p>
      <w:pPr>
        <w:keepNext w:val="0"/>
        <w:keepLines w:val="0"/>
        <w:pageBreakBefore w:val="0"/>
        <w:widowControl w:val="0"/>
        <w:kinsoku/>
        <w:wordWrap/>
        <w:overflowPunct/>
        <w:topLinePunct w:val="0"/>
        <w:autoSpaceDE w:val="0"/>
        <w:autoSpaceDN w:val="0"/>
        <w:bidi w:val="0"/>
        <w:adjustRightInd/>
        <w:snapToGrid/>
        <w:spacing w:line="590" w:lineRule="exact"/>
        <w:ind w:firstLine="640" w:firstLineChars="200"/>
        <w:textAlignment w:val="auto"/>
        <w:rPr>
          <w:rFonts w:hint="eastAsia" w:ascii="Times New Roman" w:hAnsi="Times New Roman" w:eastAsia="仿宋_GB2312" w:cs="仿宋_GB2312"/>
          <w:color w:val="000000"/>
          <w:kern w:val="0"/>
          <w:sz w:val="32"/>
          <w:szCs w:val="32"/>
          <w:lang w:eastAsia="zh-CN"/>
        </w:rPr>
      </w:pPr>
      <w:r>
        <w:rPr>
          <w:rFonts w:hint="eastAsia" w:ascii="Times New Roman" w:hAnsi="Times New Roman" w:cs="仿宋_GB2312"/>
          <w:color w:val="000000"/>
          <w:kern w:val="0"/>
          <w:sz w:val="32"/>
          <w:szCs w:val="32"/>
        </w:rPr>
        <w:t>当被检产品明示的质量要求缺少本细则中检验项目依据的强制性标准要求时，应按照强制性标准要求判定</w:t>
      </w:r>
      <w:r>
        <w:rPr>
          <w:rFonts w:hint="eastAsia" w:ascii="Times New Roman" w:hAnsi="Times New Roman" w:cs="仿宋_GB2312"/>
          <w:color w:val="000000"/>
          <w:kern w:val="0"/>
          <w:sz w:val="32"/>
          <w:szCs w:val="32"/>
          <w:lang w:eastAsia="zh-CN"/>
        </w:rPr>
        <w:t>；</w:t>
      </w:r>
    </w:p>
    <w:p>
      <w:pPr>
        <w:keepNext w:val="0"/>
        <w:keepLines w:val="0"/>
        <w:pageBreakBefore w:val="0"/>
        <w:widowControl w:val="0"/>
        <w:kinsoku/>
        <w:wordWrap/>
        <w:overflowPunct/>
        <w:topLinePunct w:val="0"/>
        <w:autoSpaceDE w:val="0"/>
        <w:autoSpaceDN w:val="0"/>
        <w:bidi w:val="0"/>
        <w:adjustRightInd/>
        <w:snapToGrid/>
        <w:spacing w:line="590" w:lineRule="exact"/>
        <w:ind w:firstLine="640" w:firstLineChars="200"/>
        <w:textAlignment w:val="auto"/>
        <w:rPr>
          <w:rFonts w:hint="eastAsia" w:ascii="Times New Roman" w:hAnsi="Times New Roman" w:eastAsia="仿宋_GB2312" w:cs="仿宋_GB2312"/>
          <w:color w:val="000000"/>
          <w:kern w:val="0"/>
          <w:sz w:val="32"/>
          <w:szCs w:val="32"/>
          <w:lang w:eastAsia="zh-CN"/>
        </w:rPr>
      </w:pPr>
      <w:r>
        <w:rPr>
          <w:rFonts w:hint="eastAsia" w:ascii="Times New Roman" w:hAnsi="Times New Roman" w:cs="仿宋_GB2312"/>
          <w:color w:val="000000"/>
          <w:kern w:val="0"/>
          <w:sz w:val="32"/>
          <w:szCs w:val="32"/>
        </w:rPr>
        <w:t>当被检产品明示的质量要求缺少本细则中检验项目依据的推荐性标准要求时，该项目不参与判定</w:t>
      </w:r>
      <w:r>
        <w:rPr>
          <w:rFonts w:hint="eastAsia" w:ascii="Times New Roman" w:hAnsi="Times New Roman" w:cs="仿宋_GB2312"/>
          <w:color w:val="000000"/>
          <w:kern w:val="0"/>
          <w:sz w:val="32"/>
          <w:szCs w:val="32"/>
          <w:lang w:eastAsia="zh-CN"/>
        </w:rPr>
        <w:t>；</w:t>
      </w:r>
    </w:p>
    <w:p>
      <w:pPr>
        <w:keepNext w:val="0"/>
        <w:keepLines w:val="0"/>
        <w:pageBreakBefore w:val="0"/>
        <w:widowControl w:val="0"/>
        <w:kinsoku/>
        <w:wordWrap/>
        <w:overflowPunct/>
        <w:topLinePunct w:val="0"/>
        <w:autoSpaceDE w:val="0"/>
        <w:autoSpaceDN w:val="0"/>
        <w:bidi w:val="0"/>
        <w:adjustRightInd/>
        <w:snapToGrid/>
        <w:spacing w:line="590" w:lineRule="exact"/>
        <w:ind w:firstLine="640" w:firstLineChars="200"/>
        <w:textAlignment w:val="auto"/>
        <w:rPr>
          <w:rFonts w:hint="eastAsia" w:ascii="Times New Roman" w:hAnsi="Times New Roman" w:eastAsia="仿宋_GB2312" w:cs="仿宋_GB2312"/>
          <w:color w:val="000000"/>
          <w:kern w:val="0"/>
          <w:sz w:val="32"/>
          <w:szCs w:val="32"/>
          <w:lang w:eastAsia="zh-CN"/>
        </w:rPr>
      </w:pPr>
      <w:r>
        <w:rPr>
          <w:rFonts w:hint="eastAsia" w:ascii="Times New Roman" w:hAnsi="Times New Roman" w:cs="仿宋_GB2312"/>
          <w:color w:val="000000"/>
          <w:kern w:val="0"/>
          <w:sz w:val="32"/>
          <w:szCs w:val="32"/>
        </w:rPr>
        <w:t>当被检样品未能提供有效的企业标准时，按相关国家或行业标准进行判定</w:t>
      </w:r>
      <w:r>
        <w:rPr>
          <w:rFonts w:hint="eastAsia" w:ascii="Times New Roman" w:hAnsi="Times New Roman" w:cs="仿宋_GB2312"/>
          <w:color w:val="000000"/>
          <w:kern w:val="0"/>
          <w:sz w:val="32"/>
          <w:szCs w:val="32"/>
          <w:lang w:eastAsia="zh-CN"/>
        </w:rPr>
        <w:t>；</w:t>
      </w:r>
    </w:p>
    <w:p>
      <w:pPr>
        <w:keepNext w:val="0"/>
        <w:keepLines w:val="0"/>
        <w:pageBreakBefore w:val="0"/>
        <w:widowControl w:val="0"/>
        <w:kinsoku/>
        <w:wordWrap/>
        <w:overflowPunct/>
        <w:topLinePunct w:val="0"/>
        <w:autoSpaceDE w:val="0"/>
        <w:autoSpaceDN w:val="0"/>
        <w:bidi w:val="0"/>
        <w:adjustRightInd/>
        <w:snapToGrid/>
        <w:spacing w:line="590" w:lineRule="exact"/>
        <w:ind w:firstLine="640" w:firstLineChars="200"/>
        <w:textAlignment w:val="auto"/>
        <w:rPr>
          <w:rFonts w:hint="eastAsia" w:ascii="Times New Roman" w:hAnsi="Times New Roman" w:eastAsia="仿宋_GB2312" w:cs="仿宋_GB2312"/>
          <w:color w:val="000000"/>
          <w:kern w:val="0"/>
          <w:sz w:val="32"/>
          <w:szCs w:val="32"/>
          <w:lang w:eastAsia="zh-CN"/>
        </w:rPr>
      </w:pPr>
      <w:r>
        <w:rPr>
          <w:rFonts w:hint="eastAsia" w:ascii="Times New Roman" w:hAnsi="Times New Roman" w:cs="仿宋_GB2312"/>
          <w:color w:val="000000"/>
          <w:kern w:val="0"/>
          <w:sz w:val="32"/>
          <w:szCs w:val="32"/>
        </w:rPr>
        <w:t>当被检样品标签标识中执行标准信息和产品类别信息不明或有误，影响检测和判定时，可根据产品特点等信息判断和选择相关标准进行检验，并应在检验报告中作出相关说明</w:t>
      </w:r>
      <w:r>
        <w:rPr>
          <w:rFonts w:hint="eastAsia" w:ascii="Times New Roman" w:hAnsi="Times New Roman" w:cs="仿宋_GB2312"/>
          <w:color w:val="000000"/>
          <w:kern w:val="0"/>
          <w:sz w:val="32"/>
          <w:szCs w:val="32"/>
          <w:lang w:eastAsia="zh-CN"/>
        </w:rPr>
        <w:t>；</w:t>
      </w:r>
    </w:p>
    <w:p>
      <w:pPr>
        <w:keepNext w:val="0"/>
        <w:keepLines w:val="0"/>
        <w:pageBreakBefore w:val="0"/>
        <w:widowControl w:val="0"/>
        <w:kinsoku/>
        <w:wordWrap/>
        <w:overflowPunct/>
        <w:topLinePunct w:val="0"/>
        <w:autoSpaceDE w:val="0"/>
        <w:autoSpaceDN w:val="0"/>
        <w:bidi w:val="0"/>
        <w:adjustRightInd/>
        <w:snapToGrid/>
        <w:spacing w:line="590" w:lineRule="exact"/>
        <w:ind w:firstLine="640" w:firstLineChars="200"/>
        <w:textAlignment w:val="auto"/>
        <w:rPr>
          <w:rFonts w:ascii="Times New Roman" w:hAnsi="Times New Roman" w:cs="仿宋_GB2312"/>
          <w:color w:val="000000"/>
          <w:kern w:val="0"/>
          <w:sz w:val="32"/>
          <w:szCs w:val="32"/>
        </w:rPr>
      </w:pPr>
      <w:r>
        <w:rPr>
          <w:rFonts w:hint="eastAsia" w:ascii="Times New Roman" w:hAnsi="Times New Roman" w:cs="仿宋_GB2312"/>
          <w:color w:val="000000"/>
          <w:kern w:val="0"/>
          <w:sz w:val="32"/>
          <w:szCs w:val="32"/>
        </w:rPr>
        <w:t>按照产品质量相关法律法规的规定判定。</w:t>
      </w:r>
    </w:p>
    <w:p>
      <w:pPr>
        <w:keepNext w:val="0"/>
        <w:keepLines w:val="0"/>
        <w:pageBreakBefore w:val="0"/>
        <w:widowControl w:val="0"/>
        <w:kinsoku/>
        <w:wordWrap/>
        <w:overflowPunct/>
        <w:topLinePunct w:val="0"/>
        <w:autoSpaceDE w:val="0"/>
        <w:autoSpaceDN w:val="0"/>
        <w:bidi w:val="0"/>
        <w:adjustRightInd/>
        <w:snapToGrid/>
        <w:spacing w:line="590" w:lineRule="exact"/>
        <w:ind w:firstLine="640" w:firstLineChars="200"/>
        <w:textAlignment w:val="auto"/>
        <w:rPr>
          <w:rFonts w:ascii="Times New Roman" w:hAnsi="Times New Roman" w:cs="Times New Roman"/>
          <w:color w:val="000000"/>
          <w:sz w:val="32"/>
        </w:rPr>
      </w:pPr>
      <w:r>
        <w:rPr>
          <w:rFonts w:hint="eastAsia" w:ascii="Times New Roman" w:hAnsi="Times New Roman" w:cs="仿宋_GB2312"/>
          <w:color w:val="000000"/>
          <w:kern w:val="0"/>
          <w:sz w:val="32"/>
          <w:szCs w:val="32"/>
        </w:rPr>
        <w:t>检验中发现因样品失效或者其他原因致使检验无法进行的，检验人员应如实记录，并提供相关证明材料，报送组织监督抽查的市场监管部门。</w:t>
      </w:r>
    </w:p>
    <w:p>
      <w:pPr>
        <w:spacing w:line="240" w:lineRule="auto"/>
        <w:jc w:val="left"/>
        <w:rPr>
          <w:rFonts w:hint="eastAsia" w:ascii="Times New Roman" w:hAnsi="Times New Roman" w:eastAsia="仿宋_GB2312" w:cs="仿宋_GB2312"/>
          <w:bCs/>
          <w:color w:val="000000"/>
          <w:sz w:val="32"/>
          <w:szCs w:val="32"/>
          <w:lang w:val="en-US" w:eastAsia="zh-CN"/>
        </w:rPr>
      </w:pPr>
      <w:r>
        <w:rPr>
          <w:rFonts w:ascii="Times New Roman" w:hAnsi="Times New Roman" w:cs="Times New Roman"/>
          <w:color w:val="000000"/>
          <w:sz w:val="32"/>
        </w:rPr>
        <w:br w:type="page"/>
      </w:r>
      <w:r>
        <w:rPr>
          <w:rFonts w:hint="eastAsia" w:ascii="Times New Roman" w:hAnsi="Times New Roman" w:eastAsia="黑体" w:cs="黑体"/>
          <w:bCs/>
          <w:color w:val="000000"/>
          <w:sz w:val="32"/>
          <w:szCs w:val="32"/>
          <w:lang w:eastAsia="zh-CN"/>
        </w:rPr>
        <w:t>附件</w:t>
      </w:r>
      <w:r>
        <w:rPr>
          <w:rFonts w:hint="eastAsia" w:ascii="Times New Roman" w:hAnsi="Times New Roman" w:eastAsia="黑体" w:cs="黑体"/>
          <w:bCs/>
          <w:color w:val="000000"/>
          <w:sz w:val="32"/>
          <w:szCs w:val="32"/>
          <w:lang w:val="en-US" w:eastAsia="zh-CN"/>
        </w:rPr>
        <w:t>5</w:t>
      </w:r>
    </w:p>
    <w:p>
      <w:pPr>
        <w:spacing w:line="600" w:lineRule="exact"/>
        <w:jc w:val="center"/>
        <w:rPr>
          <w:rFonts w:hint="eastAsia" w:ascii="Times New Roman" w:hAnsi="Times New Roman" w:eastAsia="方正小标宋简体" w:cs="Courier New"/>
          <w:bCs/>
          <w:color w:val="000000"/>
          <w:sz w:val="44"/>
          <w:szCs w:val="44"/>
        </w:rPr>
      </w:pPr>
    </w:p>
    <w:p>
      <w:pPr>
        <w:spacing w:line="600" w:lineRule="exact"/>
        <w:jc w:val="center"/>
        <w:rPr>
          <w:rFonts w:hint="eastAsia" w:ascii="Times New Roman" w:hAnsi="Times New Roman" w:eastAsia="方正小标宋简体" w:cs="Courier New"/>
          <w:bCs/>
          <w:color w:val="000000"/>
          <w:sz w:val="44"/>
          <w:szCs w:val="44"/>
        </w:rPr>
      </w:pPr>
      <w:r>
        <w:rPr>
          <w:rFonts w:hint="eastAsia" w:ascii="Times New Roman" w:hAnsi="Times New Roman" w:eastAsia="方正小标宋简体" w:cs="Courier New"/>
          <w:bCs/>
          <w:color w:val="000000"/>
          <w:sz w:val="44"/>
          <w:szCs w:val="44"/>
        </w:rPr>
        <w:t>广东省通信光缆产品质量监督抽查</w:t>
      </w:r>
    </w:p>
    <w:p>
      <w:pPr>
        <w:spacing w:line="600" w:lineRule="exact"/>
        <w:jc w:val="center"/>
        <w:rPr>
          <w:rFonts w:ascii="Times New Roman" w:hAnsi="Times New Roman" w:eastAsia="方正小标宋简体" w:cs="Courier New"/>
          <w:bCs/>
          <w:color w:val="000000"/>
          <w:sz w:val="44"/>
          <w:szCs w:val="44"/>
        </w:rPr>
      </w:pPr>
      <w:r>
        <w:rPr>
          <w:rFonts w:hint="eastAsia" w:ascii="Times New Roman" w:hAnsi="Times New Roman" w:eastAsia="方正小标宋简体" w:cs="Courier New"/>
          <w:bCs/>
          <w:color w:val="000000"/>
          <w:sz w:val="44"/>
          <w:szCs w:val="44"/>
        </w:rPr>
        <w:t>实施细则</w:t>
      </w:r>
    </w:p>
    <w:p>
      <w:pPr>
        <w:spacing w:line="600" w:lineRule="exact"/>
        <w:jc w:val="center"/>
        <w:rPr>
          <w:rFonts w:ascii="Times New Roman" w:hAnsi="Times New Roman" w:eastAsia="方正小标宋简体" w:cs="Courier New"/>
          <w:bCs/>
          <w:color w:val="000000"/>
          <w:sz w:val="44"/>
          <w:szCs w:val="44"/>
        </w:rPr>
      </w:pPr>
    </w:p>
    <w:p>
      <w:pPr>
        <w:keepNext w:val="0"/>
        <w:keepLines w:val="0"/>
        <w:pageBreakBefore w:val="0"/>
        <w:widowControl w:val="0"/>
        <w:kinsoku/>
        <w:wordWrap/>
        <w:overflowPunct/>
        <w:topLinePunct w:val="0"/>
        <w:bidi w:val="0"/>
        <w:adjustRightInd/>
        <w:snapToGrid/>
        <w:spacing w:line="590" w:lineRule="exact"/>
        <w:ind w:firstLine="640" w:firstLineChars="200"/>
        <w:textAlignment w:val="auto"/>
        <w:rPr>
          <w:rFonts w:ascii="Times New Roman" w:hAnsi="Times New Roman" w:eastAsia="黑体" w:cs="Courier New"/>
          <w:color w:val="000000"/>
          <w:sz w:val="32"/>
        </w:rPr>
      </w:pPr>
      <w:r>
        <w:rPr>
          <w:rFonts w:hint="eastAsia" w:ascii="Times New Roman" w:hAnsi="Times New Roman" w:eastAsia="黑体" w:cs="Courier New"/>
          <w:color w:val="000000"/>
          <w:sz w:val="32"/>
        </w:rPr>
        <w:t>一、抽样方法</w:t>
      </w:r>
    </w:p>
    <w:p>
      <w:pPr>
        <w:keepNext w:val="0"/>
        <w:keepLines w:val="0"/>
        <w:pageBreakBefore w:val="0"/>
        <w:widowControl w:val="0"/>
        <w:kinsoku/>
        <w:wordWrap/>
        <w:overflowPunct/>
        <w:topLinePunct w:val="0"/>
        <w:autoSpaceDE w:val="0"/>
        <w:autoSpaceDN w:val="0"/>
        <w:bidi w:val="0"/>
        <w:adjustRightInd/>
        <w:snapToGrid/>
        <w:spacing w:line="590" w:lineRule="exact"/>
        <w:ind w:firstLine="640" w:firstLineChars="200"/>
        <w:textAlignment w:val="auto"/>
        <w:rPr>
          <w:rFonts w:ascii="Times New Roman" w:hAnsi="Times New Roman" w:eastAsia="仿宋_GB2312" w:cs="仿宋_GB2312"/>
          <w:color w:val="000000"/>
          <w:kern w:val="0"/>
          <w:sz w:val="32"/>
        </w:rPr>
      </w:pPr>
      <w:r>
        <w:rPr>
          <w:rFonts w:ascii="Times New Roman" w:hAnsi="Times New Roman" w:eastAsia="仿宋_GB2312" w:cs="仿宋_GB2312"/>
          <w:color w:val="000000"/>
          <w:kern w:val="0"/>
          <w:sz w:val="32"/>
        </w:rPr>
        <w:t>以随机抽样的方式在被抽样经营者的待销产品中抽取。</w:t>
      </w:r>
    </w:p>
    <w:p>
      <w:pPr>
        <w:keepNext w:val="0"/>
        <w:keepLines w:val="0"/>
        <w:pageBreakBefore w:val="0"/>
        <w:widowControl w:val="0"/>
        <w:kinsoku/>
        <w:wordWrap/>
        <w:overflowPunct/>
        <w:topLinePunct w:val="0"/>
        <w:autoSpaceDE w:val="0"/>
        <w:autoSpaceDN w:val="0"/>
        <w:bidi w:val="0"/>
        <w:adjustRightInd/>
        <w:snapToGrid/>
        <w:spacing w:line="590" w:lineRule="exact"/>
        <w:ind w:firstLine="640" w:firstLineChars="200"/>
        <w:textAlignment w:val="auto"/>
        <w:rPr>
          <w:rFonts w:ascii="Times New Roman" w:hAnsi="Times New Roman" w:eastAsia="仿宋_GB2312" w:cs="仿宋_GB2312"/>
          <w:color w:val="000000"/>
          <w:kern w:val="0"/>
          <w:sz w:val="32"/>
        </w:rPr>
      </w:pPr>
      <w:r>
        <w:rPr>
          <w:rFonts w:ascii="Times New Roman" w:hAnsi="Times New Roman" w:eastAsia="仿宋_GB2312" w:cs="仿宋_GB2312"/>
          <w:color w:val="000000"/>
          <w:kern w:val="0"/>
          <w:sz w:val="32"/>
        </w:rPr>
        <w:t>随机数一般可使用随机数表等方法产生。</w:t>
      </w:r>
    </w:p>
    <w:p>
      <w:pPr>
        <w:keepNext w:val="0"/>
        <w:keepLines w:val="0"/>
        <w:pageBreakBefore w:val="0"/>
        <w:widowControl w:val="0"/>
        <w:kinsoku/>
        <w:wordWrap/>
        <w:overflowPunct/>
        <w:topLinePunct w:val="0"/>
        <w:autoSpaceDE w:val="0"/>
        <w:autoSpaceDN w:val="0"/>
        <w:bidi w:val="0"/>
        <w:adjustRightInd/>
        <w:snapToGrid/>
        <w:spacing w:line="590" w:lineRule="exact"/>
        <w:ind w:firstLine="640" w:firstLineChars="200"/>
        <w:textAlignment w:val="auto"/>
        <w:rPr>
          <w:rFonts w:ascii="Times New Roman" w:hAnsi="Times New Roman" w:eastAsia="仿宋_GB2312" w:cs="仿宋_GB2312"/>
          <w:color w:val="000000"/>
          <w:kern w:val="0"/>
          <w:sz w:val="32"/>
        </w:rPr>
      </w:pPr>
      <w:r>
        <w:rPr>
          <w:rFonts w:ascii="Times New Roman" w:hAnsi="Times New Roman" w:eastAsia="仿宋_GB2312" w:cs="仿宋_GB2312"/>
          <w:color w:val="000000"/>
          <w:kern w:val="0"/>
          <w:sz w:val="32"/>
        </w:rPr>
        <w:t>每款产品抽取2组样本，第1组用于检验，第2组用于备样。具体抽样数量和方法如下：</w:t>
      </w:r>
    </w:p>
    <w:tbl>
      <w:tblPr>
        <w:tblStyle w:val="8"/>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3"/>
        <w:gridCol w:w="3558"/>
        <w:gridCol w:w="2095"/>
        <w:gridCol w:w="20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40" w:hRule="atLeast"/>
          <w:tblHeader/>
          <w:jc w:val="center"/>
        </w:trPr>
        <w:tc>
          <w:tcPr>
            <w:tcW w:w="773" w:type="dxa"/>
            <w:noWrap w:val="0"/>
            <w:vAlign w:val="center"/>
          </w:tcPr>
          <w:p>
            <w:pPr>
              <w:jc w:val="center"/>
              <w:rPr>
                <w:rFonts w:hint="eastAsia" w:ascii="Times New Roman" w:hAnsi="Times New Roman" w:eastAsia="黑体" w:cs="黑体"/>
                <w:bCs/>
                <w:color w:val="000000"/>
                <w:sz w:val="24"/>
                <w:szCs w:val="24"/>
              </w:rPr>
            </w:pPr>
            <w:r>
              <w:rPr>
                <w:rFonts w:hint="eastAsia" w:ascii="Times New Roman" w:hAnsi="Times New Roman" w:eastAsia="黑体" w:cs="黑体"/>
                <w:bCs/>
                <w:color w:val="000000"/>
                <w:sz w:val="24"/>
                <w:szCs w:val="24"/>
              </w:rPr>
              <w:t>序号</w:t>
            </w:r>
          </w:p>
        </w:tc>
        <w:tc>
          <w:tcPr>
            <w:tcW w:w="3558" w:type="dxa"/>
            <w:noWrap w:val="0"/>
            <w:vAlign w:val="center"/>
          </w:tcPr>
          <w:p>
            <w:pPr>
              <w:jc w:val="center"/>
              <w:rPr>
                <w:rFonts w:hint="eastAsia" w:ascii="Times New Roman" w:hAnsi="Times New Roman" w:eastAsia="黑体" w:cs="黑体"/>
                <w:bCs/>
                <w:color w:val="000000"/>
                <w:sz w:val="24"/>
                <w:szCs w:val="24"/>
              </w:rPr>
            </w:pPr>
            <w:r>
              <w:rPr>
                <w:rFonts w:hint="eastAsia" w:ascii="Times New Roman" w:hAnsi="Times New Roman" w:eastAsia="黑体" w:cs="黑体"/>
                <w:bCs/>
                <w:color w:val="000000"/>
                <w:sz w:val="24"/>
                <w:szCs w:val="24"/>
              </w:rPr>
              <w:t>产品名称</w:t>
            </w:r>
          </w:p>
        </w:tc>
        <w:tc>
          <w:tcPr>
            <w:tcW w:w="2095" w:type="dxa"/>
            <w:noWrap w:val="0"/>
            <w:vAlign w:val="center"/>
          </w:tcPr>
          <w:p>
            <w:pPr>
              <w:jc w:val="center"/>
              <w:rPr>
                <w:rFonts w:hint="eastAsia" w:ascii="Times New Roman" w:hAnsi="Times New Roman" w:eastAsia="黑体" w:cs="黑体"/>
                <w:bCs/>
                <w:color w:val="000000"/>
                <w:sz w:val="24"/>
                <w:szCs w:val="24"/>
              </w:rPr>
            </w:pPr>
            <w:r>
              <w:rPr>
                <w:rFonts w:hint="eastAsia" w:ascii="Times New Roman" w:hAnsi="Times New Roman" w:eastAsia="黑体" w:cs="黑体"/>
                <w:bCs/>
                <w:color w:val="000000"/>
                <w:sz w:val="24"/>
                <w:szCs w:val="24"/>
              </w:rPr>
              <w:t>第1组数量</w:t>
            </w:r>
          </w:p>
        </w:tc>
        <w:tc>
          <w:tcPr>
            <w:tcW w:w="2096" w:type="dxa"/>
            <w:noWrap w:val="0"/>
            <w:vAlign w:val="center"/>
          </w:tcPr>
          <w:p>
            <w:pPr>
              <w:jc w:val="center"/>
              <w:rPr>
                <w:rFonts w:hint="eastAsia" w:ascii="Times New Roman" w:hAnsi="Times New Roman" w:eastAsia="黑体" w:cs="黑体"/>
                <w:bCs/>
                <w:color w:val="000000"/>
                <w:sz w:val="24"/>
                <w:szCs w:val="24"/>
              </w:rPr>
            </w:pPr>
            <w:r>
              <w:rPr>
                <w:rFonts w:hint="eastAsia" w:ascii="Times New Roman" w:hAnsi="Times New Roman" w:eastAsia="黑体" w:cs="黑体"/>
                <w:bCs/>
                <w:color w:val="000000"/>
                <w:sz w:val="24"/>
                <w:szCs w:val="24"/>
              </w:rPr>
              <w:t>第2组数量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18" w:hRule="atLeast"/>
          <w:jc w:val="center"/>
        </w:trPr>
        <w:tc>
          <w:tcPr>
            <w:tcW w:w="773" w:type="dxa"/>
            <w:noWrap w:val="0"/>
            <w:vAlign w:val="center"/>
          </w:tcPr>
          <w:p>
            <w:pPr>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1</w:t>
            </w:r>
          </w:p>
        </w:tc>
        <w:tc>
          <w:tcPr>
            <w:tcW w:w="3558" w:type="dxa"/>
            <w:noWrap w:val="0"/>
            <w:vAlign w:val="center"/>
          </w:tcPr>
          <w:p>
            <w:pPr>
              <w:adjustRightInd w:val="0"/>
              <w:snapToGrid w:val="0"/>
              <w:spacing w:line="240" w:lineRule="auto"/>
              <w:jc w:val="left"/>
              <w:rPr>
                <w:rFonts w:ascii="Times New Roman" w:hAnsi="Times New Roman" w:cs="Times New Roman"/>
                <w:color w:val="000000"/>
                <w:sz w:val="24"/>
              </w:rPr>
            </w:pPr>
            <w:r>
              <w:rPr>
                <w:rFonts w:hint="eastAsia" w:ascii="Times New Roman" w:hAnsi="Times New Roman" w:cs="Times New Roman"/>
                <w:color w:val="000000"/>
                <w:sz w:val="24"/>
              </w:rPr>
              <w:t>通信用层绞填充式室外光缆</w:t>
            </w:r>
          </w:p>
        </w:tc>
        <w:tc>
          <w:tcPr>
            <w:tcW w:w="2095" w:type="dxa"/>
            <w:noWrap w:val="0"/>
            <w:vAlign w:val="center"/>
          </w:tcPr>
          <w:p>
            <w:pPr>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不少于30</w:t>
            </w:r>
            <w:r>
              <w:rPr>
                <w:rFonts w:ascii="Times New Roman" w:hAnsi="Times New Roman" w:eastAsia="仿宋_GB2312" w:cs="Times New Roman"/>
                <w:color w:val="000000"/>
                <w:sz w:val="24"/>
                <w:szCs w:val="24"/>
              </w:rPr>
              <w:t>米</w:t>
            </w:r>
          </w:p>
        </w:tc>
        <w:tc>
          <w:tcPr>
            <w:tcW w:w="2096" w:type="dxa"/>
            <w:noWrap w:val="0"/>
            <w:vAlign w:val="center"/>
          </w:tcPr>
          <w:p>
            <w:pPr>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不少于30</w:t>
            </w:r>
            <w:r>
              <w:rPr>
                <w:rFonts w:ascii="Times New Roman" w:hAnsi="Times New Roman" w:eastAsia="仿宋_GB2312" w:cs="Times New Roman"/>
                <w:color w:val="000000"/>
                <w:sz w:val="24"/>
                <w:szCs w:val="24"/>
              </w:rPr>
              <w:t>米</w:t>
            </w:r>
          </w:p>
        </w:tc>
      </w:tr>
    </w:tbl>
    <w:p>
      <w:pPr>
        <w:spacing w:line="600" w:lineRule="exact"/>
        <w:ind w:firstLine="640" w:firstLineChars="200"/>
        <w:rPr>
          <w:rFonts w:ascii="Times New Roman" w:hAnsi="Times New Roman" w:eastAsia="黑体" w:cs="Times New Roman"/>
          <w:color w:val="000000"/>
          <w:sz w:val="32"/>
        </w:rPr>
      </w:pPr>
      <w:r>
        <w:rPr>
          <w:rFonts w:hint="eastAsia" w:ascii="Times New Roman" w:hAnsi="Times New Roman" w:eastAsia="黑体" w:cs="Times New Roman"/>
          <w:color w:val="000000"/>
          <w:sz w:val="32"/>
        </w:rPr>
        <w:t>二、主要检验项目及检验项目属性划分</w:t>
      </w:r>
    </w:p>
    <w:tbl>
      <w:tblPr>
        <w:tblStyle w:val="8"/>
        <w:tblW w:w="8522" w:type="dxa"/>
        <w:jc w:val="center"/>
        <w:tblInd w:w="0" w:type="dxa"/>
        <w:tblLayout w:type="fixed"/>
        <w:tblCellMar>
          <w:top w:w="0" w:type="dxa"/>
          <w:left w:w="108" w:type="dxa"/>
          <w:bottom w:w="0" w:type="dxa"/>
          <w:right w:w="108" w:type="dxa"/>
        </w:tblCellMar>
      </w:tblPr>
      <w:tblGrid>
        <w:gridCol w:w="577"/>
        <w:gridCol w:w="1719"/>
        <w:gridCol w:w="2454"/>
        <w:gridCol w:w="709"/>
        <w:gridCol w:w="805"/>
        <w:gridCol w:w="791"/>
        <w:gridCol w:w="722"/>
        <w:gridCol w:w="745"/>
      </w:tblGrid>
      <w:tr>
        <w:tblPrEx>
          <w:tblLayout w:type="fixed"/>
          <w:tblCellMar>
            <w:top w:w="0" w:type="dxa"/>
            <w:left w:w="108" w:type="dxa"/>
            <w:bottom w:w="0" w:type="dxa"/>
            <w:right w:w="108" w:type="dxa"/>
          </w:tblCellMar>
        </w:tblPrEx>
        <w:trPr>
          <w:trHeight w:val="960" w:hRule="atLeast"/>
          <w:tblHeader/>
          <w:jc w:val="center"/>
        </w:trPr>
        <w:tc>
          <w:tcPr>
            <w:tcW w:w="57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Times New Roman" w:hAnsi="Times New Roman" w:eastAsia="黑体" w:cs="黑体"/>
                <w:bCs/>
                <w:color w:val="000000"/>
                <w:sz w:val="24"/>
                <w:szCs w:val="24"/>
              </w:rPr>
            </w:pPr>
            <w:r>
              <w:rPr>
                <w:rFonts w:hint="eastAsia" w:ascii="Times New Roman" w:hAnsi="Times New Roman" w:eastAsia="黑体" w:cs="黑体"/>
                <w:bCs/>
                <w:color w:val="000000"/>
                <w:sz w:val="24"/>
                <w:szCs w:val="24"/>
              </w:rPr>
              <w:t>序号</w:t>
            </w:r>
          </w:p>
        </w:tc>
        <w:tc>
          <w:tcPr>
            <w:tcW w:w="171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Times New Roman" w:hAnsi="Times New Roman" w:eastAsia="黑体" w:cs="黑体"/>
                <w:bCs/>
                <w:color w:val="000000"/>
                <w:sz w:val="24"/>
                <w:szCs w:val="24"/>
              </w:rPr>
            </w:pPr>
            <w:r>
              <w:rPr>
                <w:rFonts w:hint="eastAsia" w:ascii="Times New Roman" w:hAnsi="Times New Roman" w:eastAsia="黑体" w:cs="黑体"/>
                <w:bCs/>
                <w:color w:val="000000"/>
                <w:sz w:val="24"/>
                <w:szCs w:val="24"/>
              </w:rPr>
              <w:t>检验项目</w:t>
            </w:r>
          </w:p>
        </w:tc>
        <w:tc>
          <w:tcPr>
            <w:tcW w:w="245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Times New Roman" w:hAnsi="Times New Roman" w:eastAsia="黑体" w:cs="黑体"/>
                <w:bCs/>
                <w:color w:val="000000"/>
                <w:sz w:val="24"/>
                <w:szCs w:val="24"/>
              </w:rPr>
            </w:pPr>
            <w:r>
              <w:rPr>
                <w:rFonts w:hint="eastAsia" w:ascii="Times New Roman" w:hAnsi="Times New Roman" w:eastAsia="黑体" w:cs="黑体"/>
                <w:bCs/>
                <w:color w:val="000000"/>
                <w:sz w:val="24"/>
                <w:szCs w:val="24"/>
              </w:rPr>
              <w:t>检验方法</w:t>
            </w:r>
          </w:p>
        </w:tc>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Times New Roman" w:hAnsi="Times New Roman" w:eastAsia="黑体" w:cs="黑体"/>
                <w:bCs/>
                <w:color w:val="000000"/>
                <w:sz w:val="24"/>
                <w:szCs w:val="24"/>
              </w:rPr>
            </w:pPr>
            <w:r>
              <w:rPr>
                <w:rFonts w:hint="eastAsia" w:ascii="Times New Roman" w:hAnsi="Times New Roman" w:eastAsia="黑体" w:cs="黑体"/>
                <w:bCs/>
                <w:color w:val="000000"/>
                <w:sz w:val="24"/>
                <w:szCs w:val="24"/>
              </w:rPr>
              <w:t>强制性</w:t>
            </w:r>
          </w:p>
        </w:tc>
        <w:tc>
          <w:tcPr>
            <w:tcW w:w="80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Times New Roman" w:hAnsi="Times New Roman" w:eastAsia="黑体" w:cs="黑体"/>
                <w:bCs/>
                <w:color w:val="000000"/>
                <w:sz w:val="24"/>
                <w:szCs w:val="24"/>
              </w:rPr>
            </w:pPr>
            <w:r>
              <w:rPr>
                <w:rFonts w:hint="eastAsia" w:ascii="Times New Roman" w:hAnsi="Times New Roman" w:eastAsia="黑体" w:cs="黑体"/>
                <w:bCs/>
                <w:color w:val="000000"/>
                <w:sz w:val="24"/>
                <w:szCs w:val="24"/>
              </w:rPr>
              <w:t>非强制性</w:t>
            </w:r>
          </w:p>
        </w:tc>
        <w:tc>
          <w:tcPr>
            <w:tcW w:w="79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Times New Roman" w:hAnsi="Times New Roman" w:eastAsia="黑体" w:cs="黑体"/>
                <w:bCs/>
                <w:color w:val="000000"/>
                <w:sz w:val="24"/>
                <w:szCs w:val="24"/>
              </w:rPr>
            </w:pPr>
            <w:r>
              <w:rPr>
                <w:rFonts w:hint="eastAsia" w:ascii="Times New Roman" w:hAnsi="Times New Roman" w:eastAsia="黑体" w:cs="黑体"/>
                <w:bCs/>
                <w:color w:val="000000"/>
                <w:sz w:val="24"/>
                <w:szCs w:val="24"/>
              </w:rPr>
              <w:t>重要项</w:t>
            </w:r>
          </w:p>
        </w:tc>
        <w:tc>
          <w:tcPr>
            <w:tcW w:w="72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Times New Roman" w:hAnsi="Times New Roman" w:eastAsia="黑体" w:cs="黑体"/>
                <w:bCs/>
                <w:color w:val="000000"/>
                <w:sz w:val="24"/>
                <w:szCs w:val="24"/>
              </w:rPr>
            </w:pPr>
            <w:r>
              <w:rPr>
                <w:rFonts w:hint="eastAsia" w:ascii="Times New Roman" w:hAnsi="Times New Roman" w:eastAsia="黑体" w:cs="黑体"/>
                <w:bCs/>
                <w:color w:val="000000"/>
                <w:sz w:val="24"/>
                <w:szCs w:val="24"/>
              </w:rPr>
              <w:t>较重要性</w:t>
            </w:r>
          </w:p>
        </w:tc>
        <w:tc>
          <w:tcPr>
            <w:tcW w:w="74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Times New Roman" w:hAnsi="Times New Roman" w:eastAsia="黑体" w:cs="黑体"/>
                <w:bCs/>
                <w:color w:val="000000"/>
                <w:sz w:val="24"/>
                <w:szCs w:val="24"/>
              </w:rPr>
            </w:pPr>
            <w:r>
              <w:rPr>
                <w:rFonts w:hint="eastAsia" w:ascii="Times New Roman" w:hAnsi="Times New Roman" w:eastAsia="黑体" w:cs="黑体"/>
                <w:bCs/>
                <w:color w:val="000000"/>
                <w:sz w:val="24"/>
                <w:szCs w:val="24"/>
              </w:rPr>
              <w:t>次要项</w:t>
            </w:r>
          </w:p>
        </w:tc>
      </w:tr>
      <w:tr>
        <w:tblPrEx>
          <w:tblLayout w:type="fixed"/>
          <w:tblCellMar>
            <w:top w:w="0" w:type="dxa"/>
            <w:left w:w="108" w:type="dxa"/>
            <w:bottom w:w="0" w:type="dxa"/>
            <w:right w:w="108" w:type="dxa"/>
          </w:tblCellMar>
        </w:tblPrEx>
        <w:trPr>
          <w:trHeight w:val="522" w:hRule="atLeast"/>
          <w:jc w:val="center"/>
        </w:trPr>
        <w:tc>
          <w:tcPr>
            <w:tcW w:w="57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1</w:t>
            </w:r>
          </w:p>
        </w:tc>
        <w:tc>
          <w:tcPr>
            <w:tcW w:w="1719" w:type="dxa"/>
            <w:tcBorders>
              <w:top w:val="single" w:color="auto" w:sz="4" w:space="0"/>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护套平均厚度</w:t>
            </w:r>
          </w:p>
        </w:tc>
        <w:tc>
          <w:tcPr>
            <w:tcW w:w="245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left"/>
              <w:rPr>
                <w:rFonts w:ascii="Times New Roman" w:hAnsi="Times New Roman" w:cs="Times New Roman"/>
                <w:color w:val="000000"/>
                <w:sz w:val="24"/>
              </w:rPr>
            </w:pPr>
            <w:r>
              <w:rPr>
                <w:rFonts w:hint="eastAsia" w:ascii="Times New Roman" w:hAnsi="Times New Roman" w:cs="Times New Roman"/>
                <w:color w:val="000000"/>
                <w:sz w:val="24"/>
              </w:rPr>
              <w:t>G</w:t>
            </w:r>
            <w:r>
              <w:rPr>
                <w:rFonts w:ascii="Times New Roman" w:hAnsi="Times New Roman" w:cs="Times New Roman"/>
                <w:color w:val="000000"/>
                <w:sz w:val="24"/>
              </w:rPr>
              <w:t>B/T2951.11-2008</w:t>
            </w:r>
          </w:p>
        </w:tc>
        <w:tc>
          <w:tcPr>
            <w:tcW w:w="70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80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Times New Roman"/>
                <w:color w:val="000000"/>
                <w:sz w:val="24"/>
              </w:rPr>
            </w:pPr>
            <w:r>
              <w:rPr>
                <w:rFonts w:hint="eastAsia" w:ascii="Times New Roman" w:hAnsi="Times New Roman" w:cs="Times New Roman"/>
                <w:color w:val="000000"/>
                <w:sz w:val="24"/>
              </w:rPr>
              <w:t>●</w:t>
            </w:r>
          </w:p>
        </w:tc>
        <w:tc>
          <w:tcPr>
            <w:tcW w:w="791"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Times New Roman"/>
                <w:color w:val="000000"/>
                <w:sz w:val="24"/>
              </w:rPr>
            </w:pPr>
          </w:p>
        </w:tc>
        <w:tc>
          <w:tcPr>
            <w:tcW w:w="722"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Times New Roman"/>
                <w:color w:val="000000"/>
                <w:sz w:val="24"/>
              </w:rPr>
            </w:pPr>
            <w:r>
              <w:rPr>
                <w:rFonts w:hint="eastAsia" w:ascii="Times New Roman" w:hAnsi="Times New Roman" w:cs="Times New Roman"/>
                <w:color w:val="000000"/>
                <w:sz w:val="24"/>
              </w:rPr>
              <w:t>●</w:t>
            </w:r>
          </w:p>
        </w:tc>
        <w:tc>
          <w:tcPr>
            <w:tcW w:w="74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559" w:hRule="atLeast"/>
          <w:jc w:val="center"/>
        </w:trPr>
        <w:tc>
          <w:tcPr>
            <w:tcW w:w="577"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2</w:t>
            </w:r>
          </w:p>
        </w:tc>
        <w:tc>
          <w:tcPr>
            <w:tcW w:w="1719"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护套的</w:t>
            </w:r>
            <w:r>
              <w:rPr>
                <w:rFonts w:ascii="Times New Roman" w:hAnsi="Times New Roman" w:eastAsia="仿宋_GB2312" w:cs="Times New Roman"/>
                <w:color w:val="000000"/>
                <w:sz w:val="24"/>
                <w:szCs w:val="24"/>
              </w:rPr>
              <w:t>最薄点的厚度</w:t>
            </w:r>
          </w:p>
        </w:tc>
        <w:tc>
          <w:tcPr>
            <w:tcW w:w="245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left"/>
              <w:rPr>
                <w:rFonts w:ascii="Times New Roman" w:hAnsi="Times New Roman" w:cs="Times New Roman"/>
                <w:color w:val="000000"/>
                <w:sz w:val="24"/>
              </w:rPr>
            </w:pPr>
            <w:r>
              <w:rPr>
                <w:rFonts w:hint="eastAsia" w:ascii="Times New Roman" w:hAnsi="Times New Roman" w:cs="Times New Roman"/>
                <w:color w:val="000000"/>
                <w:sz w:val="24"/>
              </w:rPr>
              <w:t>G</w:t>
            </w:r>
            <w:r>
              <w:rPr>
                <w:rFonts w:ascii="Times New Roman" w:hAnsi="Times New Roman" w:cs="Times New Roman"/>
                <w:color w:val="000000"/>
                <w:sz w:val="24"/>
              </w:rPr>
              <w:t>B/T2951.11-2008</w:t>
            </w:r>
          </w:p>
        </w:tc>
        <w:tc>
          <w:tcPr>
            <w:tcW w:w="70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80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Times New Roman"/>
                <w:color w:val="000000"/>
                <w:sz w:val="24"/>
              </w:rPr>
            </w:pPr>
            <w:r>
              <w:rPr>
                <w:rFonts w:hint="eastAsia" w:ascii="Times New Roman" w:hAnsi="Times New Roman" w:cs="Times New Roman"/>
                <w:color w:val="000000"/>
                <w:sz w:val="24"/>
              </w:rPr>
              <w:t>●</w:t>
            </w:r>
          </w:p>
        </w:tc>
        <w:tc>
          <w:tcPr>
            <w:tcW w:w="791"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Times New Roman"/>
                <w:color w:val="000000"/>
                <w:sz w:val="24"/>
              </w:rPr>
            </w:pPr>
          </w:p>
        </w:tc>
        <w:tc>
          <w:tcPr>
            <w:tcW w:w="722"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Times New Roman"/>
                <w:color w:val="000000"/>
                <w:sz w:val="24"/>
              </w:rPr>
            </w:pPr>
            <w:r>
              <w:rPr>
                <w:rFonts w:hint="eastAsia" w:ascii="Times New Roman" w:hAnsi="Times New Roman" w:cs="Times New Roman"/>
                <w:color w:val="000000"/>
                <w:sz w:val="24"/>
              </w:rPr>
              <w:t>●</w:t>
            </w:r>
          </w:p>
        </w:tc>
        <w:tc>
          <w:tcPr>
            <w:tcW w:w="74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70" w:hRule="atLeast"/>
          <w:jc w:val="center"/>
        </w:trPr>
        <w:tc>
          <w:tcPr>
            <w:tcW w:w="577"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3</w:t>
            </w:r>
          </w:p>
        </w:tc>
        <w:tc>
          <w:tcPr>
            <w:tcW w:w="1719"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外护套平均厚度</w:t>
            </w:r>
          </w:p>
        </w:tc>
        <w:tc>
          <w:tcPr>
            <w:tcW w:w="245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left"/>
              <w:rPr>
                <w:rFonts w:ascii="Times New Roman" w:hAnsi="Times New Roman" w:cs="Times New Roman"/>
                <w:color w:val="000000"/>
                <w:sz w:val="24"/>
              </w:rPr>
            </w:pPr>
            <w:r>
              <w:rPr>
                <w:rFonts w:hint="eastAsia" w:ascii="Times New Roman" w:hAnsi="Times New Roman" w:cs="Times New Roman"/>
                <w:color w:val="000000"/>
                <w:sz w:val="24"/>
              </w:rPr>
              <w:t>G</w:t>
            </w:r>
            <w:r>
              <w:rPr>
                <w:rFonts w:ascii="Times New Roman" w:hAnsi="Times New Roman" w:cs="Times New Roman"/>
                <w:color w:val="000000"/>
                <w:sz w:val="24"/>
              </w:rPr>
              <w:t>B/T2951.11-2008</w:t>
            </w:r>
          </w:p>
        </w:tc>
        <w:tc>
          <w:tcPr>
            <w:tcW w:w="70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80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Times New Roman"/>
                <w:color w:val="000000"/>
                <w:sz w:val="24"/>
              </w:rPr>
            </w:pPr>
            <w:r>
              <w:rPr>
                <w:rFonts w:hint="eastAsia" w:ascii="Times New Roman" w:hAnsi="Times New Roman" w:cs="Times New Roman"/>
                <w:color w:val="000000"/>
                <w:sz w:val="24"/>
              </w:rPr>
              <w:t>●</w:t>
            </w:r>
          </w:p>
        </w:tc>
        <w:tc>
          <w:tcPr>
            <w:tcW w:w="791"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Times New Roman"/>
                <w:color w:val="000000"/>
                <w:sz w:val="24"/>
              </w:rPr>
            </w:pPr>
          </w:p>
        </w:tc>
        <w:tc>
          <w:tcPr>
            <w:tcW w:w="722"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Times New Roman"/>
                <w:color w:val="000000"/>
                <w:sz w:val="24"/>
              </w:rPr>
            </w:pPr>
            <w:r>
              <w:rPr>
                <w:rFonts w:hint="eastAsia" w:ascii="Times New Roman" w:hAnsi="Times New Roman" w:cs="Times New Roman"/>
                <w:color w:val="000000"/>
                <w:sz w:val="24"/>
              </w:rPr>
              <w:t>●</w:t>
            </w:r>
          </w:p>
        </w:tc>
        <w:tc>
          <w:tcPr>
            <w:tcW w:w="74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534" w:hRule="atLeast"/>
          <w:jc w:val="center"/>
        </w:trPr>
        <w:tc>
          <w:tcPr>
            <w:tcW w:w="577"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4</w:t>
            </w:r>
          </w:p>
        </w:tc>
        <w:tc>
          <w:tcPr>
            <w:tcW w:w="1719"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外护套的</w:t>
            </w:r>
            <w:r>
              <w:rPr>
                <w:rFonts w:ascii="Times New Roman" w:hAnsi="Times New Roman" w:eastAsia="仿宋_GB2312" w:cs="Times New Roman"/>
                <w:color w:val="000000"/>
                <w:sz w:val="24"/>
                <w:szCs w:val="24"/>
              </w:rPr>
              <w:t>最薄点的厚度</w:t>
            </w:r>
          </w:p>
        </w:tc>
        <w:tc>
          <w:tcPr>
            <w:tcW w:w="245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left"/>
              <w:rPr>
                <w:rFonts w:ascii="Times New Roman" w:hAnsi="Times New Roman" w:cs="Times New Roman"/>
                <w:color w:val="000000"/>
                <w:sz w:val="24"/>
              </w:rPr>
            </w:pPr>
            <w:r>
              <w:rPr>
                <w:rFonts w:hint="eastAsia" w:ascii="Times New Roman" w:hAnsi="Times New Roman" w:cs="Times New Roman"/>
                <w:color w:val="000000"/>
                <w:sz w:val="24"/>
              </w:rPr>
              <w:t>G</w:t>
            </w:r>
            <w:r>
              <w:rPr>
                <w:rFonts w:ascii="Times New Roman" w:hAnsi="Times New Roman" w:cs="Times New Roman"/>
                <w:color w:val="000000"/>
                <w:sz w:val="24"/>
              </w:rPr>
              <w:t>B/T2951.11-2008</w:t>
            </w:r>
          </w:p>
        </w:tc>
        <w:tc>
          <w:tcPr>
            <w:tcW w:w="70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80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Times New Roman"/>
                <w:color w:val="000000"/>
                <w:sz w:val="24"/>
              </w:rPr>
            </w:pPr>
            <w:r>
              <w:rPr>
                <w:rFonts w:hint="eastAsia" w:ascii="Times New Roman" w:hAnsi="Times New Roman" w:cs="Times New Roman"/>
                <w:color w:val="000000"/>
                <w:sz w:val="24"/>
              </w:rPr>
              <w:t>●</w:t>
            </w:r>
          </w:p>
        </w:tc>
        <w:tc>
          <w:tcPr>
            <w:tcW w:w="791"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Times New Roman"/>
                <w:color w:val="000000"/>
                <w:sz w:val="24"/>
              </w:rPr>
            </w:pPr>
            <w:r>
              <w:rPr>
                <w:rFonts w:hint="eastAsia" w:ascii="Times New Roman" w:hAnsi="Times New Roman" w:cs="Times New Roman"/>
                <w:color w:val="000000"/>
                <w:sz w:val="24"/>
              </w:rPr>
              <w:t>●</w:t>
            </w:r>
          </w:p>
        </w:tc>
        <w:tc>
          <w:tcPr>
            <w:tcW w:w="722"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Times New Roman"/>
                <w:color w:val="000000"/>
                <w:sz w:val="24"/>
              </w:rPr>
            </w:pPr>
          </w:p>
        </w:tc>
        <w:tc>
          <w:tcPr>
            <w:tcW w:w="74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70" w:hRule="atLeast"/>
          <w:jc w:val="center"/>
        </w:trPr>
        <w:tc>
          <w:tcPr>
            <w:tcW w:w="577"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5</w:t>
            </w:r>
          </w:p>
        </w:tc>
        <w:tc>
          <w:tcPr>
            <w:tcW w:w="1719"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复合带搭接的重叠宽度</w:t>
            </w:r>
          </w:p>
        </w:tc>
        <w:tc>
          <w:tcPr>
            <w:tcW w:w="245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left"/>
              <w:rPr>
                <w:rFonts w:ascii="Times New Roman" w:hAnsi="Times New Roman" w:cs="Times New Roman"/>
                <w:color w:val="000000"/>
                <w:sz w:val="24"/>
              </w:rPr>
            </w:pPr>
            <w:r>
              <w:rPr>
                <w:rFonts w:hint="eastAsia" w:ascii="Times New Roman" w:hAnsi="Times New Roman" w:cs="Times New Roman"/>
                <w:color w:val="000000"/>
                <w:sz w:val="24"/>
              </w:rPr>
              <w:t>G</w:t>
            </w:r>
            <w:r>
              <w:rPr>
                <w:rFonts w:ascii="Times New Roman" w:hAnsi="Times New Roman" w:cs="Times New Roman"/>
                <w:color w:val="000000"/>
                <w:sz w:val="24"/>
              </w:rPr>
              <w:t>B/T2951.11-2008</w:t>
            </w:r>
          </w:p>
        </w:tc>
        <w:tc>
          <w:tcPr>
            <w:tcW w:w="70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Times New Roman"/>
                <w:color w:val="000000"/>
                <w:sz w:val="24"/>
              </w:rPr>
            </w:pPr>
          </w:p>
        </w:tc>
        <w:tc>
          <w:tcPr>
            <w:tcW w:w="80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Times New Roman"/>
                <w:color w:val="000000"/>
                <w:sz w:val="24"/>
              </w:rPr>
            </w:pPr>
            <w:r>
              <w:rPr>
                <w:rFonts w:hint="eastAsia" w:ascii="Times New Roman" w:hAnsi="Times New Roman" w:cs="Times New Roman"/>
                <w:color w:val="000000"/>
                <w:sz w:val="24"/>
              </w:rPr>
              <w:t>●</w:t>
            </w:r>
          </w:p>
        </w:tc>
        <w:tc>
          <w:tcPr>
            <w:tcW w:w="791"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Times New Roman"/>
                <w:color w:val="000000"/>
                <w:sz w:val="24"/>
              </w:rPr>
            </w:pPr>
            <w:r>
              <w:rPr>
                <w:rFonts w:hint="eastAsia" w:ascii="Times New Roman" w:hAnsi="Times New Roman" w:cs="Times New Roman"/>
                <w:color w:val="000000"/>
                <w:sz w:val="24"/>
              </w:rPr>
              <w:t>●</w:t>
            </w:r>
          </w:p>
        </w:tc>
        <w:tc>
          <w:tcPr>
            <w:tcW w:w="722"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4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242" w:hRule="atLeast"/>
          <w:jc w:val="center"/>
        </w:trPr>
        <w:tc>
          <w:tcPr>
            <w:tcW w:w="577"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6</w:t>
            </w:r>
          </w:p>
        </w:tc>
        <w:tc>
          <w:tcPr>
            <w:tcW w:w="1719"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包层直径</w:t>
            </w:r>
          </w:p>
        </w:tc>
        <w:tc>
          <w:tcPr>
            <w:tcW w:w="245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left"/>
              <w:rPr>
                <w:rFonts w:ascii="Times New Roman" w:hAnsi="Times New Roman" w:cs="Times New Roman"/>
                <w:color w:val="000000"/>
                <w:sz w:val="24"/>
              </w:rPr>
            </w:pPr>
            <w:r>
              <w:rPr>
                <w:rFonts w:hint="eastAsia" w:ascii="Times New Roman" w:hAnsi="Times New Roman" w:cs="Times New Roman"/>
                <w:color w:val="000000"/>
                <w:sz w:val="24"/>
              </w:rPr>
              <w:t>GB/</w:t>
            </w:r>
            <w:r>
              <w:rPr>
                <w:rFonts w:ascii="Times New Roman" w:hAnsi="Times New Roman" w:cs="Times New Roman"/>
                <w:color w:val="000000"/>
                <w:sz w:val="24"/>
              </w:rPr>
              <w:t xml:space="preserve">T </w:t>
            </w:r>
            <w:r>
              <w:rPr>
                <w:rFonts w:hint="eastAsia" w:ascii="Times New Roman" w:hAnsi="Times New Roman" w:cs="Times New Roman"/>
                <w:color w:val="000000"/>
                <w:sz w:val="24"/>
              </w:rPr>
              <w:t>15972.20-200</w:t>
            </w:r>
          </w:p>
        </w:tc>
        <w:tc>
          <w:tcPr>
            <w:tcW w:w="70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Times New Roman"/>
                <w:color w:val="000000"/>
                <w:sz w:val="24"/>
              </w:rPr>
            </w:pPr>
          </w:p>
        </w:tc>
        <w:tc>
          <w:tcPr>
            <w:tcW w:w="80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Times New Roman"/>
                <w:color w:val="000000"/>
                <w:sz w:val="24"/>
              </w:rPr>
            </w:pPr>
            <w:r>
              <w:rPr>
                <w:rFonts w:hint="eastAsia" w:ascii="Times New Roman" w:hAnsi="Times New Roman" w:cs="Times New Roman"/>
                <w:color w:val="000000"/>
                <w:sz w:val="24"/>
              </w:rPr>
              <w:t>●</w:t>
            </w:r>
          </w:p>
        </w:tc>
        <w:tc>
          <w:tcPr>
            <w:tcW w:w="791"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Times New Roman"/>
                <w:color w:val="000000"/>
                <w:sz w:val="24"/>
              </w:rPr>
            </w:pPr>
            <w:r>
              <w:rPr>
                <w:rFonts w:hint="eastAsia" w:ascii="Times New Roman" w:hAnsi="Times New Roman" w:cs="Times New Roman"/>
                <w:color w:val="000000"/>
                <w:sz w:val="24"/>
              </w:rPr>
              <w:t>●</w:t>
            </w:r>
          </w:p>
        </w:tc>
        <w:tc>
          <w:tcPr>
            <w:tcW w:w="722"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c>
          <w:tcPr>
            <w:tcW w:w="74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385" w:hRule="atLeast"/>
          <w:jc w:val="center"/>
        </w:trPr>
        <w:tc>
          <w:tcPr>
            <w:tcW w:w="577"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7</w:t>
            </w:r>
          </w:p>
        </w:tc>
        <w:tc>
          <w:tcPr>
            <w:tcW w:w="1719"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包层不圆度</w:t>
            </w:r>
          </w:p>
        </w:tc>
        <w:tc>
          <w:tcPr>
            <w:tcW w:w="245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left"/>
              <w:rPr>
                <w:rFonts w:ascii="Times New Roman" w:hAnsi="Times New Roman" w:cs="Times New Roman"/>
                <w:color w:val="000000"/>
                <w:sz w:val="24"/>
              </w:rPr>
            </w:pPr>
            <w:r>
              <w:rPr>
                <w:rFonts w:hint="eastAsia" w:ascii="Times New Roman" w:hAnsi="Times New Roman" w:cs="Times New Roman"/>
                <w:color w:val="000000"/>
                <w:sz w:val="24"/>
              </w:rPr>
              <w:t>GB/</w:t>
            </w:r>
            <w:r>
              <w:rPr>
                <w:rFonts w:ascii="Times New Roman" w:hAnsi="Times New Roman" w:cs="Times New Roman"/>
                <w:color w:val="000000"/>
                <w:sz w:val="24"/>
              </w:rPr>
              <w:t xml:space="preserve">T </w:t>
            </w:r>
            <w:r>
              <w:rPr>
                <w:rFonts w:hint="eastAsia" w:ascii="Times New Roman" w:hAnsi="Times New Roman" w:cs="Times New Roman"/>
                <w:color w:val="000000"/>
                <w:sz w:val="24"/>
              </w:rPr>
              <w:t>15972.20-200</w:t>
            </w:r>
          </w:p>
        </w:tc>
        <w:tc>
          <w:tcPr>
            <w:tcW w:w="70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Times New Roman"/>
                <w:color w:val="000000"/>
                <w:sz w:val="24"/>
              </w:rPr>
            </w:pPr>
          </w:p>
        </w:tc>
        <w:tc>
          <w:tcPr>
            <w:tcW w:w="80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Times New Roman"/>
                <w:color w:val="000000"/>
                <w:sz w:val="24"/>
              </w:rPr>
            </w:pPr>
            <w:r>
              <w:rPr>
                <w:rFonts w:hint="eastAsia" w:ascii="Times New Roman" w:hAnsi="Times New Roman" w:cs="Times New Roman"/>
                <w:color w:val="000000"/>
                <w:sz w:val="24"/>
              </w:rPr>
              <w:t>●</w:t>
            </w:r>
          </w:p>
        </w:tc>
        <w:tc>
          <w:tcPr>
            <w:tcW w:w="791"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Times New Roman"/>
                <w:color w:val="000000"/>
                <w:sz w:val="24"/>
              </w:rPr>
            </w:pPr>
            <w:r>
              <w:rPr>
                <w:rFonts w:hint="eastAsia" w:ascii="Times New Roman" w:hAnsi="Times New Roman" w:cs="Times New Roman"/>
                <w:color w:val="000000"/>
                <w:sz w:val="24"/>
              </w:rPr>
              <w:t>●</w:t>
            </w:r>
          </w:p>
        </w:tc>
        <w:tc>
          <w:tcPr>
            <w:tcW w:w="722"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Times New Roman"/>
                <w:color w:val="000000"/>
                <w:sz w:val="24"/>
              </w:rPr>
            </w:pPr>
          </w:p>
        </w:tc>
        <w:tc>
          <w:tcPr>
            <w:tcW w:w="74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543" w:hRule="atLeast"/>
          <w:jc w:val="center"/>
        </w:trPr>
        <w:tc>
          <w:tcPr>
            <w:tcW w:w="577"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8</w:t>
            </w:r>
          </w:p>
        </w:tc>
        <w:tc>
          <w:tcPr>
            <w:tcW w:w="1719"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芯同心度误差</w:t>
            </w:r>
          </w:p>
        </w:tc>
        <w:tc>
          <w:tcPr>
            <w:tcW w:w="245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left"/>
              <w:rPr>
                <w:rFonts w:ascii="Times New Roman" w:hAnsi="Times New Roman" w:cs="Times New Roman"/>
                <w:color w:val="000000"/>
                <w:sz w:val="24"/>
              </w:rPr>
            </w:pPr>
            <w:r>
              <w:rPr>
                <w:rFonts w:hint="eastAsia" w:ascii="Times New Roman" w:hAnsi="Times New Roman" w:cs="Times New Roman"/>
                <w:color w:val="000000"/>
                <w:sz w:val="24"/>
              </w:rPr>
              <w:t>GB/</w:t>
            </w:r>
            <w:r>
              <w:rPr>
                <w:rFonts w:ascii="Times New Roman" w:hAnsi="Times New Roman" w:cs="Times New Roman"/>
                <w:color w:val="000000"/>
                <w:sz w:val="24"/>
              </w:rPr>
              <w:t xml:space="preserve">T </w:t>
            </w:r>
            <w:r>
              <w:rPr>
                <w:rFonts w:hint="eastAsia" w:ascii="Times New Roman" w:hAnsi="Times New Roman" w:cs="Times New Roman"/>
                <w:color w:val="000000"/>
                <w:sz w:val="24"/>
              </w:rPr>
              <w:t>15972.20-200</w:t>
            </w:r>
          </w:p>
        </w:tc>
        <w:tc>
          <w:tcPr>
            <w:tcW w:w="70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Times New Roman"/>
                <w:color w:val="000000"/>
                <w:sz w:val="24"/>
              </w:rPr>
            </w:pPr>
          </w:p>
        </w:tc>
        <w:tc>
          <w:tcPr>
            <w:tcW w:w="80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Times New Roman"/>
                <w:color w:val="000000"/>
                <w:sz w:val="24"/>
              </w:rPr>
            </w:pPr>
            <w:r>
              <w:rPr>
                <w:rFonts w:hint="eastAsia" w:ascii="Times New Roman" w:hAnsi="Times New Roman" w:cs="Times New Roman"/>
                <w:color w:val="000000"/>
                <w:sz w:val="24"/>
              </w:rPr>
              <w:t>●</w:t>
            </w:r>
          </w:p>
        </w:tc>
        <w:tc>
          <w:tcPr>
            <w:tcW w:w="791"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Times New Roman"/>
                <w:color w:val="000000"/>
                <w:sz w:val="24"/>
              </w:rPr>
            </w:pPr>
            <w:r>
              <w:rPr>
                <w:rFonts w:hint="eastAsia" w:ascii="Times New Roman" w:hAnsi="Times New Roman" w:cs="Times New Roman"/>
                <w:color w:val="000000"/>
                <w:sz w:val="24"/>
              </w:rPr>
              <w:t>●</w:t>
            </w:r>
          </w:p>
        </w:tc>
        <w:tc>
          <w:tcPr>
            <w:tcW w:w="722"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Times New Roman"/>
                <w:color w:val="000000"/>
                <w:sz w:val="24"/>
              </w:rPr>
            </w:pPr>
          </w:p>
        </w:tc>
        <w:tc>
          <w:tcPr>
            <w:tcW w:w="74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70" w:hRule="atLeast"/>
          <w:jc w:val="center"/>
        </w:trPr>
        <w:tc>
          <w:tcPr>
            <w:tcW w:w="577" w:type="dxa"/>
            <w:tcBorders>
              <w:top w:val="nil"/>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9</w:t>
            </w:r>
          </w:p>
        </w:tc>
        <w:tc>
          <w:tcPr>
            <w:tcW w:w="1719" w:type="dxa"/>
            <w:tcBorders>
              <w:top w:val="nil"/>
              <w:left w:val="nil"/>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1310nm模场直径</w:t>
            </w:r>
          </w:p>
        </w:tc>
        <w:tc>
          <w:tcPr>
            <w:tcW w:w="245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left"/>
              <w:rPr>
                <w:rFonts w:ascii="Times New Roman" w:hAnsi="Times New Roman" w:cs="Times New Roman"/>
                <w:color w:val="000000"/>
                <w:sz w:val="24"/>
              </w:rPr>
            </w:pPr>
            <w:r>
              <w:rPr>
                <w:rFonts w:hint="eastAsia" w:ascii="Times New Roman" w:hAnsi="Times New Roman" w:cs="Times New Roman"/>
                <w:color w:val="000000"/>
                <w:sz w:val="24"/>
              </w:rPr>
              <w:t>GB/</w:t>
            </w:r>
            <w:r>
              <w:rPr>
                <w:rFonts w:ascii="Times New Roman" w:hAnsi="Times New Roman" w:cs="Times New Roman"/>
                <w:color w:val="000000"/>
                <w:sz w:val="24"/>
              </w:rPr>
              <w:t xml:space="preserve">T </w:t>
            </w:r>
            <w:r>
              <w:rPr>
                <w:rFonts w:hint="eastAsia" w:ascii="Times New Roman" w:hAnsi="Times New Roman" w:cs="Times New Roman"/>
                <w:color w:val="000000"/>
                <w:sz w:val="24"/>
              </w:rPr>
              <w:t>15972.45-2008</w:t>
            </w:r>
          </w:p>
        </w:tc>
        <w:tc>
          <w:tcPr>
            <w:tcW w:w="70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Times New Roman"/>
                <w:color w:val="000000"/>
                <w:sz w:val="24"/>
              </w:rPr>
            </w:pPr>
          </w:p>
        </w:tc>
        <w:tc>
          <w:tcPr>
            <w:tcW w:w="80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Times New Roman"/>
                <w:color w:val="000000"/>
                <w:sz w:val="24"/>
              </w:rPr>
            </w:pPr>
            <w:r>
              <w:rPr>
                <w:rFonts w:hint="eastAsia" w:ascii="Times New Roman" w:hAnsi="Times New Roman" w:cs="Times New Roman"/>
                <w:color w:val="000000"/>
                <w:sz w:val="24"/>
              </w:rPr>
              <w:t>●</w:t>
            </w:r>
          </w:p>
        </w:tc>
        <w:tc>
          <w:tcPr>
            <w:tcW w:w="791"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Times New Roman"/>
                <w:color w:val="000000"/>
                <w:sz w:val="24"/>
              </w:rPr>
            </w:pPr>
            <w:r>
              <w:rPr>
                <w:rFonts w:hint="eastAsia" w:ascii="Times New Roman" w:hAnsi="Times New Roman" w:cs="Times New Roman"/>
                <w:color w:val="000000"/>
                <w:sz w:val="24"/>
              </w:rPr>
              <w:t>●</w:t>
            </w:r>
          </w:p>
        </w:tc>
        <w:tc>
          <w:tcPr>
            <w:tcW w:w="722"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Times New Roman"/>
                <w:color w:val="000000"/>
                <w:sz w:val="24"/>
              </w:rPr>
            </w:pPr>
          </w:p>
        </w:tc>
        <w:tc>
          <w:tcPr>
            <w:tcW w:w="74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eastAsia="仿宋_GB2312" w:cs="Times New Roman"/>
                <w:color w:val="000000"/>
                <w:sz w:val="24"/>
                <w:szCs w:val="24"/>
              </w:rPr>
            </w:pPr>
          </w:p>
        </w:tc>
      </w:tr>
    </w:tbl>
    <w:p>
      <w:pPr>
        <w:keepNext w:val="0"/>
        <w:keepLines w:val="0"/>
        <w:pageBreakBefore w:val="0"/>
        <w:kinsoku/>
        <w:wordWrap/>
        <w:overflowPunct/>
        <w:topLinePunct w:val="0"/>
        <w:bidi w:val="0"/>
        <w:adjustRightInd/>
        <w:snapToGrid/>
        <w:spacing w:line="590" w:lineRule="exact"/>
        <w:ind w:firstLine="640" w:firstLineChars="200"/>
        <w:textAlignment w:val="auto"/>
        <w:rPr>
          <w:rFonts w:ascii="Times New Roman" w:hAnsi="Times New Roman" w:eastAsia="黑体" w:cs="Times New Roman"/>
          <w:color w:val="000000"/>
          <w:sz w:val="32"/>
        </w:rPr>
      </w:pPr>
      <w:r>
        <w:rPr>
          <w:rFonts w:hint="eastAsia" w:ascii="Times New Roman" w:hAnsi="Times New Roman" w:eastAsia="黑体" w:cs="Times New Roman"/>
          <w:color w:val="000000"/>
          <w:sz w:val="32"/>
        </w:rPr>
        <w:t>三、判定规则</w:t>
      </w:r>
    </w:p>
    <w:p>
      <w:pPr>
        <w:keepNext w:val="0"/>
        <w:keepLines w:val="0"/>
        <w:pageBreakBefore w:val="0"/>
        <w:kinsoku/>
        <w:wordWrap/>
        <w:overflowPunct/>
        <w:topLinePunct w:val="0"/>
        <w:bidi w:val="0"/>
        <w:adjustRightInd/>
        <w:snapToGrid/>
        <w:spacing w:line="590" w:lineRule="exact"/>
        <w:ind w:firstLine="640" w:firstLineChars="200"/>
        <w:textAlignment w:val="auto"/>
        <w:rPr>
          <w:rFonts w:ascii="Times New Roman" w:hAnsi="Times New Roman" w:eastAsia="楷体_GB2312" w:cs="楷体_GB2312"/>
          <w:color w:val="000000"/>
          <w:sz w:val="32"/>
        </w:rPr>
      </w:pPr>
      <w:r>
        <w:rPr>
          <w:rFonts w:hint="eastAsia" w:ascii="Times New Roman" w:hAnsi="Times New Roman" w:eastAsia="楷体_GB2312" w:cs="楷体_GB2312"/>
          <w:color w:val="000000"/>
          <w:sz w:val="32"/>
        </w:rPr>
        <w:t>（一）依据标准</w:t>
      </w:r>
    </w:p>
    <w:p>
      <w:pPr>
        <w:keepNext w:val="0"/>
        <w:keepLines w:val="0"/>
        <w:pageBreakBefore w:val="0"/>
        <w:widowControl/>
        <w:kinsoku/>
        <w:wordWrap/>
        <w:overflowPunct/>
        <w:topLinePunct w:val="0"/>
        <w:autoSpaceDN w:val="0"/>
        <w:bidi w:val="0"/>
        <w:adjustRightInd/>
        <w:snapToGrid/>
        <w:spacing w:line="590" w:lineRule="exact"/>
        <w:ind w:firstLine="641"/>
        <w:textAlignment w:val="auto"/>
        <w:rPr>
          <w:rFonts w:ascii="Times New Roman" w:hAnsi="Times New Roman" w:cs="Times New Roman"/>
          <w:color w:val="000000"/>
          <w:kern w:val="0"/>
          <w:sz w:val="32"/>
        </w:rPr>
      </w:pPr>
      <w:r>
        <w:rPr>
          <w:rFonts w:hint="default" w:ascii="Times New Roman" w:hAnsi="Times New Roman" w:cs="Times New Roman"/>
          <w:color w:val="000000"/>
          <w:kern w:val="0"/>
          <w:sz w:val="32"/>
        </w:rPr>
        <w:t>YD/T 901-2018</w:t>
      </w:r>
      <w:r>
        <w:rPr>
          <w:rFonts w:ascii="Times New Roman" w:hAnsi="Times New Roman" w:cs="Times New Roman"/>
          <w:color w:val="000000"/>
          <w:kern w:val="0"/>
          <w:sz w:val="32"/>
        </w:rPr>
        <w:t>《</w:t>
      </w:r>
      <w:r>
        <w:rPr>
          <w:rFonts w:hint="eastAsia" w:ascii="Times New Roman" w:hAnsi="Times New Roman" w:cs="Times New Roman"/>
          <w:color w:val="000000"/>
          <w:kern w:val="0"/>
          <w:sz w:val="32"/>
        </w:rPr>
        <w:t>通信用层绞填充式室外光缆》</w:t>
      </w:r>
    </w:p>
    <w:p>
      <w:pPr>
        <w:keepNext w:val="0"/>
        <w:keepLines w:val="0"/>
        <w:pageBreakBefore w:val="0"/>
        <w:kinsoku/>
        <w:wordWrap/>
        <w:overflowPunct/>
        <w:topLinePunct w:val="0"/>
        <w:autoSpaceDE w:val="0"/>
        <w:autoSpaceDN w:val="0"/>
        <w:bidi w:val="0"/>
        <w:adjustRightInd/>
        <w:snapToGrid/>
        <w:spacing w:line="590" w:lineRule="exact"/>
        <w:ind w:firstLine="640" w:firstLineChars="200"/>
        <w:textAlignment w:val="auto"/>
        <w:rPr>
          <w:rFonts w:ascii="Times New Roman" w:hAnsi="Times New Roman" w:eastAsia="仿宋_GB2312" w:cs="仿宋_GB2312"/>
          <w:color w:val="000000"/>
          <w:kern w:val="0"/>
          <w:sz w:val="32"/>
        </w:rPr>
      </w:pPr>
      <w:r>
        <w:rPr>
          <w:rFonts w:hint="eastAsia" w:ascii="Times New Roman" w:hAnsi="Times New Roman" w:eastAsia="仿宋_GB2312" w:cs="仿宋_GB2312"/>
          <w:color w:val="000000"/>
          <w:kern w:val="0"/>
          <w:sz w:val="32"/>
        </w:rPr>
        <w:t>现行有效的企业标准、团体标准、地方标准及产品明示质量要求。</w:t>
      </w:r>
    </w:p>
    <w:p>
      <w:pPr>
        <w:keepNext w:val="0"/>
        <w:keepLines w:val="0"/>
        <w:pageBreakBefore w:val="0"/>
        <w:kinsoku/>
        <w:wordWrap/>
        <w:overflowPunct/>
        <w:topLinePunct w:val="0"/>
        <w:bidi w:val="0"/>
        <w:adjustRightInd/>
        <w:snapToGrid/>
        <w:spacing w:line="590" w:lineRule="exact"/>
        <w:ind w:firstLine="640" w:firstLineChars="200"/>
        <w:textAlignment w:val="auto"/>
        <w:rPr>
          <w:rFonts w:ascii="Times New Roman" w:hAnsi="Times New Roman" w:eastAsia="楷体_GB2312" w:cs="楷体_GB2312"/>
          <w:color w:val="000000"/>
          <w:sz w:val="32"/>
        </w:rPr>
      </w:pPr>
      <w:r>
        <w:rPr>
          <w:rFonts w:hint="eastAsia" w:ascii="Times New Roman" w:hAnsi="Times New Roman" w:eastAsia="楷体_GB2312" w:cs="楷体_GB2312"/>
          <w:color w:val="000000"/>
          <w:sz w:val="32"/>
        </w:rPr>
        <w:t>（二）判定原则</w:t>
      </w:r>
    </w:p>
    <w:p>
      <w:pPr>
        <w:keepNext w:val="0"/>
        <w:keepLines w:val="0"/>
        <w:pageBreakBefore w:val="0"/>
        <w:kinsoku/>
        <w:wordWrap/>
        <w:overflowPunct/>
        <w:topLinePunct w:val="0"/>
        <w:autoSpaceDE w:val="0"/>
        <w:autoSpaceDN w:val="0"/>
        <w:bidi w:val="0"/>
        <w:adjustRightInd/>
        <w:snapToGrid/>
        <w:spacing w:line="590" w:lineRule="exact"/>
        <w:ind w:firstLine="640" w:firstLineChars="200"/>
        <w:textAlignment w:val="auto"/>
        <w:rPr>
          <w:rFonts w:ascii="Times New Roman" w:hAnsi="Times New Roman" w:eastAsia="仿宋_GB2312" w:cs="仿宋_GB2312"/>
          <w:color w:val="000000"/>
          <w:kern w:val="0"/>
          <w:sz w:val="32"/>
        </w:rPr>
      </w:pPr>
      <w:r>
        <w:rPr>
          <w:rFonts w:hint="eastAsia" w:ascii="Times New Roman" w:hAnsi="Times New Roman" w:cs="仿宋_GB2312"/>
          <w:color w:val="000000"/>
          <w:kern w:val="0"/>
          <w:sz w:val="32"/>
          <w:szCs w:val="32"/>
        </w:rPr>
        <w:t>经检验，检验项目全部合格，判定为抽取的样本所检项目未检出不合格；检验项目中任一项或一项以上不合格，判定为被抽查产品不合格</w:t>
      </w:r>
      <w:r>
        <w:rPr>
          <w:rFonts w:hint="eastAsia" w:ascii="Times New Roman" w:hAnsi="Times New Roman" w:eastAsia="仿宋_GB2312" w:cs="仿宋_GB2312"/>
          <w:color w:val="000000"/>
          <w:kern w:val="0"/>
          <w:sz w:val="32"/>
        </w:rPr>
        <w:t>。</w:t>
      </w:r>
    </w:p>
    <w:p>
      <w:pPr>
        <w:keepNext w:val="0"/>
        <w:keepLines w:val="0"/>
        <w:pageBreakBefore w:val="0"/>
        <w:kinsoku/>
        <w:wordWrap/>
        <w:overflowPunct/>
        <w:topLinePunct w:val="0"/>
        <w:autoSpaceDE w:val="0"/>
        <w:autoSpaceDN w:val="0"/>
        <w:bidi w:val="0"/>
        <w:adjustRightInd/>
        <w:snapToGrid/>
        <w:spacing w:line="590" w:lineRule="exact"/>
        <w:ind w:firstLine="640" w:firstLineChars="200"/>
        <w:textAlignment w:val="auto"/>
        <w:rPr>
          <w:rFonts w:hint="eastAsia" w:ascii="Times New Roman" w:hAnsi="Times New Roman" w:eastAsia="仿宋_GB2312" w:cs="仿宋_GB2312"/>
          <w:color w:val="000000"/>
          <w:kern w:val="0"/>
          <w:sz w:val="32"/>
          <w:lang w:eastAsia="zh-CN"/>
        </w:rPr>
      </w:pPr>
      <w:r>
        <w:rPr>
          <w:rFonts w:hint="eastAsia" w:ascii="Times New Roman" w:hAnsi="Times New Roman" w:eastAsia="仿宋_GB2312" w:cs="仿宋_GB2312"/>
          <w:color w:val="000000"/>
          <w:kern w:val="0"/>
          <w:sz w:val="32"/>
        </w:rPr>
        <w:t>当</w:t>
      </w:r>
      <w:r>
        <w:rPr>
          <w:rFonts w:ascii="Times New Roman" w:hAnsi="Times New Roman" w:eastAsia="仿宋_GB2312" w:cs="仿宋_GB2312"/>
          <w:color w:val="000000"/>
          <w:kern w:val="0"/>
          <w:sz w:val="32"/>
        </w:rPr>
        <w:t>被检产品明示的质量要求高于本细则中检验项目依据的标准要求时，应按被检产品明示的质量要求判定</w:t>
      </w:r>
      <w:r>
        <w:rPr>
          <w:rFonts w:hint="eastAsia" w:ascii="Times New Roman" w:hAnsi="Times New Roman" w:cs="仿宋_GB2312"/>
          <w:color w:val="000000"/>
          <w:kern w:val="0"/>
          <w:sz w:val="32"/>
          <w:lang w:eastAsia="zh-CN"/>
        </w:rPr>
        <w:t>；</w:t>
      </w:r>
    </w:p>
    <w:p>
      <w:pPr>
        <w:keepNext w:val="0"/>
        <w:keepLines w:val="0"/>
        <w:pageBreakBefore w:val="0"/>
        <w:kinsoku/>
        <w:wordWrap/>
        <w:overflowPunct/>
        <w:topLinePunct w:val="0"/>
        <w:autoSpaceDE w:val="0"/>
        <w:autoSpaceDN w:val="0"/>
        <w:bidi w:val="0"/>
        <w:adjustRightInd/>
        <w:snapToGrid/>
        <w:spacing w:line="590" w:lineRule="exact"/>
        <w:ind w:firstLine="640" w:firstLineChars="200"/>
        <w:textAlignment w:val="auto"/>
        <w:rPr>
          <w:rFonts w:hint="eastAsia" w:ascii="Times New Roman" w:hAnsi="Times New Roman" w:eastAsia="仿宋_GB2312" w:cs="仿宋_GB2312"/>
          <w:color w:val="000000"/>
          <w:kern w:val="0"/>
          <w:sz w:val="32"/>
          <w:lang w:eastAsia="zh-CN"/>
        </w:rPr>
      </w:pPr>
      <w:r>
        <w:rPr>
          <w:rFonts w:hint="eastAsia" w:ascii="Times New Roman" w:hAnsi="Times New Roman" w:eastAsia="仿宋_GB2312" w:cs="仿宋_GB2312"/>
          <w:color w:val="000000"/>
          <w:kern w:val="0"/>
          <w:sz w:val="32"/>
        </w:rPr>
        <w:t>当</w:t>
      </w:r>
      <w:r>
        <w:rPr>
          <w:rFonts w:ascii="Times New Roman" w:hAnsi="Times New Roman" w:eastAsia="仿宋_GB2312" w:cs="仿宋_GB2312"/>
          <w:color w:val="000000"/>
          <w:kern w:val="0"/>
          <w:sz w:val="32"/>
        </w:rPr>
        <w:t>被检产品明示的质量要求低于本细则中检验项目依据的强制性标准要求时，应按照强制性标准要求判定</w:t>
      </w:r>
      <w:r>
        <w:rPr>
          <w:rFonts w:hint="eastAsia" w:ascii="Times New Roman" w:hAnsi="Times New Roman" w:cs="仿宋_GB2312"/>
          <w:color w:val="000000"/>
          <w:kern w:val="0"/>
          <w:sz w:val="32"/>
          <w:lang w:eastAsia="zh-CN"/>
        </w:rPr>
        <w:t>；</w:t>
      </w:r>
    </w:p>
    <w:p>
      <w:pPr>
        <w:keepNext w:val="0"/>
        <w:keepLines w:val="0"/>
        <w:pageBreakBefore w:val="0"/>
        <w:kinsoku/>
        <w:wordWrap/>
        <w:overflowPunct/>
        <w:topLinePunct w:val="0"/>
        <w:autoSpaceDE w:val="0"/>
        <w:autoSpaceDN w:val="0"/>
        <w:bidi w:val="0"/>
        <w:adjustRightInd/>
        <w:snapToGrid/>
        <w:spacing w:line="590" w:lineRule="exact"/>
        <w:ind w:firstLine="640" w:firstLineChars="200"/>
        <w:textAlignment w:val="auto"/>
        <w:rPr>
          <w:rFonts w:hint="eastAsia" w:ascii="Times New Roman" w:hAnsi="Times New Roman" w:eastAsia="仿宋_GB2312" w:cs="仿宋_GB2312"/>
          <w:color w:val="000000"/>
          <w:kern w:val="0"/>
          <w:sz w:val="32"/>
          <w:lang w:eastAsia="zh-CN"/>
        </w:rPr>
      </w:pPr>
      <w:r>
        <w:rPr>
          <w:rFonts w:hint="eastAsia" w:ascii="Times New Roman" w:hAnsi="Times New Roman" w:eastAsia="仿宋_GB2312" w:cs="仿宋_GB2312"/>
          <w:color w:val="000000"/>
          <w:kern w:val="0"/>
          <w:sz w:val="32"/>
        </w:rPr>
        <w:t>当</w:t>
      </w:r>
      <w:r>
        <w:rPr>
          <w:rFonts w:ascii="Times New Roman" w:hAnsi="Times New Roman" w:eastAsia="仿宋_GB2312" w:cs="仿宋_GB2312"/>
          <w:color w:val="000000"/>
          <w:kern w:val="0"/>
          <w:sz w:val="32"/>
        </w:rPr>
        <w:t>被检产品明示的质量要求低于或包含本细则中检验项目依据的推荐性标准要求时，应以被检产品明示的质量要求判定</w:t>
      </w:r>
      <w:r>
        <w:rPr>
          <w:rFonts w:hint="eastAsia" w:ascii="Times New Roman" w:hAnsi="Times New Roman" w:cs="仿宋_GB2312"/>
          <w:color w:val="000000"/>
          <w:kern w:val="0"/>
          <w:sz w:val="32"/>
          <w:lang w:eastAsia="zh-CN"/>
        </w:rPr>
        <w:t>；</w:t>
      </w:r>
    </w:p>
    <w:p>
      <w:pPr>
        <w:keepNext w:val="0"/>
        <w:keepLines w:val="0"/>
        <w:pageBreakBefore w:val="0"/>
        <w:kinsoku/>
        <w:wordWrap/>
        <w:overflowPunct/>
        <w:topLinePunct w:val="0"/>
        <w:autoSpaceDE w:val="0"/>
        <w:autoSpaceDN w:val="0"/>
        <w:bidi w:val="0"/>
        <w:adjustRightInd/>
        <w:snapToGrid/>
        <w:spacing w:line="590" w:lineRule="exact"/>
        <w:ind w:firstLine="640" w:firstLineChars="200"/>
        <w:textAlignment w:val="auto"/>
        <w:rPr>
          <w:rFonts w:hint="eastAsia" w:ascii="Times New Roman" w:hAnsi="Times New Roman" w:eastAsia="仿宋_GB2312" w:cs="仿宋_GB2312"/>
          <w:color w:val="000000"/>
          <w:kern w:val="0"/>
          <w:sz w:val="32"/>
          <w:lang w:eastAsia="zh-CN"/>
        </w:rPr>
      </w:pPr>
      <w:r>
        <w:rPr>
          <w:rFonts w:hint="eastAsia" w:ascii="Times New Roman" w:hAnsi="Times New Roman" w:eastAsia="仿宋_GB2312" w:cs="仿宋_GB2312"/>
          <w:color w:val="000000"/>
          <w:kern w:val="0"/>
          <w:sz w:val="32"/>
        </w:rPr>
        <w:t>当</w:t>
      </w:r>
      <w:r>
        <w:rPr>
          <w:rFonts w:ascii="Times New Roman" w:hAnsi="Times New Roman" w:eastAsia="仿宋_GB2312" w:cs="仿宋_GB2312"/>
          <w:color w:val="000000"/>
          <w:kern w:val="0"/>
          <w:sz w:val="32"/>
        </w:rPr>
        <w:t>被检产品明示的质量要求缺少本细则中检验项目依据的强制性标准要求时，应按照强制性标准要求判定</w:t>
      </w:r>
      <w:r>
        <w:rPr>
          <w:rFonts w:hint="eastAsia" w:ascii="Times New Roman" w:hAnsi="Times New Roman" w:cs="仿宋_GB2312"/>
          <w:color w:val="000000"/>
          <w:kern w:val="0"/>
          <w:sz w:val="32"/>
          <w:lang w:eastAsia="zh-CN"/>
        </w:rPr>
        <w:t>；</w:t>
      </w:r>
    </w:p>
    <w:p>
      <w:pPr>
        <w:keepNext w:val="0"/>
        <w:keepLines w:val="0"/>
        <w:pageBreakBefore w:val="0"/>
        <w:kinsoku/>
        <w:wordWrap/>
        <w:overflowPunct/>
        <w:topLinePunct w:val="0"/>
        <w:autoSpaceDE w:val="0"/>
        <w:autoSpaceDN w:val="0"/>
        <w:bidi w:val="0"/>
        <w:adjustRightInd/>
        <w:snapToGrid/>
        <w:spacing w:line="590" w:lineRule="exact"/>
        <w:ind w:firstLine="640" w:firstLineChars="200"/>
        <w:textAlignment w:val="auto"/>
        <w:rPr>
          <w:rFonts w:hint="eastAsia" w:ascii="Times New Roman" w:hAnsi="Times New Roman" w:eastAsia="仿宋_GB2312" w:cs="仿宋_GB2312"/>
          <w:color w:val="000000"/>
          <w:kern w:val="0"/>
          <w:sz w:val="32"/>
          <w:lang w:eastAsia="zh-CN"/>
        </w:rPr>
      </w:pPr>
      <w:r>
        <w:rPr>
          <w:rFonts w:hint="eastAsia" w:ascii="Times New Roman" w:hAnsi="Times New Roman" w:eastAsia="仿宋_GB2312" w:cs="仿宋_GB2312"/>
          <w:color w:val="000000"/>
          <w:kern w:val="0"/>
          <w:sz w:val="32"/>
        </w:rPr>
        <w:t>当</w:t>
      </w:r>
      <w:r>
        <w:rPr>
          <w:rFonts w:ascii="Times New Roman" w:hAnsi="Times New Roman" w:eastAsia="仿宋_GB2312" w:cs="仿宋_GB2312"/>
          <w:color w:val="000000"/>
          <w:kern w:val="0"/>
          <w:sz w:val="32"/>
        </w:rPr>
        <w:t>被检产品明示的质量要求缺少本细则中检验项目依据的推荐性标准要求时，该项目不参与判定</w:t>
      </w:r>
      <w:r>
        <w:rPr>
          <w:rFonts w:hint="eastAsia" w:ascii="Times New Roman" w:hAnsi="Times New Roman" w:cs="仿宋_GB2312"/>
          <w:color w:val="000000"/>
          <w:kern w:val="0"/>
          <w:sz w:val="32"/>
          <w:lang w:eastAsia="zh-CN"/>
        </w:rPr>
        <w:t>；</w:t>
      </w:r>
    </w:p>
    <w:p>
      <w:pPr>
        <w:keepNext w:val="0"/>
        <w:keepLines w:val="0"/>
        <w:pageBreakBefore w:val="0"/>
        <w:kinsoku/>
        <w:wordWrap/>
        <w:overflowPunct/>
        <w:topLinePunct w:val="0"/>
        <w:autoSpaceDE w:val="0"/>
        <w:autoSpaceDN w:val="0"/>
        <w:bidi w:val="0"/>
        <w:adjustRightInd/>
        <w:snapToGrid/>
        <w:spacing w:line="590" w:lineRule="exact"/>
        <w:ind w:firstLine="640" w:firstLineChars="200"/>
        <w:textAlignment w:val="auto"/>
        <w:rPr>
          <w:rFonts w:hint="eastAsia" w:ascii="Times New Roman" w:hAnsi="Times New Roman" w:eastAsia="仿宋_GB2312" w:cs="仿宋_GB2312"/>
          <w:color w:val="000000"/>
          <w:kern w:val="0"/>
          <w:sz w:val="32"/>
          <w:lang w:eastAsia="zh-CN"/>
        </w:rPr>
      </w:pPr>
      <w:r>
        <w:rPr>
          <w:rFonts w:hint="eastAsia" w:ascii="Times New Roman" w:hAnsi="Times New Roman" w:eastAsia="仿宋_GB2312" w:cs="仿宋_GB2312"/>
          <w:color w:val="000000"/>
          <w:kern w:val="0"/>
          <w:sz w:val="32"/>
        </w:rPr>
        <w:t>当被检样品未能提供有效的企业标准时，按相关国家或行业标准进行判定</w:t>
      </w:r>
      <w:r>
        <w:rPr>
          <w:rFonts w:hint="eastAsia" w:ascii="Times New Roman" w:hAnsi="Times New Roman" w:cs="仿宋_GB2312"/>
          <w:color w:val="000000"/>
          <w:kern w:val="0"/>
          <w:sz w:val="32"/>
          <w:lang w:eastAsia="zh-CN"/>
        </w:rPr>
        <w:t>；</w:t>
      </w:r>
    </w:p>
    <w:p>
      <w:pPr>
        <w:keepNext w:val="0"/>
        <w:keepLines w:val="0"/>
        <w:pageBreakBefore w:val="0"/>
        <w:kinsoku/>
        <w:wordWrap/>
        <w:overflowPunct/>
        <w:topLinePunct w:val="0"/>
        <w:autoSpaceDE w:val="0"/>
        <w:autoSpaceDN w:val="0"/>
        <w:bidi w:val="0"/>
        <w:adjustRightInd/>
        <w:snapToGrid/>
        <w:spacing w:line="590" w:lineRule="exact"/>
        <w:ind w:firstLine="640" w:firstLineChars="200"/>
        <w:textAlignment w:val="auto"/>
        <w:rPr>
          <w:rFonts w:hint="eastAsia" w:ascii="Times New Roman" w:hAnsi="Times New Roman" w:eastAsia="仿宋_GB2312" w:cs="仿宋_GB2312"/>
          <w:color w:val="000000"/>
          <w:kern w:val="0"/>
          <w:sz w:val="32"/>
          <w:lang w:eastAsia="zh-CN"/>
        </w:rPr>
      </w:pPr>
      <w:r>
        <w:rPr>
          <w:rFonts w:hint="eastAsia" w:ascii="Times New Roman" w:hAnsi="Times New Roman" w:eastAsia="仿宋_GB2312" w:cs="仿宋_GB2312"/>
          <w:color w:val="000000"/>
          <w:kern w:val="0"/>
          <w:sz w:val="32"/>
        </w:rPr>
        <w:t>当被检样品标签标识中执行标准信息和产品类别信息不明或有误，影响检测和判定时，可根据产品特点等信息判断和选择相关标准进行检验，并应在检验报告中作出相关说明</w:t>
      </w:r>
      <w:r>
        <w:rPr>
          <w:rFonts w:hint="eastAsia" w:ascii="Times New Roman" w:hAnsi="Times New Roman" w:cs="仿宋_GB2312"/>
          <w:color w:val="000000"/>
          <w:kern w:val="0"/>
          <w:sz w:val="32"/>
          <w:lang w:eastAsia="zh-CN"/>
        </w:rPr>
        <w:t>；</w:t>
      </w:r>
    </w:p>
    <w:p>
      <w:pPr>
        <w:keepNext w:val="0"/>
        <w:keepLines w:val="0"/>
        <w:pageBreakBefore w:val="0"/>
        <w:kinsoku/>
        <w:wordWrap/>
        <w:overflowPunct/>
        <w:topLinePunct w:val="0"/>
        <w:autoSpaceDE w:val="0"/>
        <w:autoSpaceDN w:val="0"/>
        <w:bidi w:val="0"/>
        <w:adjustRightInd/>
        <w:snapToGrid/>
        <w:spacing w:line="590" w:lineRule="exact"/>
        <w:ind w:firstLine="640" w:firstLineChars="200"/>
        <w:textAlignment w:val="auto"/>
        <w:rPr>
          <w:rFonts w:ascii="Times New Roman" w:hAnsi="Times New Roman" w:eastAsia="仿宋_GB2312" w:cs="仿宋_GB2312"/>
          <w:color w:val="000000"/>
          <w:kern w:val="0"/>
          <w:sz w:val="32"/>
        </w:rPr>
      </w:pPr>
      <w:r>
        <w:rPr>
          <w:rFonts w:hint="eastAsia" w:ascii="Times New Roman" w:hAnsi="Times New Roman" w:eastAsia="仿宋_GB2312" w:cs="仿宋_GB2312"/>
          <w:color w:val="000000"/>
          <w:kern w:val="0"/>
          <w:sz w:val="32"/>
        </w:rPr>
        <w:t>按照产品质量相关法律法规的规定判定。</w:t>
      </w:r>
    </w:p>
    <w:p>
      <w:pPr>
        <w:keepNext w:val="0"/>
        <w:keepLines w:val="0"/>
        <w:pageBreakBefore w:val="0"/>
        <w:kinsoku/>
        <w:wordWrap/>
        <w:overflowPunct/>
        <w:topLinePunct w:val="0"/>
        <w:autoSpaceDE w:val="0"/>
        <w:autoSpaceDN w:val="0"/>
        <w:bidi w:val="0"/>
        <w:adjustRightInd/>
        <w:snapToGrid/>
        <w:spacing w:line="590" w:lineRule="exact"/>
        <w:ind w:firstLine="640" w:firstLineChars="200"/>
        <w:textAlignment w:val="auto"/>
        <w:rPr>
          <w:rFonts w:ascii="Times New Roman" w:hAnsi="Times New Roman" w:eastAsia="仿宋_GB2312" w:cs="仿宋_GB2312"/>
          <w:color w:val="000000"/>
          <w:kern w:val="0"/>
          <w:sz w:val="32"/>
        </w:rPr>
      </w:pPr>
      <w:r>
        <w:rPr>
          <w:rFonts w:hint="eastAsia" w:ascii="Times New Roman" w:hAnsi="Times New Roman" w:eastAsia="仿宋_GB2312" w:cs="仿宋_GB2312"/>
          <w:color w:val="000000"/>
          <w:kern w:val="0"/>
          <w:sz w:val="32"/>
        </w:rPr>
        <w:t>检验中发现因样品失效或者其他原因致使检验无法进行的，检验人员应如实记录，并提供相关证明材料，报送组织监督抽查的市场监管部门</w:t>
      </w:r>
      <w:r>
        <w:rPr>
          <w:rFonts w:ascii="Times New Roman" w:hAnsi="Times New Roman" w:eastAsia="仿宋_GB2312" w:cs="仿宋_GB2312"/>
          <w:color w:val="000000"/>
          <w:kern w:val="0"/>
          <w:sz w:val="32"/>
        </w:rPr>
        <w:t>。</w:t>
      </w:r>
    </w:p>
    <w:p>
      <w:pPr>
        <w:keepNext w:val="0"/>
        <w:keepLines w:val="0"/>
        <w:pageBreakBefore w:val="0"/>
        <w:kinsoku/>
        <w:wordWrap/>
        <w:overflowPunct/>
        <w:topLinePunct w:val="0"/>
        <w:bidi w:val="0"/>
        <w:adjustRightInd/>
        <w:snapToGrid/>
        <w:spacing w:line="590" w:lineRule="exact"/>
        <w:textAlignment w:val="auto"/>
        <w:rPr>
          <w:rFonts w:hint="eastAsia" w:ascii="Times New Roman" w:hAnsi="Times New Roman" w:cs="仿宋_GB2312"/>
          <w:b w:val="0"/>
          <w:bCs w:val="0"/>
          <w:color w:val="000000"/>
          <w:sz w:val="32"/>
          <w:szCs w:val="32"/>
          <w:lang w:val="en-US" w:eastAsia="zh-CN"/>
        </w:rPr>
      </w:pPr>
      <w:r>
        <w:rPr>
          <w:rFonts w:ascii="Times New Roman" w:hAnsi="Times New Roman" w:cs="Times New Roman"/>
          <w:color w:val="000000"/>
          <w:sz w:val="32"/>
        </w:rPr>
        <w:br w:type="page"/>
      </w:r>
      <w:r>
        <w:rPr>
          <w:rFonts w:hint="eastAsia" w:ascii="Times New Roman" w:hAnsi="Times New Roman" w:eastAsia="方正黑体_GBK" w:cs="方正黑体_GBK"/>
          <w:b w:val="0"/>
          <w:bCs w:val="0"/>
          <w:color w:val="000000"/>
          <w:sz w:val="32"/>
          <w:szCs w:val="32"/>
          <w:lang w:eastAsia="zh-CN"/>
        </w:rPr>
        <w:t>附件</w:t>
      </w:r>
      <w:r>
        <w:rPr>
          <w:rFonts w:hint="eastAsia" w:ascii="Times New Roman" w:hAnsi="Times New Roman" w:eastAsia="方正黑体_GBK" w:cs="方正黑体_GBK"/>
          <w:b w:val="0"/>
          <w:bCs w:val="0"/>
          <w:color w:val="000000"/>
          <w:sz w:val="32"/>
          <w:szCs w:val="32"/>
          <w:lang w:val="en-US" w:eastAsia="zh-CN"/>
        </w:rPr>
        <w:t>6</w:t>
      </w:r>
    </w:p>
    <w:p>
      <w:pPr>
        <w:rPr>
          <w:rFonts w:hint="eastAsia" w:ascii="Times New Roman" w:hAnsi="Times New Roman" w:eastAsia="仿宋_GB2312" w:cs="仿宋_GB2312"/>
          <w:b w:val="0"/>
          <w:bCs w:val="0"/>
          <w:color w:val="000000"/>
          <w:sz w:val="32"/>
          <w:szCs w:val="32"/>
          <w:lang w:val="en-US" w:eastAsia="zh-CN"/>
        </w:rPr>
      </w:pPr>
    </w:p>
    <w:p>
      <w:pPr>
        <w:spacing w:line="600" w:lineRule="exact"/>
        <w:jc w:val="center"/>
        <w:rPr>
          <w:rFonts w:hint="eastAsia" w:ascii="Times New Roman" w:hAnsi="Times New Roman" w:eastAsia="方正小标宋简体" w:cs="方正小标宋简体"/>
          <w:color w:val="000000"/>
          <w:spacing w:val="-5"/>
          <w:sz w:val="44"/>
          <w:szCs w:val="44"/>
        </w:rPr>
      </w:pPr>
      <w:r>
        <w:rPr>
          <w:rFonts w:hint="eastAsia" w:ascii="Times New Roman" w:hAnsi="Times New Roman" w:eastAsia="方正小标宋简体" w:cs="方正小标宋简体"/>
          <w:color w:val="000000"/>
          <w:spacing w:val="-5"/>
          <w:sz w:val="44"/>
          <w:szCs w:val="44"/>
        </w:rPr>
        <w:t>广东省钢塑复合压力管产品质量</w:t>
      </w:r>
    </w:p>
    <w:p>
      <w:pPr>
        <w:spacing w:line="600" w:lineRule="exact"/>
        <w:jc w:val="center"/>
        <w:rPr>
          <w:rFonts w:ascii="Times New Roman" w:hAnsi="Times New Roman" w:cs="Times New Roman"/>
          <w:color w:val="000000"/>
          <w:sz w:val="32"/>
          <w:szCs w:val="32"/>
        </w:rPr>
      </w:pPr>
      <w:r>
        <w:rPr>
          <w:rFonts w:hint="eastAsia" w:ascii="Times New Roman" w:hAnsi="Times New Roman" w:eastAsia="方正小标宋简体" w:cs="方正小标宋简体"/>
          <w:color w:val="000000"/>
          <w:spacing w:val="-5"/>
          <w:sz w:val="44"/>
          <w:szCs w:val="44"/>
        </w:rPr>
        <w:t>监督抽查实施细则</w:t>
      </w:r>
    </w:p>
    <w:p>
      <w:pPr>
        <w:rPr>
          <w:rFonts w:hint="eastAsia" w:ascii="Times New Roman" w:hAnsi="Times New Roman" w:eastAsia="黑体" w:cs="黑体"/>
          <w:color w:val="000000"/>
          <w:spacing w:val="-7"/>
          <w:sz w:val="32"/>
          <w:szCs w:val="32"/>
        </w:rPr>
      </w:pPr>
    </w:p>
    <w:p>
      <w:pPr>
        <w:keepNext w:val="0"/>
        <w:keepLines w:val="0"/>
        <w:pageBreakBefore w:val="0"/>
        <w:kinsoku/>
        <w:wordWrap/>
        <w:overflowPunct/>
        <w:topLinePunct w:val="0"/>
        <w:autoSpaceDE/>
        <w:autoSpaceDN/>
        <w:bidi w:val="0"/>
        <w:spacing w:line="590" w:lineRule="exact"/>
        <w:ind w:firstLine="612" w:firstLineChars="200"/>
        <w:textAlignment w:val="auto"/>
        <w:rPr>
          <w:rFonts w:ascii="Times New Roman" w:hAnsi="Times New Roman" w:eastAsia="黑体" w:cs="黑体"/>
          <w:color w:val="000000"/>
          <w:spacing w:val="-7"/>
          <w:sz w:val="32"/>
          <w:szCs w:val="32"/>
        </w:rPr>
      </w:pPr>
      <w:r>
        <w:rPr>
          <w:rFonts w:hint="eastAsia" w:ascii="Times New Roman" w:hAnsi="Times New Roman" w:eastAsia="黑体" w:cs="黑体"/>
          <w:color w:val="000000"/>
          <w:spacing w:val="-7"/>
          <w:sz w:val="32"/>
          <w:szCs w:val="32"/>
        </w:rPr>
        <w:t>一、</w:t>
      </w:r>
      <w:r>
        <w:rPr>
          <w:rFonts w:ascii="Times New Roman" w:hAnsi="Times New Roman" w:eastAsia="黑体" w:cs="黑体"/>
          <w:color w:val="000000"/>
          <w:spacing w:val="-7"/>
          <w:sz w:val="32"/>
          <w:szCs w:val="32"/>
        </w:rPr>
        <w:t>抽样方法</w:t>
      </w:r>
    </w:p>
    <w:p>
      <w:pPr>
        <w:keepNext w:val="0"/>
        <w:keepLines w:val="0"/>
        <w:pageBreakBefore w:val="0"/>
        <w:widowControl/>
        <w:kinsoku/>
        <w:wordWrap/>
        <w:overflowPunct/>
        <w:topLinePunct w:val="0"/>
        <w:autoSpaceDE/>
        <w:autoSpaceDN/>
        <w:bidi w:val="0"/>
        <w:spacing w:line="590" w:lineRule="exact"/>
        <w:ind w:firstLine="640" w:firstLineChars="200"/>
        <w:textAlignment w:val="auto"/>
        <w:rPr>
          <w:rFonts w:ascii="Times New Roman" w:hAnsi="Times New Roman" w:cs="仿宋_GB2312"/>
          <w:color w:val="000000"/>
          <w:kern w:val="0"/>
          <w:sz w:val="32"/>
          <w:szCs w:val="32"/>
        </w:rPr>
      </w:pPr>
      <w:r>
        <w:rPr>
          <w:rFonts w:ascii="Times New Roman" w:hAnsi="Times New Roman" w:cs="仿宋_GB2312"/>
          <w:color w:val="000000"/>
          <w:kern w:val="0"/>
          <w:sz w:val="32"/>
          <w:szCs w:val="32"/>
        </w:rPr>
        <w:t>以随机抽样的方式在被抽查市场主体的待销产品中抽取。</w:t>
      </w:r>
    </w:p>
    <w:p>
      <w:pPr>
        <w:keepNext w:val="0"/>
        <w:keepLines w:val="0"/>
        <w:pageBreakBefore w:val="0"/>
        <w:widowControl/>
        <w:kinsoku/>
        <w:wordWrap/>
        <w:overflowPunct/>
        <w:topLinePunct w:val="0"/>
        <w:autoSpaceDE/>
        <w:autoSpaceDN/>
        <w:bidi w:val="0"/>
        <w:spacing w:line="590" w:lineRule="exact"/>
        <w:ind w:firstLine="640" w:firstLineChars="200"/>
        <w:textAlignment w:val="auto"/>
        <w:rPr>
          <w:rFonts w:ascii="Times New Roman" w:hAnsi="Times New Roman" w:cs="仿宋_GB2312"/>
          <w:color w:val="000000"/>
          <w:kern w:val="0"/>
          <w:sz w:val="32"/>
          <w:szCs w:val="32"/>
        </w:rPr>
      </w:pPr>
      <w:r>
        <w:rPr>
          <w:rFonts w:ascii="Times New Roman" w:hAnsi="Times New Roman" w:cs="仿宋_GB2312"/>
          <w:color w:val="000000"/>
          <w:kern w:val="0"/>
          <w:sz w:val="32"/>
          <w:szCs w:val="32"/>
        </w:rPr>
        <w:t>随机数一般可使用随机数表等方法产生。</w:t>
      </w:r>
    </w:p>
    <w:p>
      <w:pPr>
        <w:keepNext w:val="0"/>
        <w:keepLines w:val="0"/>
        <w:pageBreakBefore w:val="0"/>
        <w:kinsoku/>
        <w:wordWrap/>
        <w:overflowPunct/>
        <w:topLinePunct w:val="0"/>
        <w:autoSpaceDE/>
        <w:autoSpaceDN/>
        <w:bidi w:val="0"/>
        <w:adjustRightInd w:val="0"/>
        <w:snapToGrid w:val="0"/>
        <w:spacing w:line="590" w:lineRule="exact"/>
        <w:ind w:firstLine="641"/>
        <w:textAlignment w:val="auto"/>
        <w:rPr>
          <w:rFonts w:ascii="Times New Roman" w:hAnsi="Times New Roman" w:cs="仿宋_GB2312"/>
          <w:color w:val="000000"/>
          <w:kern w:val="0"/>
          <w:sz w:val="32"/>
          <w:szCs w:val="32"/>
        </w:rPr>
      </w:pPr>
      <w:r>
        <w:rPr>
          <w:rFonts w:hint="eastAsia" w:ascii="Times New Roman" w:hAnsi="Times New Roman" w:cs="仿宋_GB2312"/>
          <w:color w:val="000000"/>
          <w:kern w:val="0"/>
          <w:sz w:val="32"/>
          <w:szCs w:val="32"/>
        </w:rPr>
        <w:t>抽取样品应为同一规格、同一批次的产品，</w:t>
      </w:r>
      <w:r>
        <w:rPr>
          <w:rFonts w:ascii="Times New Roman" w:hAnsi="Times New Roman" w:cs="仿宋_GB2312"/>
          <w:color w:val="000000"/>
          <w:kern w:val="0"/>
          <w:sz w:val="32"/>
          <w:szCs w:val="32"/>
        </w:rPr>
        <w:t>抽</w:t>
      </w:r>
      <w:r>
        <w:rPr>
          <w:rFonts w:hint="eastAsia" w:ascii="Times New Roman" w:hAnsi="Times New Roman" w:cs="仿宋_GB2312"/>
          <w:color w:val="000000"/>
          <w:kern w:val="0"/>
          <w:sz w:val="32"/>
          <w:szCs w:val="32"/>
        </w:rPr>
        <w:t>查</w:t>
      </w:r>
      <w:r>
        <w:rPr>
          <w:rFonts w:ascii="Times New Roman" w:hAnsi="Times New Roman" w:cs="仿宋_GB2312"/>
          <w:color w:val="000000"/>
          <w:kern w:val="0"/>
          <w:sz w:val="32"/>
          <w:szCs w:val="32"/>
        </w:rPr>
        <w:t>公称</w:t>
      </w:r>
      <w:r>
        <w:rPr>
          <w:rFonts w:hint="eastAsia" w:ascii="Times New Roman" w:hAnsi="Times New Roman" w:cs="仿宋_GB2312"/>
          <w:color w:val="000000"/>
          <w:kern w:val="0"/>
          <w:sz w:val="32"/>
          <w:szCs w:val="32"/>
        </w:rPr>
        <w:t>直</w:t>
      </w:r>
      <w:r>
        <w:rPr>
          <w:rFonts w:ascii="Times New Roman" w:hAnsi="Times New Roman" w:cs="仿宋_GB2312"/>
          <w:color w:val="000000"/>
          <w:kern w:val="0"/>
          <w:sz w:val="32"/>
          <w:szCs w:val="32"/>
        </w:rPr>
        <w:t>径</w:t>
      </w:r>
      <w:r>
        <w:rPr>
          <w:rFonts w:hint="eastAsia" w:ascii="Times New Roman" w:hAnsi="Times New Roman" w:cs="仿宋_GB2312"/>
          <w:color w:val="000000"/>
          <w:kern w:val="0"/>
          <w:sz w:val="32"/>
          <w:szCs w:val="32"/>
        </w:rPr>
        <w:t>25</w:t>
      </w:r>
      <w:r>
        <w:rPr>
          <w:rFonts w:ascii="Times New Roman" w:hAnsi="Times New Roman" w:cs="仿宋_GB2312"/>
          <w:color w:val="000000"/>
          <w:kern w:val="0"/>
          <w:sz w:val="32"/>
          <w:szCs w:val="32"/>
        </w:rPr>
        <w:t>mm～</w:t>
      </w:r>
      <w:r>
        <w:rPr>
          <w:rFonts w:hint="eastAsia" w:ascii="Times New Roman" w:hAnsi="Times New Roman" w:cs="仿宋_GB2312"/>
          <w:color w:val="000000"/>
          <w:kern w:val="0"/>
          <w:sz w:val="32"/>
          <w:szCs w:val="32"/>
        </w:rPr>
        <w:t>200</w:t>
      </w:r>
      <w:r>
        <w:rPr>
          <w:rFonts w:ascii="Times New Roman" w:hAnsi="Times New Roman" w:cs="仿宋_GB2312"/>
          <w:color w:val="000000"/>
          <w:kern w:val="0"/>
          <w:sz w:val="32"/>
          <w:szCs w:val="32"/>
        </w:rPr>
        <w:t>mm的</w:t>
      </w:r>
      <w:r>
        <w:rPr>
          <w:rFonts w:hint="eastAsia" w:ascii="Times New Roman" w:hAnsi="Times New Roman" w:cs="仿宋_GB2312"/>
          <w:color w:val="000000"/>
          <w:kern w:val="0"/>
          <w:sz w:val="32"/>
          <w:szCs w:val="32"/>
        </w:rPr>
        <w:t>流体输送用钢塑复合管，优先抽取公称直径50mm～150mm</w:t>
      </w:r>
      <w:r>
        <w:rPr>
          <w:rFonts w:ascii="Times New Roman" w:hAnsi="Times New Roman" w:cs="仿宋_GB2312"/>
          <w:color w:val="000000"/>
          <w:kern w:val="0"/>
          <w:sz w:val="32"/>
          <w:szCs w:val="32"/>
        </w:rPr>
        <w:t>的</w:t>
      </w:r>
      <w:r>
        <w:rPr>
          <w:rFonts w:hint="eastAsia" w:ascii="Times New Roman" w:hAnsi="Times New Roman" w:cs="仿宋_GB2312"/>
          <w:color w:val="000000"/>
          <w:kern w:val="0"/>
          <w:sz w:val="32"/>
          <w:szCs w:val="32"/>
        </w:rPr>
        <w:t>流体输送用钢塑复合管</w:t>
      </w:r>
      <w:r>
        <w:rPr>
          <w:rFonts w:ascii="Times New Roman" w:hAnsi="Times New Roman" w:cs="仿宋_GB2312"/>
          <w:color w:val="000000"/>
          <w:kern w:val="0"/>
          <w:sz w:val="32"/>
          <w:szCs w:val="32"/>
        </w:rPr>
        <w:t>。</w:t>
      </w:r>
    </w:p>
    <w:p>
      <w:pPr>
        <w:keepNext w:val="0"/>
        <w:keepLines w:val="0"/>
        <w:pageBreakBefore w:val="0"/>
        <w:kinsoku/>
        <w:wordWrap/>
        <w:overflowPunct/>
        <w:topLinePunct w:val="0"/>
        <w:autoSpaceDE/>
        <w:autoSpaceDN/>
        <w:bidi w:val="0"/>
        <w:adjustRightInd w:val="0"/>
        <w:snapToGrid w:val="0"/>
        <w:spacing w:line="590" w:lineRule="exact"/>
        <w:ind w:firstLine="641"/>
        <w:textAlignment w:val="auto"/>
        <w:rPr>
          <w:rFonts w:ascii="Times New Roman" w:hAnsi="Times New Roman" w:cs="仿宋_GB2312"/>
          <w:color w:val="000000"/>
          <w:kern w:val="0"/>
          <w:sz w:val="32"/>
          <w:szCs w:val="32"/>
        </w:rPr>
      </w:pPr>
      <w:r>
        <w:rPr>
          <w:rFonts w:ascii="Times New Roman" w:hAnsi="Times New Roman" w:cs="仿宋_GB2312"/>
          <w:color w:val="000000"/>
          <w:kern w:val="0"/>
          <w:sz w:val="32"/>
          <w:szCs w:val="32"/>
        </w:rPr>
        <w:t>抽查数量：</w:t>
      </w:r>
      <w:r>
        <w:rPr>
          <w:rFonts w:hint="eastAsia" w:ascii="Times New Roman" w:hAnsi="Times New Roman" w:cs="仿宋_GB2312"/>
          <w:color w:val="000000"/>
          <w:kern w:val="0"/>
          <w:sz w:val="32"/>
          <w:szCs w:val="32"/>
        </w:rPr>
        <w:t>见表1</w:t>
      </w:r>
    </w:p>
    <w:tbl>
      <w:tblPr>
        <w:tblStyle w:val="8"/>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47"/>
        <w:gridCol w:w="68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6" w:hRule="atLeast"/>
          <w:jc w:val="center"/>
        </w:trPr>
        <w:tc>
          <w:tcPr>
            <w:tcW w:w="1647" w:type="dxa"/>
            <w:noWrap/>
            <w:vAlign w:val="center"/>
          </w:tcPr>
          <w:p>
            <w:pPr>
              <w:adjustRightInd w:val="0"/>
              <w:snapToGrid w:val="0"/>
              <w:spacing w:line="240" w:lineRule="auto"/>
              <w:jc w:val="center"/>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单根原始长度</w:t>
            </w:r>
          </w:p>
        </w:tc>
        <w:tc>
          <w:tcPr>
            <w:tcW w:w="6875" w:type="dxa"/>
            <w:noWrap/>
            <w:vAlign w:val="center"/>
          </w:tcPr>
          <w:p>
            <w:pPr>
              <w:adjustRightInd w:val="0"/>
              <w:snapToGrid w:val="0"/>
              <w:spacing w:line="240" w:lineRule="auto"/>
              <w:jc w:val="center"/>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取样方法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7" w:hRule="atLeast"/>
          <w:jc w:val="center"/>
        </w:trPr>
        <w:tc>
          <w:tcPr>
            <w:tcW w:w="1647" w:type="dxa"/>
            <w:noWrap/>
            <w:vAlign w:val="center"/>
          </w:tcPr>
          <w:p>
            <w:pPr>
              <w:adjustRightInd w:val="0"/>
              <w:snapToGrid w:val="0"/>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6m</w:t>
            </w:r>
          </w:p>
        </w:tc>
        <w:tc>
          <w:tcPr>
            <w:tcW w:w="6875" w:type="dxa"/>
            <w:noWrap/>
            <w:vAlign w:val="center"/>
          </w:tcPr>
          <w:p>
            <w:pPr>
              <w:adjustRightInd w:val="0"/>
              <w:snapToGrid w:val="0"/>
              <w:spacing w:line="240" w:lineRule="auto"/>
              <w:rPr>
                <w:rFonts w:ascii="Times New Roman" w:hAnsi="Times New Roman" w:cs="仿宋_GB2312"/>
                <w:color w:val="000000"/>
                <w:sz w:val="24"/>
              </w:rPr>
            </w:pPr>
            <w:r>
              <w:rPr>
                <w:rFonts w:hint="eastAsia" w:ascii="Times New Roman" w:hAnsi="Times New Roman" w:cs="仿宋_GB2312"/>
                <w:color w:val="000000"/>
                <w:sz w:val="24"/>
              </w:rPr>
              <w:t>抽取3根管材，截成1m/段。每根管材中，3段作为检验样品，3段作为备用样品。</w:t>
            </w:r>
          </w:p>
          <w:p>
            <w:pPr>
              <w:adjustRightInd w:val="0"/>
              <w:snapToGrid w:val="0"/>
              <w:spacing w:line="240" w:lineRule="auto"/>
              <w:rPr>
                <w:rFonts w:ascii="Times New Roman" w:hAnsi="Times New Roman" w:cs="仿宋_GB2312"/>
                <w:color w:val="000000"/>
                <w:sz w:val="24"/>
              </w:rPr>
            </w:pPr>
            <w:r>
              <w:rPr>
                <w:rFonts w:hint="eastAsia" w:ascii="Times New Roman" w:hAnsi="Times New Roman" w:cs="仿宋_GB2312"/>
                <w:color w:val="000000"/>
                <w:sz w:val="24"/>
              </w:rPr>
              <w:t>检验样品数量：9m</w:t>
            </w:r>
          </w:p>
          <w:p>
            <w:pPr>
              <w:adjustRightInd w:val="0"/>
              <w:snapToGrid w:val="0"/>
              <w:spacing w:line="240" w:lineRule="auto"/>
              <w:rPr>
                <w:rFonts w:ascii="Times New Roman" w:hAnsi="Times New Roman" w:cs="仿宋_GB2312"/>
                <w:color w:val="000000"/>
                <w:sz w:val="24"/>
              </w:rPr>
            </w:pPr>
            <w:r>
              <w:rPr>
                <w:rFonts w:hint="eastAsia" w:ascii="Times New Roman" w:hAnsi="Times New Roman" w:cs="仿宋_GB2312"/>
                <w:color w:val="000000"/>
                <w:sz w:val="24"/>
              </w:rPr>
              <w:t>备用样品数量：9m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7" w:hRule="atLeast"/>
          <w:jc w:val="center"/>
        </w:trPr>
        <w:tc>
          <w:tcPr>
            <w:tcW w:w="1647" w:type="dxa"/>
            <w:noWrap/>
            <w:vAlign w:val="center"/>
          </w:tcPr>
          <w:p>
            <w:pPr>
              <w:adjustRightInd w:val="0"/>
              <w:snapToGrid w:val="0"/>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12m</w:t>
            </w:r>
          </w:p>
        </w:tc>
        <w:tc>
          <w:tcPr>
            <w:tcW w:w="6875" w:type="dxa"/>
            <w:noWrap/>
            <w:vAlign w:val="center"/>
          </w:tcPr>
          <w:p>
            <w:pPr>
              <w:adjustRightInd w:val="0"/>
              <w:snapToGrid w:val="0"/>
              <w:spacing w:line="240" w:lineRule="auto"/>
              <w:rPr>
                <w:rFonts w:ascii="Times New Roman" w:hAnsi="Times New Roman" w:cs="仿宋_GB2312"/>
                <w:color w:val="000000"/>
                <w:sz w:val="24"/>
              </w:rPr>
            </w:pPr>
            <w:r>
              <w:rPr>
                <w:rFonts w:hint="eastAsia" w:ascii="Times New Roman" w:hAnsi="Times New Roman" w:cs="仿宋_GB2312"/>
                <w:color w:val="000000"/>
                <w:sz w:val="24"/>
              </w:rPr>
              <w:t>抽取2根管材，截成1m/段。第一根管材中，6段作为检验样品，6段作为备用样品；第二根管材中，3段作为检验样品，3段作为备用样品。</w:t>
            </w:r>
          </w:p>
          <w:p>
            <w:pPr>
              <w:adjustRightInd w:val="0"/>
              <w:snapToGrid w:val="0"/>
              <w:spacing w:line="240" w:lineRule="auto"/>
              <w:rPr>
                <w:rFonts w:ascii="Times New Roman" w:hAnsi="Times New Roman" w:cs="仿宋_GB2312"/>
                <w:color w:val="000000"/>
                <w:sz w:val="24"/>
              </w:rPr>
            </w:pPr>
            <w:r>
              <w:rPr>
                <w:rFonts w:hint="eastAsia" w:ascii="Times New Roman" w:hAnsi="Times New Roman" w:cs="仿宋_GB2312"/>
                <w:color w:val="000000"/>
                <w:sz w:val="24"/>
              </w:rPr>
              <w:t>检验样品数量：9m</w:t>
            </w:r>
          </w:p>
          <w:p>
            <w:pPr>
              <w:adjustRightInd w:val="0"/>
              <w:snapToGrid w:val="0"/>
              <w:spacing w:line="240" w:lineRule="auto"/>
              <w:rPr>
                <w:rFonts w:ascii="Times New Roman" w:hAnsi="Times New Roman" w:cs="仿宋_GB2312"/>
                <w:color w:val="000000"/>
                <w:sz w:val="24"/>
              </w:rPr>
            </w:pPr>
            <w:r>
              <w:rPr>
                <w:rFonts w:hint="eastAsia" w:ascii="Times New Roman" w:hAnsi="Times New Roman" w:cs="仿宋_GB2312"/>
                <w:color w:val="000000"/>
                <w:sz w:val="24"/>
              </w:rPr>
              <w:t>备用样品数量：9m</w:t>
            </w:r>
          </w:p>
        </w:tc>
      </w:tr>
    </w:tbl>
    <w:p>
      <w:pPr>
        <w:rPr>
          <w:rFonts w:ascii="Times New Roman" w:hAnsi="Times New Roman" w:eastAsia="楷体_GB2312" w:cs="楷体_GB2312"/>
          <w:color w:val="000000"/>
          <w:sz w:val="32"/>
          <w:szCs w:val="32"/>
        </w:rPr>
      </w:pPr>
      <w:r>
        <w:rPr>
          <w:rFonts w:hint="eastAsia" w:ascii="Times New Roman" w:hAnsi="Times New Roman" w:eastAsia="黑体" w:cs="黑体"/>
          <w:color w:val="000000"/>
          <w:sz w:val="32"/>
          <w:szCs w:val="32"/>
        </w:rPr>
        <w:t xml:space="preserve">   </w:t>
      </w:r>
      <w:r>
        <w:rPr>
          <w:rFonts w:hint="eastAsia" w:ascii="Times New Roman" w:hAnsi="Times New Roman" w:eastAsia="黑体" w:cs="黑体"/>
          <w:color w:val="000000"/>
          <w:sz w:val="32"/>
          <w:szCs w:val="32"/>
          <w:lang w:val="en-US" w:eastAsia="zh-CN"/>
        </w:rPr>
        <w:t xml:space="preserve"> </w:t>
      </w:r>
      <w:r>
        <w:rPr>
          <w:rFonts w:hint="eastAsia" w:ascii="Times New Roman" w:hAnsi="Times New Roman" w:eastAsia="黑体" w:cs="黑体"/>
          <w:color w:val="000000"/>
          <w:sz w:val="32"/>
          <w:szCs w:val="32"/>
        </w:rPr>
        <w:t>二、主要检验项目及检验项目属性划分</w:t>
      </w:r>
    </w:p>
    <w:p>
      <w:pPr>
        <w:spacing w:line="590" w:lineRule="exact"/>
        <w:ind w:firstLine="640" w:firstLineChars="200"/>
        <w:rPr>
          <w:rFonts w:hint="eastAsia" w:ascii="Times New Roman" w:hAnsi="Times New Roman" w:eastAsia="楷体_GB2312" w:cs="楷体_GB2312"/>
          <w:color w:val="000000"/>
          <w:kern w:val="0"/>
          <w:sz w:val="32"/>
          <w:szCs w:val="32"/>
        </w:rPr>
      </w:pPr>
      <w:r>
        <w:rPr>
          <w:rFonts w:hint="eastAsia" w:ascii="Times New Roman" w:hAnsi="Times New Roman" w:eastAsia="楷体_GB2312" w:cs="楷体_GB2312"/>
          <w:color w:val="000000"/>
          <w:kern w:val="0"/>
          <w:sz w:val="32"/>
          <w:szCs w:val="32"/>
        </w:rPr>
        <w:t>（一）衬塑复合钢管</w:t>
      </w:r>
    </w:p>
    <w:tbl>
      <w:tblPr>
        <w:tblStyle w:val="8"/>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5"/>
        <w:gridCol w:w="1920"/>
        <w:gridCol w:w="2181"/>
        <w:gridCol w:w="723"/>
        <w:gridCol w:w="709"/>
        <w:gridCol w:w="750"/>
        <w:gridCol w:w="805"/>
        <w:gridCol w:w="7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3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序号</w:t>
            </w:r>
          </w:p>
        </w:tc>
        <w:tc>
          <w:tcPr>
            <w:tcW w:w="192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检验项目</w:t>
            </w:r>
          </w:p>
        </w:tc>
        <w:tc>
          <w:tcPr>
            <w:tcW w:w="2181"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检验方法</w:t>
            </w:r>
          </w:p>
        </w:tc>
        <w:tc>
          <w:tcPr>
            <w:tcW w:w="723"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强制性</w:t>
            </w:r>
          </w:p>
        </w:tc>
        <w:tc>
          <w:tcPr>
            <w:tcW w:w="709"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非强制性</w:t>
            </w:r>
          </w:p>
        </w:tc>
        <w:tc>
          <w:tcPr>
            <w:tcW w:w="7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重要项</w:t>
            </w:r>
          </w:p>
        </w:tc>
        <w:tc>
          <w:tcPr>
            <w:tcW w:w="80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较重要项</w:t>
            </w:r>
          </w:p>
        </w:tc>
        <w:tc>
          <w:tcPr>
            <w:tcW w:w="799" w:type="dxa"/>
            <w:tcBorders>
              <w:top w:val="single" w:color="auto" w:sz="4" w:space="0"/>
              <w:left w:val="single" w:color="auto" w:sz="4" w:space="0"/>
              <w:right w:val="single" w:color="auto" w:sz="4" w:space="0"/>
            </w:tcBorders>
            <w:noWrap/>
            <w:vAlign w:val="center"/>
          </w:tcPr>
          <w:p>
            <w:pPr>
              <w:adjustRightInd w:val="0"/>
              <w:snapToGrid w:val="0"/>
              <w:spacing w:line="240" w:lineRule="auto"/>
              <w:jc w:val="center"/>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35" w:type="dxa"/>
            <w:noWrap/>
            <w:vAlign w:val="center"/>
          </w:tcPr>
          <w:p>
            <w:pPr>
              <w:widowControl/>
              <w:spacing w:line="240" w:lineRule="auto"/>
              <w:jc w:val="center"/>
              <w:rPr>
                <w:rFonts w:ascii="Times New Roman" w:hAnsi="Times New Roman" w:cs="Times New Roman"/>
                <w:bCs/>
                <w:color w:val="000000"/>
                <w:sz w:val="24"/>
              </w:rPr>
            </w:pPr>
            <w:r>
              <w:rPr>
                <w:rFonts w:ascii="Times New Roman" w:hAnsi="Times New Roman" w:cs="Times New Roman"/>
                <w:bCs/>
                <w:color w:val="000000"/>
                <w:sz w:val="24"/>
              </w:rPr>
              <w:t>1</w:t>
            </w:r>
          </w:p>
        </w:tc>
        <w:tc>
          <w:tcPr>
            <w:tcW w:w="1920" w:type="dxa"/>
            <w:noWrap/>
            <w:vAlign w:val="center"/>
          </w:tcPr>
          <w:p>
            <w:pPr>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外形</w:t>
            </w:r>
          </w:p>
        </w:tc>
        <w:tc>
          <w:tcPr>
            <w:tcW w:w="2181" w:type="dxa"/>
            <w:noWrap/>
            <w:vAlign w:val="center"/>
          </w:tcPr>
          <w:p>
            <w:pPr>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GB/T 28897-2021</w:t>
            </w:r>
          </w:p>
        </w:tc>
        <w:tc>
          <w:tcPr>
            <w:tcW w:w="723" w:type="dxa"/>
            <w:noWrap/>
            <w:vAlign w:val="center"/>
          </w:tcPr>
          <w:p>
            <w:pPr>
              <w:adjustRightInd w:val="0"/>
              <w:spacing w:line="240" w:lineRule="auto"/>
              <w:jc w:val="center"/>
              <w:rPr>
                <w:rFonts w:ascii="Times New Roman" w:hAnsi="Times New Roman" w:cs="Times New Roman"/>
                <w:bCs/>
                <w:color w:val="000000"/>
                <w:sz w:val="24"/>
              </w:rPr>
            </w:pPr>
          </w:p>
        </w:tc>
        <w:tc>
          <w:tcPr>
            <w:tcW w:w="709" w:type="dxa"/>
            <w:noWrap/>
            <w:vAlign w:val="center"/>
          </w:tcPr>
          <w:p>
            <w:pPr>
              <w:adjustRightInd w:val="0"/>
              <w:spacing w:line="240" w:lineRule="auto"/>
              <w:jc w:val="center"/>
              <w:rPr>
                <w:rFonts w:ascii="Times New Roman" w:hAnsi="Times New Roman" w:cs="Times New Roman"/>
                <w:bCs/>
                <w:color w:val="000000"/>
                <w:sz w:val="24"/>
              </w:rPr>
            </w:pPr>
            <w:r>
              <w:rPr>
                <w:rFonts w:ascii="Times New Roman" w:hAnsi="Times New Roman" w:cs="Times New Roman"/>
                <w:bCs/>
                <w:color w:val="000000"/>
                <w:sz w:val="24"/>
              </w:rPr>
              <w:t>●</w:t>
            </w:r>
          </w:p>
        </w:tc>
        <w:tc>
          <w:tcPr>
            <w:tcW w:w="750" w:type="dxa"/>
            <w:noWrap/>
            <w:vAlign w:val="center"/>
          </w:tcPr>
          <w:p>
            <w:pPr>
              <w:adjustRightInd w:val="0"/>
              <w:spacing w:line="240" w:lineRule="auto"/>
              <w:jc w:val="center"/>
              <w:rPr>
                <w:rFonts w:ascii="Times New Roman" w:hAnsi="Times New Roman" w:cs="Times New Roman"/>
                <w:bCs/>
                <w:color w:val="000000"/>
                <w:sz w:val="24"/>
              </w:rPr>
            </w:pPr>
          </w:p>
        </w:tc>
        <w:tc>
          <w:tcPr>
            <w:tcW w:w="805" w:type="dxa"/>
            <w:noWrap/>
            <w:vAlign w:val="center"/>
          </w:tcPr>
          <w:p>
            <w:pPr>
              <w:spacing w:line="240" w:lineRule="auto"/>
              <w:jc w:val="center"/>
              <w:rPr>
                <w:rFonts w:ascii="Times New Roman" w:hAnsi="Times New Roman" w:cs="Times New Roman"/>
                <w:bCs/>
                <w:color w:val="000000"/>
                <w:sz w:val="24"/>
              </w:rPr>
            </w:pPr>
            <w:r>
              <w:rPr>
                <w:rFonts w:ascii="Times New Roman" w:hAnsi="Times New Roman" w:cs="Times New Roman"/>
                <w:bCs/>
                <w:color w:val="000000"/>
                <w:sz w:val="24"/>
              </w:rPr>
              <w:t>●</w:t>
            </w:r>
          </w:p>
        </w:tc>
        <w:tc>
          <w:tcPr>
            <w:tcW w:w="799" w:type="dxa"/>
            <w:noWrap/>
            <w:vAlign w:val="center"/>
          </w:tcPr>
          <w:p>
            <w:pPr>
              <w:spacing w:line="240" w:lineRule="auto"/>
              <w:jc w:val="center"/>
              <w:rPr>
                <w:rFonts w:ascii="Times New Roman" w:hAnsi="Times New Roman" w:eastAsia="宋体"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35" w:type="dxa"/>
            <w:noWrap/>
            <w:vAlign w:val="center"/>
          </w:tcPr>
          <w:p>
            <w:pPr>
              <w:widowControl/>
              <w:spacing w:line="240" w:lineRule="auto"/>
              <w:jc w:val="center"/>
              <w:rPr>
                <w:rFonts w:ascii="Times New Roman" w:hAnsi="Times New Roman" w:cs="Times New Roman"/>
                <w:bCs/>
                <w:color w:val="000000"/>
                <w:sz w:val="24"/>
              </w:rPr>
            </w:pPr>
            <w:r>
              <w:rPr>
                <w:rFonts w:ascii="Times New Roman" w:hAnsi="Times New Roman" w:cs="Times New Roman"/>
                <w:bCs/>
                <w:color w:val="000000"/>
                <w:sz w:val="24"/>
              </w:rPr>
              <w:t>2</w:t>
            </w:r>
          </w:p>
        </w:tc>
        <w:tc>
          <w:tcPr>
            <w:tcW w:w="1920" w:type="dxa"/>
            <w:noWrap/>
            <w:vAlign w:val="center"/>
          </w:tcPr>
          <w:p>
            <w:pPr>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表面质量</w:t>
            </w:r>
          </w:p>
        </w:tc>
        <w:tc>
          <w:tcPr>
            <w:tcW w:w="2181" w:type="dxa"/>
            <w:noWrap/>
            <w:vAlign w:val="center"/>
          </w:tcPr>
          <w:p>
            <w:pPr>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GB/T 28897-2021</w:t>
            </w:r>
          </w:p>
        </w:tc>
        <w:tc>
          <w:tcPr>
            <w:tcW w:w="723" w:type="dxa"/>
            <w:noWrap/>
            <w:vAlign w:val="center"/>
          </w:tcPr>
          <w:p>
            <w:pPr>
              <w:adjustRightInd w:val="0"/>
              <w:spacing w:line="240" w:lineRule="auto"/>
              <w:jc w:val="center"/>
              <w:rPr>
                <w:rFonts w:ascii="Times New Roman" w:hAnsi="Times New Roman" w:cs="Times New Roman"/>
                <w:bCs/>
                <w:color w:val="000000"/>
                <w:sz w:val="24"/>
              </w:rPr>
            </w:pPr>
          </w:p>
        </w:tc>
        <w:tc>
          <w:tcPr>
            <w:tcW w:w="709" w:type="dxa"/>
            <w:noWrap/>
            <w:vAlign w:val="center"/>
          </w:tcPr>
          <w:p>
            <w:pPr>
              <w:spacing w:line="240" w:lineRule="auto"/>
              <w:jc w:val="center"/>
              <w:rPr>
                <w:rFonts w:ascii="Times New Roman" w:hAnsi="Times New Roman" w:cs="Times New Roman"/>
                <w:bCs/>
                <w:color w:val="000000"/>
                <w:sz w:val="24"/>
              </w:rPr>
            </w:pPr>
            <w:r>
              <w:rPr>
                <w:rFonts w:ascii="Times New Roman" w:hAnsi="Times New Roman" w:cs="Times New Roman"/>
                <w:bCs/>
                <w:color w:val="000000"/>
                <w:sz w:val="24"/>
              </w:rPr>
              <w:t>●</w:t>
            </w:r>
          </w:p>
        </w:tc>
        <w:tc>
          <w:tcPr>
            <w:tcW w:w="750" w:type="dxa"/>
            <w:noWrap/>
            <w:vAlign w:val="center"/>
          </w:tcPr>
          <w:p>
            <w:pPr>
              <w:adjustRightInd w:val="0"/>
              <w:spacing w:line="240" w:lineRule="auto"/>
              <w:jc w:val="center"/>
              <w:rPr>
                <w:rFonts w:ascii="Times New Roman" w:hAnsi="Times New Roman" w:cs="Times New Roman"/>
                <w:bCs/>
                <w:color w:val="000000"/>
                <w:sz w:val="24"/>
              </w:rPr>
            </w:pPr>
          </w:p>
        </w:tc>
        <w:tc>
          <w:tcPr>
            <w:tcW w:w="805" w:type="dxa"/>
            <w:noWrap/>
            <w:vAlign w:val="center"/>
          </w:tcPr>
          <w:p>
            <w:pPr>
              <w:spacing w:line="240" w:lineRule="auto"/>
              <w:jc w:val="center"/>
              <w:rPr>
                <w:rFonts w:ascii="Times New Roman" w:hAnsi="Times New Roman" w:cs="Times New Roman"/>
                <w:bCs/>
                <w:color w:val="000000"/>
                <w:sz w:val="24"/>
              </w:rPr>
            </w:pPr>
            <w:r>
              <w:rPr>
                <w:rFonts w:ascii="Times New Roman" w:hAnsi="Times New Roman" w:cs="Times New Roman"/>
                <w:bCs/>
                <w:color w:val="000000"/>
                <w:sz w:val="24"/>
              </w:rPr>
              <w:t>●</w:t>
            </w:r>
          </w:p>
        </w:tc>
        <w:tc>
          <w:tcPr>
            <w:tcW w:w="799" w:type="dxa"/>
            <w:noWrap/>
            <w:vAlign w:val="center"/>
          </w:tcPr>
          <w:p>
            <w:pPr>
              <w:spacing w:line="240" w:lineRule="auto"/>
              <w:jc w:val="center"/>
              <w:rPr>
                <w:rFonts w:ascii="Times New Roman" w:hAnsi="Times New Roman" w:eastAsia="宋体"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35" w:type="dxa"/>
            <w:noWrap/>
            <w:vAlign w:val="center"/>
          </w:tcPr>
          <w:p>
            <w:pPr>
              <w:widowControl/>
              <w:spacing w:line="240" w:lineRule="auto"/>
              <w:jc w:val="center"/>
              <w:rPr>
                <w:rFonts w:ascii="Times New Roman" w:hAnsi="Times New Roman" w:cs="Times New Roman"/>
                <w:bCs/>
                <w:color w:val="000000"/>
                <w:sz w:val="24"/>
              </w:rPr>
            </w:pPr>
            <w:r>
              <w:rPr>
                <w:rFonts w:ascii="Times New Roman" w:hAnsi="Times New Roman" w:cs="Times New Roman"/>
                <w:bCs/>
                <w:color w:val="000000"/>
                <w:sz w:val="24"/>
              </w:rPr>
              <w:t>3</w:t>
            </w:r>
          </w:p>
        </w:tc>
        <w:tc>
          <w:tcPr>
            <w:tcW w:w="1920" w:type="dxa"/>
            <w:noWrap/>
            <w:vAlign w:val="center"/>
          </w:tcPr>
          <w:p>
            <w:pPr>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内衬塑料层厚度</w:t>
            </w:r>
          </w:p>
        </w:tc>
        <w:tc>
          <w:tcPr>
            <w:tcW w:w="2181" w:type="dxa"/>
            <w:noWrap/>
            <w:vAlign w:val="center"/>
          </w:tcPr>
          <w:p>
            <w:pPr>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GB/T 4956</w:t>
            </w:r>
          </w:p>
        </w:tc>
        <w:tc>
          <w:tcPr>
            <w:tcW w:w="723" w:type="dxa"/>
            <w:noWrap/>
            <w:vAlign w:val="center"/>
          </w:tcPr>
          <w:p>
            <w:pPr>
              <w:adjustRightInd w:val="0"/>
              <w:spacing w:line="240" w:lineRule="auto"/>
              <w:jc w:val="center"/>
              <w:rPr>
                <w:rFonts w:ascii="Times New Roman" w:hAnsi="Times New Roman" w:cs="Times New Roman"/>
                <w:bCs/>
                <w:color w:val="000000"/>
                <w:sz w:val="24"/>
              </w:rPr>
            </w:pPr>
          </w:p>
        </w:tc>
        <w:tc>
          <w:tcPr>
            <w:tcW w:w="709" w:type="dxa"/>
            <w:noWrap/>
            <w:vAlign w:val="center"/>
          </w:tcPr>
          <w:p>
            <w:pPr>
              <w:spacing w:line="240" w:lineRule="auto"/>
              <w:jc w:val="center"/>
              <w:rPr>
                <w:rFonts w:ascii="Times New Roman" w:hAnsi="Times New Roman" w:cs="Times New Roman"/>
                <w:bCs/>
                <w:color w:val="000000"/>
                <w:sz w:val="24"/>
              </w:rPr>
            </w:pPr>
            <w:r>
              <w:rPr>
                <w:rFonts w:ascii="Times New Roman" w:hAnsi="Times New Roman" w:cs="Times New Roman"/>
                <w:bCs/>
                <w:color w:val="000000"/>
                <w:sz w:val="24"/>
              </w:rPr>
              <w:t>●</w:t>
            </w:r>
          </w:p>
        </w:tc>
        <w:tc>
          <w:tcPr>
            <w:tcW w:w="750" w:type="dxa"/>
            <w:noWrap/>
            <w:vAlign w:val="center"/>
          </w:tcPr>
          <w:p>
            <w:pPr>
              <w:adjustRightInd w:val="0"/>
              <w:spacing w:line="240" w:lineRule="auto"/>
              <w:jc w:val="center"/>
              <w:rPr>
                <w:rFonts w:ascii="Times New Roman" w:hAnsi="Times New Roman" w:cs="Times New Roman"/>
                <w:bCs/>
                <w:color w:val="000000"/>
                <w:sz w:val="24"/>
              </w:rPr>
            </w:pPr>
          </w:p>
        </w:tc>
        <w:tc>
          <w:tcPr>
            <w:tcW w:w="805" w:type="dxa"/>
            <w:noWrap/>
            <w:vAlign w:val="center"/>
          </w:tcPr>
          <w:p>
            <w:pPr>
              <w:spacing w:line="240" w:lineRule="auto"/>
              <w:jc w:val="center"/>
              <w:rPr>
                <w:rFonts w:ascii="Times New Roman" w:hAnsi="Times New Roman" w:cs="Times New Roman"/>
                <w:bCs/>
                <w:color w:val="000000"/>
                <w:sz w:val="24"/>
              </w:rPr>
            </w:pPr>
            <w:r>
              <w:rPr>
                <w:rFonts w:ascii="Times New Roman" w:hAnsi="Times New Roman" w:cs="Times New Roman"/>
                <w:bCs/>
                <w:color w:val="000000"/>
                <w:sz w:val="24"/>
              </w:rPr>
              <w:t>●</w:t>
            </w:r>
          </w:p>
        </w:tc>
        <w:tc>
          <w:tcPr>
            <w:tcW w:w="799" w:type="dxa"/>
            <w:noWrap/>
            <w:vAlign w:val="center"/>
          </w:tcPr>
          <w:p>
            <w:pPr>
              <w:spacing w:line="240" w:lineRule="auto"/>
              <w:jc w:val="center"/>
              <w:rPr>
                <w:rFonts w:ascii="Times New Roman" w:hAnsi="Times New Roman" w:eastAsia="宋体"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35" w:type="dxa"/>
            <w:noWrap/>
            <w:vAlign w:val="center"/>
          </w:tcPr>
          <w:p>
            <w:pPr>
              <w:widowControl/>
              <w:spacing w:line="240" w:lineRule="auto"/>
              <w:jc w:val="center"/>
              <w:rPr>
                <w:rFonts w:ascii="Times New Roman" w:hAnsi="Times New Roman" w:cs="Times New Roman"/>
                <w:bCs/>
                <w:color w:val="000000"/>
                <w:sz w:val="24"/>
              </w:rPr>
            </w:pPr>
            <w:r>
              <w:rPr>
                <w:rFonts w:ascii="Times New Roman" w:hAnsi="Times New Roman" w:cs="Times New Roman"/>
                <w:bCs/>
                <w:color w:val="000000"/>
                <w:sz w:val="24"/>
              </w:rPr>
              <w:t>4</w:t>
            </w:r>
          </w:p>
        </w:tc>
        <w:tc>
          <w:tcPr>
            <w:tcW w:w="1920" w:type="dxa"/>
            <w:noWrap/>
            <w:vAlign w:val="center"/>
          </w:tcPr>
          <w:p>
            <w:pPr>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内衬塑结合强度</w:t>
            </w:r>
          </w:p>
        </w:tc>
        <w:tc>
          <w:tcPr>
            <w:tcW w:w="2181" w:type="dxa"/>
            <w:noWrap/>
            <w:vAlign w:val="center"/>
          </w:tcPr>
          <w:p>
            <w:pPr>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GB/T 28897-2021</w:t>
            </w:r>
          </w:p>
        </w:tc>
        <w:tc>
          <w:tcPr>
            <w:tcW w:w="723" w:type="dxa"/>
            <w:noWrap/>
            <w:vAlign w:val="center"/>
          </w:tcPr>
          <w:p>
            <w:pPr>
              <w:adjustRightInd w:val="0"/>
              <w:spacing w:line="240" w:lineRule="auto"/>
              <w:jc w:val="center"/>
              <w:rPr>
                <w:rFonts w:ascii="Times New Roman" w:hAnsi="Times New Roman" w:cs="Times New Roman"/>
                <w:bCs/>
                <w:color w:val="000000"/>
                <w:sz w:val="24"/>
              </w:rPr>
            </w:pPr>
          </w:p>
        </w:tc>
        <w:tc>
          <w:tcPr>
            <w:tcW w:w="709" w:type="dxa"/>
            <w:noWrap/>
            <w:vAlign w:val="center"/>
          </w:tcPr>
          <w:p>
            <w:pPr>
              <w:spacing w:line="240" w:lineRule="auto"/>
              <w:jc w:val="center"/>
              <w:rPr>
                <w:rFonts w:ascii="Times New Roman" w:hAnsi="Times New Roman" w:cs="Times New Roman"/>
                <w:bCs/>
                <w:color w:val="000000"/>
                <w:sz w:val="24"/>
              </w:rPr>
            </w:pPr>
            <w:r>
              <w:rPr>
                <w:rFonts w:ascii="Times New Roman" w:hAnsi="Times New Roman" w:cs="Times New Roman"/>
                <w:bCs/>
                <w:color w:val="000000"/>
                <w:sz w:val="24"/>
              </w:rPr>
              <w:t>●</w:t>
            </w:r>
          </w:p>
        </w:tc>
        <w:tc>
          <w:tcPr>
            <w:tcW w:w="750" w:type="dxa"/>
            <w:noWrap/>
            <w:vAlign w:val="center"/>
          </w:tcPr>
          <w:p>
            <w:pPr>
              <w:spacing w:line="240" w:lineRule="auto"/>
              <w:jc w:val="center"/>
              <w:rPr>
                <w:rFonts w:ascii="Times New Roman" w:hAnsi="Times New Roman" w:cs="Times New Roman"/>
                <w:bCs/>
                <w:color w:val="000000"/>
                <w:sz w:val="24"/>
              </w:rPr>
            </w:pPr>
            <w:r>
              <w:rPr>
                <w:rFonts w:ascii="Times New Roman" w:hAnsi="Times New Roman" w:cs="Times New Roman"/>
                <w:bCs/>
                <w:color w:val="000000"/>
                <w:sz w:val="24"/>
              </w:rPr>
              <w:t>●</w:t>
            </w:r>
          </w:p>
        </w:tc>
        <w:tc>
          <w:tcPr>
            <w:tcW w:w="805" w:type="dxa"/>
            <w:noWrap/>
            <w:vAlign w:val="center"/>
          </w:tcPr>
          <w:p>
            <w:pPr>
              <w:spacing w:line="240" w:lineRule="auto"/>
              <w:jc w:val="center"/>
              <w:rPr>
                <w:rFonts w:ascii="Times New Roman" w:hAnsi="Times New Roman" w:cs="Times New Roman"/>
                <w:bCs/>
                <w:color w:val="000000"/>
                <w:sz w:val="24"/>
              </w:rPr>
            </w:pPr>
          </w:p>
        </w:tc>
        <w:tc>
          <w:tcPr>
            <w:tcW w:w="799" w:type="dxa"/>
            <w:noWrap/>
            <w:vAlign w:val="center"/>
          </w:tcPr>
          <w:p>
            <w:pPr>
              <w:spacing w:line="240" w:lineRule="auto"/>
              <w:jc w:val="center"/>
              <w:rPr>
                <w:rFonts w:ascii="Times New Roman" w:hAnsi="Times New Roman" w:eastAsia="宋体"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35" w:type="dxa"/>
            <w:noWrap/>
            <w:vAlign w:val="center"/>
          </w:tcPr>
          <w:p>
            <w:pPr>
              <w:widowControl/>
              <w:spacing w:line="240" w:lineRule="auto"/>
              <w:jc w:val="center"/>
              <w:rPr>
                <w:rFonts w:ascii="Times New Roman" w:hAnsi="Times New Roman" w:cs="Times New Roman"/>
                <w:bCs/>
                <w:color w:val="000000"/>
                <w:sz w:val="24"/>
              </w:rPr>
            </w:pPr>
            <w:r>
              <w:rPr>
                <w:rFonts w:ascii="Times New Roman" w:hAnsi="Times New Roman" w:cs="Times New Roman"/>
                <w:bCs/>
                <w:color w:val="000000"/>
                <w:sz w:val="24"/>
              </w:rPr>
              <w:t>5</w:t>
            </w:r>
          </w:p>
        </w:tc>
        <w:tc>
          <w:tcPr>
            <w:tcW w:w="1920" w:type="dxa"/>
            <w:noWrap/>
            <w:vAlign w:val="center"/>
          </w:tcPr>
          <w:p>
            <w:pPr>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弯曲</w:t>
            </w:r>
            <w:r>
              <w:rPr>
                <w:rFonts w:ascii="Times New Roman" w:hAnsi="Times New Roman" w:cs="Times New Roman"/>
                <w:bCs/>
                <w:color w:val="000000"/>
                <w:sz w:val="24"/>
              </w:rPr>
              <w:t>*</w:t>
            </w:r>
          </w:p>
        </w:tc>
        <w:tc>
          <w:tcPr>
            <w:tcW w:w="2181" w:type="dxa"/>
            <w:noWrap/>
            <w:vAlign w:val="center"/>
          </w:tcPr>
          <w:p>
            <w:pPr>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GB/T 244</w:t>
            </w:r>
          </w:p>
        </w:tc>
        <w:tc>
          <w:tcPr>
            <w:tcW w:w="723" w:type="dxa"/>
            <w:noWrap/>
            <w:vAlign w:val="center"/>
          </w:tcPr>
          <w:p>
            <w:pPr>
              <w:adjustRightInd w:val="0"/>
              <w:spacing w:line="240" w:lineRule="auto"/>
              <w:jc w:val="center"/>
              <w:rPr>
                <w:rFonts w:ascii="Times New Roman" w:hAnsi="Times New Roman" w:cs="Times New Roman"/>
                <w:bCs/>
                <w:color w:val="000000"/>
                <w:sz w:val="24"/>
              </w:rPr>
            </w:pPr>
          </w:p>
        </w:tc>
        <w:tc>
          <w:tcPr>
            <w:tcW w:w="709" w:type="dxa"/>
            <w:noWrap/>
            <w:vAlign w:val="center"/>
          </w:tcPr>
          <w:p>
            <w:pPr>
              <w:spacing w:line="240" w:lineRule="auto"/>
              <w:jc w:val="center"/>
              <w:rPr>
                <w:rFonts w:ascii="Times New Roman" w:hAnsi="Times New Roman" w:cs="Times New Roman"/>
                <w:bCs/>
                <w:color w:val="000000"/>
                <w:sz w:val="24"/>
              </w:rPr>
            </w:pPr>
            <w:r>
              <w:rPr>
                <w:rFonts w:ascii="Times New Roman" w:hAnsi="Times New Roman" w:cs="Times New Roman"/>
                <w:bCs/>
                <w:color w:val="000000"/>
                <w:sz w:val="24"/>
              </w:rPr>
              <w:t>●</w:t>
            </w:r>
          </w:p>
        </w:tc>
        <w:tc>
          <w:tcPr>
            <w:tcW w:w="750" w:type="dxa"/>
            <w:noWrap/>
            <w:vAlign w:val="center"/>
          </w:tcPr>
          <w:p>
            <w:pPr>
              <w:spacing w:line="240" w:lineRule="auto"/>
              <w:jc w:val="center"/>
              <w:rPr>
                <w:rFonts w:ascii="Times New Roman" w:hAnsi="Times New Roman" w:cs="Times New Roman"/>
                <w:bCs/>
                <w:color w:val="000000"/>
                <w:sz w:val="24"/>
              </w:rPr>
            </w:pPr>
            <w:r>
              <w:rPr>
                <w:rFonts w:ascii="Times New Roman" w:hAnsi="Times New Roman" w:cs="Times New Roman"/>
                <w:bCs/>
                <w:color w:val="000000"/>
                <w:sz w:val="24"/>
              </w:rPr>
              <w:t>●</w:t>
            </w:r>
          </w:p>
        </w:tc>
        <w:tc>
          <w:tcPr>
            <w:tcW w:w="805" w:type="dxa"/>
            <w:noWrap/>
            <w:vAlign w:val="center"/>
          </w:tcPr>
          <w:p>
            <w:pPr>
              <w:spacing w:line="240" w:lineRule="auto"/>
              <w:jc w:val="center"/>
              <w:rPr>
                <w:rFonts w:ascii="Times New Roman" w:hAnsi="Times New Roman" w:cs="Times New Roman"/>
                <w:bCs/>
                <w:color w:val="000000"/>
                <w:sz w:val="24"/>
              </w:rPr>
            </w:pPr>
          </w:p>
        </w:tc>
        <w:tc>
          <w:tcPr>
            <w:tcW w:w="799" w:type="dxa"/>
            <w:noWrap/>
            <w:vAlign w:val="center"/>
          </w:tcPr>
          <w:p>
            <w:pPr>
              <w:spacing w:line="240" w:lineRule="auto"/>
              <w:jc w:val="center"/>
              <w:rPr>
                <w:rFonts w:ascii="Times New Roman" w:hAnsi="Times New Roman" w:eastAsia="宋体"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35" w:type="dxa"/>
            <w:noWrap/>
            <w:vAlign w:val="center"/>
          </w:tcPr>
          <w:p>
            <w:pPr>
              <w:widowControl/>
              <w:spacing w:line="240" w:lineRule="auto"/>
              <w:jc w:val="center"/>
              <w:rPr>
                <w:rFonts w:ascii="Times New Roman" w:hAnsi="Times New Roman" w:cs="Times New Roman"/>
                <w:bCs/>
                <w:color w:val="000000"/>
                <w:sz w:val="24"/>
              </w:rPr>
            </w:pPr>
            <w:r>
              <w:rPr>
                <w:rFonts w:ascii="Times New Roman" w:hAnsi="Times New Roman" w:cs="Times New Roman"/>
                <w:bCs/>
                <w:color w:val="000000"/>
                <w:sz w:val="24"/>
              </w:rPr>
              <w:t>6</w:t>
            </w:r>
          </w:p>
        </w:tc>
        <w:tc>
          <w:tcPr>
            <w:tcW w:w="1920" w:type="dxa"/>
            <w:noWrap/>
            <w:vAlign w:val="center"/>
          </w:tcPr>
          <w:p>
            <w:pPr>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压扁</w:t>
            </w:r>
            <w:r>
              <w:rPr>
                <w:rFonts w:ascii="Times New Roman" w:hAnsi="Times New Roman" w:cs="Times New Roman"/>
                <w:bCs/>
                <w:color w:val="000000"/>
                <w:sz w:val="24"/>
              </w:rPr>
              <w:t>*</w:t>
            </w:r>
          </w:p>
        </w:tc>
        <w:tc>
          <w:tcPr>
            <w:tcW w:w="2181" w:type="dxa"/>
            <w:noWrap/>
            <w:vAlign w:val="center"/>
          </w:tcPr>
          <w:p>
            <w:pPr>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GB/T 246</w:t>
            </w:r>
          </w:p>
        </w:tc>
        <w:tc>
          <w:tcPr>
            <w:tcW w:w="723" w:type="dxa"/>
            <w:noWrap/>
            <w:vAlign w:val="center"/>
          </w:tcPr>
          <w:p>
            <w:pPr>
              <w:adjustRightInd w:val="0"/>
              <w:spacing w:line="240" w:lineRule="auto"/>
              <w:jc w:val="center"/>
              <w:rPr>
                <w:rFonts w:ascii="Times New Roman" w:hAnsi="Times New Roman" w:cs="Times New Roman"/>
                <w:bCs/>
                <w:color w:val="000000"/>
                <w:sz w:val="24"/>
              </w:rPr>
            </w:pPr>
          </w:p>
        </w:tc>
        <w:tc>
          <w:tcPr>
            <w:tcW w:w="709" w:type="dxa"/>
            <w:noWrap/>
            <w:vAlign w:val="center"/>
          </w:tcPr>
          <w:p>
            <w:pPr>
              <w:spacing w:line="240" w:lineRule="auto"/>
              <w:jc w:val="center"/>
              <w:rPr>
                <w:rFonts w:ascii="Times New Roman" w:hAnsi="Times New Roman" w:cs="Times New Roman"/>
                <w:bCs/>
                <w:color w:val="000000"/>
                <w:sz w:val="24"/>
              </w:rPr>
            </w:pPr>
            <w:r>
              <w:rPr>
                <w:rFonts w:ascii="Times New Roman" w:hAnsi="Times New Roman" w:cs="Times New Roman"/>
                <w:bCs/>
                <w:color w:val="000000"/>
                <w:sz w:val="24"/>
              </w:rPr>
              <w:t>●</w:t>
            </w:r>
          </w:p>
        </w:tc>
        <w:tc>
          <w:tcPr>
            <w:tcW w:w="750" w:type="dxa"/>
            <w:noWrap/>
            <w:vAlign w:val="center"/>
          </w:tcPr>
          <w:p>
            <w:pPr>
              <w:spacing w:line="240" w:lineRule="auto"/>
              <w:jc w:val="center"/>
              <w:rPr>
                <w:rFonts w:ascii="Times New Roman" w:hAnsi="Times New Roman" w:cs="Times New Roman"/>
                <w:bCs/>
                <w:color w:val="000000"/>
                <w:sz w:val="24"/>
              </w:rPr>
            </w:pPr>
            <w:r>
              <w:rPr>
                <w:rFonts w:ascii="Times New Roman" w:hAnsi="Times New Roman" w:cs="Times New Roman"/>
                <w:bCs/>
                <w:color w:val="000000"/>
                <w:sz w:val="24"/>
              </w:rPr>
              <w:t>●</w:t>
            </w:r>
          </w:p>
        </w:tc>
        <w:tc>
          <w:tcPr>
            <w:tcW w:w="805" w:type="dxa"/>
            <w:noWrap/>
            <w:vAlign w:val="center"/>
          </w:tcPr>
          <w:p>
            <w:pPr>
              <w:spacing w:line="240" w:lineRule="auto"/>
              <w:jc w:val="center"/>
              <w:rPr>
                <w:rFonts w:ascii="Times New Roman" w:hAnsi="Times New Roman" w:cs="Times New Roman"/>
                <w:bCs/>
                <w:color w:val="000000"/>
                <w:sz w:val="24"/>
              </w:rPr>
            </w:pPr>
          </w:p>
        </w:tc>
        <w:tc>
          <w:tcPr>
            <w:tcW w:w="799" w:type="dxa"/>
            <w:noWrap/>
            <w:vAlign w:val="center"/>
          </w:tcPr>
          <w:p>
            <w:pPr>
              <w:spacing w:line="240" w:lineRule="auto"/>
              <w:jc w:val="center"/>
              <w:rPr>
                <w:rFonts w:ascii="Times New Roman" w:hAnsi="Times New Roman" w:eastAsia="宋体"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35" w:type="dxa"/>
            <w:noWrap/>
            <w:vAlign w:val="center"/>
          </w:tcPr>
          <w:p>
            <w:pPr>
              <w:widowControl/>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7</w:t>
            </w:r>
          </w:p>
        </w:tc>
        <w:tc>
          <w:tcPr>
            <w:tcW w:w="1920" w:type="dxa"/>
            <w:noWrap/>
            <w:vAlign w:val="center"/>
          </w:tcPr>
          <w:p>
            <w:pPr>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耐冷热循环</w:t>
            </w:r>
          </w:p>
        </w:tc>
        <w:tc>
          <w:tcPr>
            <w:tcW w:w="2181" w:type="dxa"/>
            <w:noWrap/>
            <w:vAlign w:val="center"/>
          </w:tcPr>
          <w:p>
            <w:pPr>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GB/T 28897-2021</w:t>
            </w:r>
          </w:p>
        </w:tc>
        <w:tc>
          <w:tcPr>
            <w:tcW w:w="723" w:type="dxa"/>
            <w:noWrap/>
            <w:vAlign w:val="center"/>
          </w:tcPr>
          <w:p>
            <w:pPr>
              <w:adjustRightInd w:val="0"/>
              <w:spacing w:line="240" w:lineRule="auto"/>
              <w:jc w:val="center"/>
              <w:rPr>
                <w:rFonts w:ascii="Times New Roman" w:hAnsi="Times New Roman" w:cs="Times New Roman"/>
                <w:bCs/>
                <w:color w:val="000000"/>
                <w:sz w:val="24"/>
              </w:rPr>
            </w:pPr>
          </w:p>
        </w:tc>
        <w:tc>
          <w:tcPr>
            <w:tcW w:w="709" w:type="dxa"/>
            <w:noWrap/>
            <w:vAlign w:val="center"/>
          </w:tcPr>
          <w:p>
            <w:pPr>
              <w:spacing w:line="240" w:lineRule="auto"/>
              <w:jc w:val="center"/>
              <w:rPr>
                <w:rFonts w:ascii="Times New Roman" w:hAnsi="Times New Roman" w:cs="Times New Roman"/>
                <w:bCs/>
                <w:color w:val="000000"/>
                <w:sz w:val="24"/>
              </w:rPr>
            </w:pPr>
            <w:r>
              <w:rPr>
                <w:rFonts w:ascii="Times New Roman" w:hAnsi="Times New Roman" w:cs="Times New Roman"/>
                <w:bCs/>
                <w:color w:val="000000"/>
                <w:sz w:val="24"/>
              </w:rPr>
              <w:t>●</w:t>
            </w:r>
          </w:p>
        </w:tc>
        <w:tc>
          <w:tcPr>
            <w:tcW w:w="750" w:type="dxa"/>
            <w:noWrap/>
            <w:vAlign w:val="center"/>
          </w:tcPr>
          <w:p>
            <w:pPr>
              <w:spacing w:line="240" w:lineRule="auto"/>
              <w:jc w:val="center"/>
              <w:rPr>
                <w:rFonts w:ascii="Times New Roman" w:hAnsi="Times New Roman" w:cs="Times New Roman"/>
                <w:bCs/>
                <w:color w:val="000000"/>
                <w:sz w:val="24"/>
              </w:rPr>
            </w:pPr>
            <w:r>
              <w:rPr>
                <w:rFonts w:ascii="Times New Roman" w:hAnsi="Times New Roman" w:cs="Times New Roman"/>
                <w:bCs/>
                <w:color w:val="000000"/>
                <w:sz w:val="24"/>
              </w:rPr>
              <w:t>●</w:t>
            </w:r>
          </w:p>
        </w:tc>
        <w:tc>
          <w:tcPr>
            <w:tcW w:w="805" w:type="dxa"/>
            <w:noWrap/>
            <w:vAlign w:val="center"/>
          </w:tcPr>
          <w:p>
            <w:pPr>
              <w:spacing w:line="240" w:lineRule="auto"/>
              <w:jc w:val="center"/>
              <w:rPr>
                <w:rFonts w:ascii="Times New Roman" w:hAnsi="Times New Roman" w:cs="Times New Roman"/>
                <w:bCs/>
                <w:color w:val="000000"/>
                <w:sz w:val="24"/>
              </w:rPr>
            </w:pPr>
          </w:p>
        </w:tc>
        <w:tc>
          <w:tcPr>
            <w:tcW w:w="799" w:type="dxa"/>
            <w:noWrap/>
            <w:vAlign w:val="center"/>
          </w:tcPr>
          <w:p>
            <w:pPr>
              <w:spacing w:line="240" w:lineRule="auto"/>
              <w:jc w:val="center"/>
              <w:rPr>
                <w:rFonts w:ascii="Times New Roman" w:hAnsi="Times New Roman" w:eastAsia="宋体"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35" w:type="dxa"/>
            <w:noWrap/>
            <w:vAlign w:val="center"/>
          </w:tcPr>
          <w:p>
            <w:pPr>
              <w:widowControl/>
              <w:spacing w:line="240" w:lineRule="auto"/>
              <w:jc w:val="center"/>
              <w:rPr>
                <w:rFonts w:hint="eastAsia" w:ascii="Times New Roman" w:hAnsi="Times New Roman" w:eastAsia="仿宋_GB2312" w:cs="Times New Roman"/>
                <w:bCs/>
                <w:color w:val="000000"/>
                <w:sz w:val="24"/>
                <w:lang w:eastAsia="zh-CN"/>
              </w:rPr>
            </w:pPr>
            <w:r>
              <w:rPr>
                <w:rFonts w:hint="eastAsia" w:ascii="Times New Roman" w:hAnsi="Times New Roman" w:cs="Times New Roman"/>
                <w:bCs/>
                <w:color w:val="000000"/>
                <w:sz w:val="24"/>
                <w:lang w:val="en-US" w:eastAsia="zh-CN"/>
              </w:rPr>
              <w:t>8</w:t>
            </w:r>
          </w:p>
        </w:tc>
        <w:tc>
          <w:tcPr>
            <w:tcW w:w="1920" w:type="dxa"/>
            <w:noWrap/>
            <w:vAlign w:val="center"/>
          </w:tcPr>
          <w:p>
            <w:pPr>
              <w:spacing w:line="240" w:lineRule="auto"/>
              <w:jc w:val="center"/>
              <w:rPr>
                <w:rFonts w:ascii="Times New Roman" w:hAnsi="Times New Roman" w:cs="Times New Roman"/>
                <w:bCs/>
                <w:color w:val="000000"/>
                <w:sz w:val="24"/>
              </w:rPr>
            </w:pPr>
            <w:r>
              <w:rPr>
                <w:rFonts w:ascii="Times New Roman" w:hAnsi="Times New Roman" w:cs="Times New Roman"/>
                <w:bCs/>
                <w:color w:val="000000"/>
                <w:sz w:val="24"/>
              </w:rPr>
              <w:t>卫生性能*</w:t>
            </w:r>
          </w:p>
        </w:tc>
        <w:tc>
          <w:tcPr>
            <w:tcW w:w="2181" w:type="dxa"/>
            <w:noWrap/>
            <w:vAlign w:val="center"/>
          </w:tcPr>
          <w:p>
            <w:pPr>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GB/T 17219</w:t>
            </w:r>
          </w:p>
        </w:tc>
        <w:tc>
          <w:tcPr>
            <w:tcW w:w="723" w:type="dxa"/>
            <w:noWrap/>
            <w:vAlign w:val="center"/>
          </w:tcPr>
          <w:p>
            <w:pPr>
              <w:adjustRightInd w:val="0"/>
              <w:spacing w:line="240" w:lineRule="auto"/>
              <w:jc w:val="center"/>
              <w:rPr>
                <w:rFonts w:ascii="Times New Roman" w:hAnsi="Times New Roman" w:cs="Times New Roman"/>
                <w:bCs/>
                <w:color w:val="000000"/>
                <w:sz w:val="24"/>
              </w:rPr>
            </w:pPr>
          </w:p>
        </w:tc>
        <w:tc>
          <w:tcPr>
            <w:tcW w:w="709" w:type="dxa"/>
            <w:noWrap/>
            <w:vAlign w:val="center"/>
          </w:tcPr>
          <w:p>
            <w:pPr>
              <w:spacing w:line="240" w:lineRule="auto"/>
              <w:jc w:val="center"/>
              <w:rPr>
                <w:rFonts w:ascii="Times New Roman" w:hAnsi="Times New Roman" w:cs="Times New Roman"/>
                <w:bCs/>
                <w:color w:val="000000"/>
                <w:sz w:val="24"/>
              </w:rPr>
            </w:pPr>
            <w:r>
              <w:rPr>
                <w:rFonts w:ascii="Times New Roman" w:hAnsi="Times New Roman" w:cs="Times New Roman"/>
                <w:bCs/>
                <w:color w:val="000000"/>
                <w:sz w:val="24"/>
              </w:rPr>
              <w:t>●</w:t>
            </w:r>
          </w:p>
        </w:tc>
        <w:tc>
          <w:tcPr>
            <w:tcW w:w="750" w:type="dxa"/>
            <w:noWrap/>
            <w:vAlign w:val="center"/>
          </w:tcPr>
          <w:p>
            <w:pPr>
              <w:spacing w:line="240" w:lineRule="auto"/>
              <w:jc w:val="center"/>
              <w:rPr>
                <w:rFonts w:ascii="Times New Roman" w:hAnsi="Times New Roman" w:cs="Times New Roman"/>
                <w:bCs/>
                <w:color w:val="000000"/>
                <w:sz w:val="24"/>
              </w:rPr>
            </w:pPr>
            <w:r>
              <w:rPr>
                <w:rFonts w:ascii="Times New Roman" w:hAnsi="Times New Roman" w:cs="Times New Roman"/>
                <w:bCs/>
                <w:color w:val="000000"/>
                <w:sz w:val="24"/>
              </w:rPr>
              <w:t>●</w:t>
            </w:r>
          </w:p>
        </w:tc>
        <w:tc>
          <w:tcPr>
            <w:tcW w:w="805" w:type="dxa"/>
            <w:noWrap/>
            <w:vAlign w:val="center"/>
          </w:tcPr>
          <w:p>
            <w:pPr>
              <w:spacing w:line="240" w:lineRule="auto"/>
              <w:jc w:val="center"/>
              <w:rPr>
                <w:rFonts w:ascii="Times New Roman" w:hAnsi="Times New Roman" w:cs="Times New Roman"/>
                <w:bCs/>
                <w:color w:val="000000"/>
                <w:sz w:val="24"/>
              </w:rPr>
            </w:pPr>
          </w:p>
        </w:tc>
        <w:tc>
          <w:tcPr>
            <w:tcW w:w="799" w:type="dxa"/>
            <w:noWrap/>
            <w:vAlign w:val="center"/>
          </w:tcPr>
          <w:p>
            <w:pPr>
              <w:spacing w:line="240" w:lineRule="auto"/>
              <w:jc w:val="center"/>
              <w:rPr>
                <w:rFonts w:ascii="Times New Roman" w:hAnsi="Times New Roman" w:eastAsia="宋体"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8522" w:type="dxa"/>
            <w:gridSpan w:val="8"/>
            <w:noWrap/>
            <w:vAlign w:val="center"/>
          </w:tcPr>
          <w:p>
            <w:pPr>
              <w:widowControl/>
              <w:spacing w:line="240" w:lineRule="auto"/>
              <w:ind w:firstLine="480" w:firstLineChars="200"/>
              <w:jc w:val="left"/>
              <w:rPr>
                <w:rFonts w:ascii="Times New Roman" w:hAnsi="Times New Roman" w:cs="仿宋_GB2312"/>
                <w:color w:val="000000"/>
                <w:sz w:val="24"/>
              </w:rPr>
            </w:pPr>
            <w:r>
              <w:rPr>
                <w:rFonts w:hint="eastAsia" w:ascii="Times New Roman" w:hAnsi="Times New Roman" w:cs="仿宋_GB2312"/>
                <w:color w:val="000000"/>
                <w:sz w:val="24"/>
                <w:lang w:val="en-US" w:eastAsia="zh-CN"/>
              </w:rPr>
              <w:t>注：1.</w:t>
            </w:r>
            <w:r>
              <w:rPr>
                <w:rFonts w:hint="eastAsia" w:ascii="Times New Roman" w:hAnsi="Times New Roman" w:cs="仿宋_GB2312"/>
                <w:color w:val="000000"/>
                <w:sz w:val="24"/>
              </w:rPr>
              <w:t>弯曲*仅适用于公称直径≤50mm的试样</w:t>
            </w:r>
          </w:p>
          <w:p>
            <w:pPr>
              <w:widowControl/>
              <w:spacing w:line="240" w:lineRule="auto"/>
              <w:ind w:firstLine="960" w:firstLineChars="400"/>
              <w:jc w:val="left"/>
              <w:rPr>
                <w:rFonts w:ascii="Times New Roman" w:hAnsi="Times New Roman" w:cs="仿宋_GB2312"/>
                <w:color w:val="000000"/>
                <w:sz w:val="24"/>
              </w:rPr>
            </w:pPr>
            <w:r>
              <w:rPr>
                <w:rFonts w:hint="eastAsia" w:ascii="Times New Roman" w:hAnsi="Times New Roman" w:cs="仿宋_GB2312"/>
                <w:color w:val="000000"/>
                <w:sz w:val="24"/>
                <w:lang w:val="en-US" w:eastAsia="zh-CN"/>
              </w:rPr>
              <w:t>2.</w:t>
            </w:r>
            <w:r>
              <w:rPr>
                <w:rFonts w:hint="eastAsia" w:ascii="Times New Roman" w:hAnsi="Times New Roman" w:cs="仿宋_GB2312"/>
                <w:color w:val="000000"/>
                <w:sz w:val="24"/>
              </w:rPr>
              <w:t>压扁*仅适用于公称直径＞50mm的试样</w:t>
            </w:r>
          </w:p>
          <w:p>
            <w:pPr>
              <w:widowControl/>
              <w:spacing w:line="240" w:lineRule="auto"/>
              <w:ind w:firstLine="960" w:firstLineChars="400"/>
              <w:jc w:val="left"/>
              <w:rPr>
                <w:rFonts w:ascii="Times New Roman" w:hAnsi="Times New Roman" w:cs="仿宋_GB2312"/>
                <w:color w:val="000000"/>
                <w:sz w:val="24"/>
              </w:rPr>
            </w:pPr>
            <w:r>
              <w:rPr>
                <w:rFonts w:hint="eastAsia" w:ascii="Times New Roman" w:hAnsi="Times New Roman" w:cs="仿宋_GB2312"/>
                <w:color w:val="000000"/>
                <w:sz w:val="24"/>
                <w:lang w:val="en-US" w:eastAsia="zh-CN"/>
              </w:rPr>
              <w:t>3.</w:t>
            </w:r>
            <w:r>
              <w:rPr>
                <w:rFonts w:ascii="Times New Roman" w:hAnsi="Times New Roman" w:cs="仿宋_GB2312"/>
                <w:color w:val="000000"/>
                <w:sz w:val="24"/>
              </w:rPr>
              <w:t>卫生性能*</w:t>
            </w:r>
            <w:r>
              <w:rPr>
                <w:rFonts w:hint="eastAsia" w:ascii="Times New Roman" w:hAnsi="Times New Roman" w:cs="仿宋_GB2312"/>
                <w:color w:val="000000"/>
                <w:sz w:val="24"/>
              </w:rPr>
              <w:t>仅饮用水管适用</w:t>
            </w:r>
          </w:p>
          <w:p>
            <w:pPr>
              <w:widowControl/>
              <w:spacing w:line="240" w:lineRule="auto"/>
              <w:ind w:firstLine="960" w:firstLineChars="400"/>
              <w:jc w:val="left"/>
              <w:rPr>
                <w:rFonts w:ascii="Times New Roman" w:hAnsi="Times New Roman" w:eastAsia="宋体" w:cs="Times New Roman"/>
                <w:color w:val="000000"/>
                <w:sz w:val="24"/>
              </w:rPr>
            </w:pPr>
            <w:r>
              <w:rPr>
                <w:rFonts w:hint="eastAsia" w:ascii="Times New Roman" w:hAnsi="Times New Roman" w:cs="仿宋_GB2312"/>
                <w:color w:val="000000"/>
                <w:sz w:val="24"/>
                <w:lang w:val="en-US" w:eastAsia="zh-CN"/>
              </w:rPr>
              <w:t>4.</w:t>
            </w:r>
            <w:r>
              <w:rPr>
                <w:rFonts w:ascii="Times New Roman" w:hAnsi="Times New Roman" w:cs="仿宋_GB2312"/>
                <w:color w:val="000000"/>
                <w:sz w:val="24"/>
              </w:rPr>
              <w:t>卫生性能*检验项目为：铅、镉、高锰酸钾消耗量</w:t>
            </w:r>
          </w:p>
        </w:tc>
      </w:tr>
    </w:tbl>
    <w:p>
      <w:pPr>
        <w:spacing w:line="590" w:lineRule="exact"/>
        <w:ind w:firstLine="640" w:firstLineChars="200"/>
        <w:rPr>
          <w:rFonts w:hint="eastAsia" w:ascii="Times New Roman" w:hAnsi="Times New Roman" w:eastAsia="楷体_GB2312" w:cs="楷体_GB2312"/>
          <w:color w:val="000000"/>
          <w:kern w:val="0"/>
          <w:sz w:val="32"/>
          <w:szCs w:val="32"/>
        </w:rPr>
      </w:pPr>
      <w:r>
        <w:rPr>
          <w:rFonts w:hint="eastAsia" w:ascii="Times New Roman" w:hAnsi="Times New Roman" w:eastAsia="楷体_GB2312" w:cs="楷体_GB2312"/>
          <w:color w:val="000000"/>
          <w:kern w:val="0"/>
          <w:sz w:val="32"/>
          <w:szCs w:val="32"/>
        </w:rPr>
        <w:t>（二）涂塑复合钢管</w:t>
      </w:r>
    </w:p>
    <w:tbl>
      <w:tblPr>
        <w:tblStyle w:val="8"/>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0"/>
        <w:gridCol w:w="1812"/>
        <w:gridCol w:w="2250"/>
        <w:gridCol w:w="723"/>
        <w:gridCol w:w="750"/>
        <w:gridCol w:w="736"/>
        <w:gridCol w:w="818"/>
        <w:gridCol w:w="8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2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序号</w:t>
            </w:r>
          </w:p>
        </w:tc>
        <w:tc>
          <w:tcPr>
            <w:tcW w:w="1812"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检验项目</w:t>
            </w:r>
          </w:p>
        </w:tc>
        <w:tc>
          <w:tcPr>
            <w:tcW w:w="22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检验方法</w:t>
            </w:r>
          </w:p>
        </w:tc>
        <w:tc>
          <w:tcPr>
            <w:tcW w:w="723"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强制性</w:t>
            </w:r>
          </w:p>
        </w:tc>
        <w:tc>
          <w:tcPr>
            <w:tcW w:w="7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非强制性</w:t>
            </w:r>
          </w:p>
        </w:tc>
        <w:tc>
          <w:tcPr>
            <w:tcW w:w="736"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重要项</w:t>
            </w:r>
          </w:p>
        </w:tc>
        <w:tc>
          <w:tcPr>
            <w:tcW w:w="818"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较重要项</w:t>
            </w:r>
          </w:p>
        </w:tc>
        <w:tc>
          <w:tcPr>
            <w:tcW w:w="813" w:type="dxa"/>
            <w:tcBorders>
              <w:top w:val="single" w:color="auto" w:sz="4" w:space="0"/>
              <w:left w:val="single" w:color="auto" w:sz="4" w:space="0"/>
              <w:right w:val="single" w:color="auto" w:sz="4" w:space="0"/>
            </w:tcBorders>
            <w:noWrap/>
            <w:vAlign w:val="center"/>
          </w:tcPr>
          <w:p>
            <w:pPr>
              <w:adjustRightInd w:val="0"/>
              <w:snapToGrid w:val="0"/>
              <w:spacing w:line="240" w:lineRule="auto"/>
              <w:jc w:val="center"/>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20" w:type="dxa"/>
            <w:noWrap/>
            <w:vAlign w:val="center"/>
          </w:tcPr>
          <w:p>
            <w:pPr>
              <w:widowControl/>
              <w:spacing w:line="240" w:lineRule="auto"/>
              <w:jc w:val="center"/>
              <w:rPr>
                <w:rFonts w:ascii="Times New Roman" w:hAnsi="Times New Roman" w:cs="Times New Roman"/>
                <w:bCs/>
                <w:color w:val="000000"/>
                <w:sz w:val="24"/>
              </w:rPr>
            </w:pPr>
            <w:r>
              <w:rPr>
                <w:rFonts w:ascii="Times New Roman" w:hAnsi="Times New Roman" w:cs="Times New Roman"/>
                <w:bCs/>
                <w:color w:val="000000"/>
                <w:sz w:val="24"/>
              </w:rPr>
              <w:t>1</w:t>
            </w:r>
          </w:p>
        </w:tc>
        <w:tc>
          <w:tcPr>
            <w:tcW w:w="1812" w:type="dxa"/>
            <w:noWrap/>
            <w:vAlign w:val="center"/>
          </w:tcPr>
          <w:p>
            <w:pPr>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外形</w:t>
            </w:r>
          </w:p>
        </w:tc>
        <w:tc>
          <w:tcPr>
            <w:tcW w:w="2250" w:type="dxa"/>
            <w:noWrap/>
            <w:vAlign w:val="center"/>
          </w:tcPr>
          <w:p>
            <w:pPr>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GB/T 28897-2021</w:t>
            </w:r>
          </w:p>
        </w:tc>
        <w:tc>
          <w:tcPr>
            <w:tcW w:w="723" w:type="dxa"/>
            <w:noWrap/>
            <w:vAlign w:val="center"/>
          </w:tcPr>
          <w:p>
            <w:pPr>
              <w:adjustRightInd w:val="0"/>
              <w:spacing w:line="240" w:lineRule="auto"/>
              <w:jc w:val="center"/>
              <w:rPr>
                <w:rFonts w:ascii="Times New Roman" w:hAnsi="Times New Roman" w:cs="Times New Roman"/>
                <w:bCs/>
                <w:color w:val="000000"/>
                <w:sz w:val="24"/>
              </w:rPr>
            </w:pPr>
          </w:p>
        </w:tc>
        <w:tc>
          <w:tcPr>
            <w:tcW w:w="750" w:type="dxa"/>
            <w:noWrap/>
            <w:vAlign w:val="center"/>
          </w:tcPr>
          <w:p>
            <w:pPr>
              <w:adjustRightInd w:val="0"/>
              <w:spacing w:line="240" w:lineRule="auto"/>
              <w:jc w:val="center"/>
              <w:rPr>
                <w:rFonts w:ascii="Times New Roman" w:hAnsi="Times New Roman" w:cs="Times New Roman"/>
                <w:bCs/>
                <w:color w:val="000000"/>
                <w:sz w:val="24"/>
              </w:rPr>
            </w:pPr>
            <w:r>
              <w:rPr>
                <w:rFonts w:ascii="Times New Roman" w:hAnsi="Times New Roman" w:cs="Times New Roman"/>
                <w:bCs/>
                <w:color w:val="000000"/>
                <w:sz w:val="24"/>
              </w:rPr>
              <w:t>●</w:t>
            </w:r>
          </w:p>
        </w:tc>
        <w:tc>
          <w:tcPr>
            <w:tcW w:w="736" w:type="dxa"/>
            <w:noWrap/>
            <w:vAlign w:val="center"/>
          </w:tcPr>
          <w:p>
            <w:pPr>
              <w:adjustRightInd w:val="0"/>
              <w:spacing w:line="240" w:lineRule="auto"/>
              <w:jc w:val="center"/>
              <w:rPr>
                <w:rFonts w:ascii="Times New Roman" w:hAnsi="Times New Roman" w:cs="Times New Roman"/>
                <w:bCs/>
                <w:color w:val="000000"/>
                <w:sz w:val="24"/>
              </w:rPr>
            </w:pPr>
          </w:p>
        </w:tc>
        <w:tc>
          <w:tcPr>
            <w:tcW w:w="818" w:type="dxa"/>
            <w:noWrap/>
            <w:vAlign w:val="center"/>
          </w:tcPr>
          <w:p>
            <w:pPr>
              <w:spacing w:line="240" w:lineRule="auto"/>
              <w:jc w:val="center"/>
              <w:rPr>
                <w:rFonts w:ascii="Times New Roman" w:hAnsi="Times New Roman" w:cs="Times New Roman"/>
                <w:bCs/>
                <w:color w:val="000000"/>
                <w:sz w:val="24"/>
              </w:rPr>
            </w:pPr>
            <w:r>
              <w:rPr>
                <w:rFonts w:ascii="Times New Roman" w:hAnsi="Times New Roman" w:cs="Times New Roman"/>
                <w:bCs/>
                <w:color w:val="000000"/>
                <w:sz w:val="24"/>
              </w:rPr>
              <w:t>●</w:t>
            </w:r>
          </w:p>
        </w:tc>
        <w:tc>
          <w:tcPr>
            <w:tcW w:w="813" w:type="dxa"/>
            <w:noWrap/>
            <w:vAlign w:val="center"/>
          </w:tcPr>
          <w:p>
            <w:pPr>
              <w:spacing w:line="240" w:lineRule="auto"/>
              <w:jc w:val="center"/>
              <w:rPr>
                <w:rFonts w:ascii="Times New Roman" w:hAnsi="Times New Roman" w:cs="Times New Roman"/>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20" w:type="dxa"/>
            <w:noWrap/>
            <w:vAlign w:val="center"/>
          </w:tcPr>
          <w:p>
            <w:pPr>
              <w:widowControl/>
              <w:spacing w:line="240" w:lineRule="auto"/>
              <w:jc w:val="center"/>
              <w:rPr>
                <w:rFonts w:ascii="Times New Roman" w:hAnsi="Times New Roman" w:cs="Times New Roman"/>
                <w:bCs/>
                <w:color w:val="000000"/>
                <w:sz w:val="24"/>
              </w:rPr>
            </w:pPr>
            <w:r>
              <w:rPr>
                <w:rFonts w:ascii="Times New Roman" w:hAnsi="Times New Roman" w:cs="Times New Roman"/>
                <w:bCs/>
                <w:color w:val="000000"/>
                <w:sz w:val="24"/>
              </w:rPr>
              <w:t>2</w:t>
            </w:r>
          </w:p>
        </w:tc>
        <w:tc>
          <w:tcPr>
            <w:tcW w:w="1812" w:type="dxa"/>
            <w:noWrap/>
            <w:vAlign w:val="center"/>
          </w:tcPr>
          <w:p>
            <w:pPr>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表面质量</w:t>
            </w:r>
          </w:p>
        </w:tc>
        <w:tc>
          <w:tcPr>
            <w:tcW w:w="2250" w:type="dxa"/>
            <w:noWrap/>
            <w:vAlign w:val="center"/>
          </w:tcPr>
          <w:p>
            <w:pPr>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GB/T 28897-2021</w:t>
            </w:r>
          </w:p>
        </w:tc>
        <w:tc>
          <w:tcPr>
            <w:tcW w:w="723" w:type="dxa"/>
            <w:noWrap/>
            <w:vAlign w:val="center"/>
          </w:tcPr>
          <w:p>
            <w:pPr>
              <w:adjustRightInd w:val="0"/>
              <w:spacing w:line="240" w:lineRule="auto"/>
              <w:jc w:val="center"/>
              <w:rPr>
                <w:rFonts w:ascii="Times New Roman" w:hAnsi="Times New Roman" w:cs="Times New Roman"/>
                <w:bCs/>
                <w:color w:val="000000"/>
                <w:sz w:val="24"/>
              </w:rPr>
            </w:pPr>
          </w:p>
        </w:tc>
        <w:tc>
          <w:tcPr>
            <w:tcW w:w="750" w:type="dxa"/>
            <w:noWrap/>
            <w:vAlign w:val="center"/>
          </w:tcPr>
          <w:p>
            <w:pPr>
              <w:spacing w:line="240" w:lineRule="auto"/>
              <w:jc w:val="center"/>
              <w:rPr>
                <w:rFonts w:ascii="Times New Roman" w:hAnsi="Times New Roman" w:cs="Times New Roman"/>
                <w:bCs/>
                <w:color w:val="000000"/>
                <w:sz w:val="24"/>
              </w:rPr>
            </w:pPr>
            <w:r>
              <w:rPr>
                <w:rFonts w:ascii="Times New Roman" w:hAnsi="Times New Roman" w:cs="Times New Roman"/>
                <w:bCs/>
                <w:color w:val="000000"/>
                <w:sz w:val="24"/>
              </w:rPr>
              <w:t>●</w:t>
            </w:r>
          </w:p>
        </w:tc>
        <w:tc>
          <w:tcPr>
            <w:tcW w:w="736" w:type="dxa"/>
            <w:noWrap/>
            <w:vAlign w:val="center"/>
          </w:tcPr>
          <w:p>
            <w:pPr>
              <w:adjustRightInd w:val="0"/>
              <w:spacing w:line="240" w:lineRule="auto"/>
              <w:jc w:val="center"/>
              <w:rPr>
                <w:rFonts w:ascii="Times New Roman" w:hAnsi="Times New Roman" w:cs="Times New Roman"/>
                <w:bCs/>
                <w:color w:val="000000"/>
                <w:sz w:val="24"/>
              </w:rPr>
            </w:pPr>
          </w:p>
        </w:tc>
        <w:tc>
          <w:tcPr>
            <w:tcW w:w="818" w:type="dxa"/>
            <w:noWrap/>
            <w:vAlign w:val="center"/>
          </w:tcPr>
          <w:p>
            <w:pPr>
              <w:spacing w:line="240" w:lineRule="auto"/>
              <w:jc w:val="center"/>
              <w:rPr>
                <w:rFonts w:ascii="Times New Roman" w:hAnsi="Times New Roman" w:cs="Times New Roman"/>
                <w:bCs/>
                <w:color w:val="000000"/>
                <w:sz w:val="24"/>
              </w:rPr>
            </w:pPr>
            <w:r>
              <w:rPr>
                <w:rFonts w:ascii="Times New Roman" w:hAnsi="Times New Roman" w:cs="Times New Roman"/>
                <w:bCs/>
                <w:color w:val="000000"/>
                <w:sz w:val="24"/>
              </w:rPr>
              <w:t>●</w:t>
            </w:r>
          </w:p>
        </w:tc>
        <w:tc>
          <w:tcPr>
            <w:tcW w:w="813" w:type="dxa"/>
            <w:noWrap/>
            <w:vAlign w:val="center"/>
          </w:tcPr>
          <w:p>
            <w:pPr>
              <w:spacing w:line="240" w:lineRule="auto"/>
              <w:jc w:val="center"/>
              <w:rPr>
                <w:rFonts w:ascii="Times New Roman" w:hAnsi="Times New Roman" w:cs="Times New Roman"/>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20" w:type="dxa"/>
            <w:noWrap/>
            <w:vAlign w:val="center"/>
          </w:tcPr>
          <w:p>
            <w:pPr>
              <w:widowControl/>
              <w:spacing w:line="240" w:lineRule="auto"/>
              <w:jc w:val="center"/>
              <w:rPr>
                <w:rFonts w:ascii="Times New Roman" w:hAnsi="Times New Roman" w:cs="Times New Roman"/>
                <w:bCs/>
                <w:color w:val="000000"/>
                <w:sz w:val="24"/>
              </w:rPr>
            </w:pPr>
            <w:r>
              <w:rPr>
                <w:rFonts w:ascii="Times New Roman" w:hAnsi="Times New Roman" w:cs="Times New Roman"/>
                <w:bCs/>
                <w:color w:val="000000"/>
                <w:sz w:val="24"/>
              </w:rPr>
              <w:t>3</w:t>
            </w:r>
          </w:p>
        </w:tc>
        <w:tc>
          <w:tcPr>
            <w:tcW w:w="1812" w:type="dxa"/>
            <w:noWrap/>
            <w:vAlign w:val="center"/>
          </w:tcPr>
          <w:p>
            <w:pPr>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内表面塑层最小厚度</w:t>
            </w:r>
          </w:p>
        </w:tc>
        <w:tc>
          <w:tcPr>
            <w:tcW w:w="2250" w:type="dxa"/>
            <w:noWrap/>
            <w:vAlign w:val="center"/>
          </w:tcPr>
          <w:p>
            <w:pPr>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GB/T 4956</w:t>
            </w:r>
          </w:p>
        </w:tc>
        <w:tc>
          <w:tcPr>
            <w:tcW w:w="723" w:type="dxa"/>
            <w:noWrap/>
            <w:vAlign w:val="center"/>
          </w:tcPr>
          <w:p>
            <w:pPr>
              <w:adjustRightInd w:val="0"/>
              <w:spacing w:line="240" w:lineRule="auto"/>
              <w:jc w:val="center"/>
              <w:rPr>
                <w:rFonts w:ascii="Times New Roman" w:hAnsi="Times New Roman" w:cs="Times New Roman"/>
                <w:bCs/>
                <w:color w:val="000000"/>
                <w:sz w:val="24"/>
              </w:rPr>
            </w:pPr>
          </w:p>
        </w:tc>
        <w:tc>
          <w:tcPr>
            <w:tcW w:w="750" w:type="dxa"/>
            <w:noWrap/>
            <w:vAlign w:val="center"/>
          </w:tcPr>
          <w:p>
            <w:pPr>
              <w:spacing w:line="240" w:lineRule="auto"/>
              <w:jc w:val="center"/>
              <w:rPr>
                <w:rFonts w:ascii="Times New Roman" w:hAnsi="Times New Roman" w:cs="Times New Roman"/>
                <w:bCs/>
                <w:color w:val="000000"/>
                <w:sz w:val="24"/>
              </w:rPr>
            </w:pPr>
            <w:r>
              <w:rPr>
                <w:rFonts w:ascii="Times New Roman" w:hAnsi="Times New Roman" w:cs="Times New Roman"/>
                <w:bCs/>
                <w:color w:val="000000"/>
                <w:sz w:val="24"/>
              </w:rPr>
              <w:t>●</w:t>
            </w:r>
          </w:p>
        </w:tc>
        <w:tc>
          <w:tcPr>
            <w:tcW w:w="736" w:type="dxa"/>
            <w:noWrap/>
            <w:vAlign w:val="center"/>
          </w:tcPr>
          <w:p>
            <w:pPr>
              <w:adjustRightInd w:val="0"/>
              <w:spacing w:line="240" w:lineRule="auto"/>
              <w:jc w:val="center"/>
              <w:rPr>
                <w:rFonts w:ascii="Times New Roman" w:hAnsi="Times New Roman" w:cs="Times New Roman"/>
                <w:bCs/>
                <w:color w:val="000000"/>
                <w:sz w:val="24"/>
              </w:rPr>
            </w:pPr>
          </w:p>
        </w:tc>
        <w:tc>
          <w:tcPr>
            <w:tcW w:w="818" w:type="dxa"/>
            <w:noWrap/>
            <w:vAlign w:val="center"/>
          </w:tcPr>
          <w:p>
            <w:pPr>
              <w:spacing w:line="240" w:lineRule="auto"/>
              <w:jc w:val="center"/>
              <w:rPr>
                <w:rFonts w:ascii="Times New Roman" w:hAnsi="Times New Roman" w:cs="Times New Roman"/>
                <w:bCs/>
                <w:color w:val="000000"/>
                <w:sz w:val="24"/>
              </w:rPr>
            </w:pPr>
            <w:r>
              <w:rPr>
                <w:rFonts w:ascii="Times New Roman" w:hAnsi="Times New Roman" w:cs="Times New Roman"/>
                <w:bCs/>
                <w:color w:val="000000"/>
                <w:sz w:val="24"/>
              </w:rPr>
              <w:t>●</w:t>
            </w:r>
          </w:p>
        </w:tc>
        <w:tc>
          <w:tcPr>
            <w:tcW w:w="813" w:type="dxa"/>
            <w:noWrap/>
            <w:vAlign w:val="center"/>
          </w:tcPr>
          <w:p>
            <w:pPr>
              <w:spacing w:line="240" w:lineRule="auto"/>
              <w:jc w:val="center"/>
              <w:rPr>
                <w:rFonts w:ascii="Times New Roman" w:hAnsi="Times New Roman" w:cs="Times New Roman"/>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20" w:type="dxa"/>
            <w:noWrap/>
            <w:vAlign w:val="center"/>
          </w:tcPr>
          <w:p>
            <w:pPr>
              <w:widowControl/>
              <w:spacing w:line="240" w:lineRule="auto"/>
              <w:jc w:val="center"/>
              <w:rPr>
                <w:rFonts w:ascii="Times New Roman" w:hAnsi="Times New Roman" w:cs="Times New Roman"/>
                <w:bCs/>
                <w:color w:val="000000"/>
                <w:sz w:val="24"/>
              </w:rPr>
            </w:pPr>
            <w:r>
              <w:rPr>
                <w:rFonts w:ascii="Times New Roman" w:hAnsi="Times New Roman" w:cs="Times New Roman"/>
                <w:bCs/>
                <w:color w:val="000000"/>
                <w:sz w:val="24"/>
              </w:rPr>
              <w:t>4</w:t>
            </w:r>
          </w:p>
        </w:tc>
        <w:tc>
          <w:tcPr>
            <w:tcW w:w="1812" w:type="dxa"/>
            <w:noWrap/>
            <w:vAlign w:val="center"/>
          </w:tcPr>
          <w:p>
            <w:pPr>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外表面塑层最小厚度</w:t>
            </w:r>
          </w:p>
        </w:tc>
        <w:tc>
          <w:tcPr>
            <w:tcW w:w="2250" w:type="dxa"/>
            <w:noWrap/>
            <w:vAlign w:val="center"/>
          </w:tcPr>
          <w:p>
            <w:pPr>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GB/T 4956</w:t>
            </w:r>
          </w:p>
        </w:tc>
        <w:tc>
          <w:tcPr>
            <w:tcW w:w="723" w:type="dxa"/>
            <w:noWrap/>
            <w:vAlign w:val="center"/>
          </w:tcPr>
          <w:p>
            <w:pPr>
              <w:adjustRightInd w:val="0"/>
              <w:spacing w:line="240" w:lineRule="auto"/>
              <w:jc w:val="center"/>
              <w:rPr>
                <w:rFonts w:ascii="Times New Roman" w:hAnsi="Times New Roman" w:cs="Times New Roman"/>
                <w:bCs/>
                <w:color w:val="000000"/>
                <w:sz w:val="24"/>
              </w:rPr>
            </w:pPr>
          </w:p>
        </w:tc>
        <w:tc>
          <w:tcPr>
            <w:tcW w:w="750" w:type="dxa"/>
            <w:noWrap/>
            <w:vAlign w:val="center"/>
          </w:tcPr>
          <w:p>
            <w:pPr>
              <w:spacing w:line="240" w:lineRule="auto"/>
              <w:jc w:val="center"/>
              <w:rPr>
                <w:rFonts w:ascii="Times New Roman" w:hAnsi="Times New Roman" w:cs="Times New Roman"/>
                <w:bCs/>
                <w:color w:val="000000"/>
                <w:sz w:val="24"/>
              </w:rPr>
            </w:pPr>
            <w:r>
              <w:rPr>
                <w:rFonts w:ascii="Times New Roman" w:hAnsi="Times New Roman" w:cs="Times New Roman"/>
                <w:bCs/>
                <w:color w:val="000000"/>
                <w:sz w:val="24"/>
              </w:rPr>
              <w:t>●</w:t>
            </w:r>
          </w:p>
        </w:tc>
        <w:tc>
          <w:tcPr>
            <w:tcW w:w="736" w:type="dxa"/>
            <w:noWrap/>
            <w:vAlign w:val="center"/>
          </w:tcPr>
          <w:p>
            <w:pPr>
              <w:spacing w:line="240" w:lineRule="auto"/>
              <w:jc w:val="center"/>
              <w:rPr>
                <w:rFonts w:ascii="Times New Roman" w:hAnsi="Times New Roman" w:cs="Times New Roman"/>
                <w:bCs/>
                <w:color w:val="000000"/>
                <w:sz w:val="24"/>
              </w:rPr>
            </w:pPr>
          </w:p>
        </w:tc>
        <w:tc>
          <w:tcPr>
            <w:tcW w:w="818" w:type="dxa"/>
            <w:noWrap/>
            <w:vAlign w:val="center"/>
          </w:tcPr>
          <w:p>
            <w:pPr>
              <w:spacing w:line="240" w:lineRule="auto"/>
              <w:jc w:val="center"/>
              <w:rPr>
                <w:rFonts w:ascii="Times New Roman" w:hAnsi="Times New Roman" w:cs="Times New Roman"/>
                <w:bCs/>
                <w:color w:val="000000"/>
                <w:sz w:val="24"/>
              </w:rPr>
            </w:pPr>
            <w:r>
              <w:rPr>
                <w:rFonts w:ascii="Times New Roman" w:hAnsi="Times New Roman" w:cs="Times New Roman"/>
                <w:bCs/>
                <w:color w:val="000000"/>
                <w:sz w:val="24"/>
              </w:rPr>
              <w:t>●</w:t>
            </w:r>
          </w:p>
        </w:tc>
        <w:tc>
          <w:tcPr>
            <w:tcW w:w="813" w:type="dxa"/>
            <w:noWrap/>
            <w:vAlign w:val="center"/>
          </w:tcPr>
          <w:p>
            <w:pPr>
              <w:spacing w:line="240" w:lineRule="auto"/>
              <w:jc w:val="center"/>
              <w:rPr>
                <w:rFonts w:ascii="Times New Roman" w:hAnsi="Times New Roman" w:cs="Times New Roman"/>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20" w:type="dxa"/>
            <w:noWrap/>
            <w:vAlign w:val="center"/>
          </w:tcPr>
          <w:p>
            <w:pPr>
              <w:widowControl/>
              <w:spacing w:line="240" w:lineRule="auto"/>
              <w:jc w:val="center"/>
              <w:rPr>
                <w:rFonts w:ascii="Times New Roman" w:hAnsi="Times New Roman" w:cs="Times New Roman"/>
                <w:bCs/>
                <w:color w:val="000000"/>
                <w:sz w:val="24"/>
              </w:rPr>
            </w:pPr>
            <w:r>
              <w:rPr>
                <w:rFonts w:ascii="Times New Roman" w:hAnsi="Times New Roman" w:cs="Times New Roman"/>
                <w:bCs/>
                <w:color w:val="000000"/>
                <w:sz w:val="24"/>
              </w:rPr>
              <w:t>5</w:t>
            </w:r>
          </w:p>
        </w:tc>
        <w:tc>
          <w:tcPr>
            <w:tcW w:w="1812" w:type="dxa"/>
            <w:noWrap/>
            <w:vAlign w:val="center"/>
          </w:tcPr>
          <w:p>
            <w:pPr>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涂塑层附着力</w:t>
            </w:r>
          </w:p>
        </w:tc>
        <w:tc>
          <w:tcPr>
            <w:tcW w:w="2250" w:type="dxa"/>
            <w:noWrap/>
            <w:vAlign w:val="center"/>
          </w:tcPr>
          <w:p>
            <w:pPr>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GB/T 28897-2021</w:t>
            </w:r>
          </w:p>
        </w:tc>
        <w:tc>
          <w:tcPr>
            <w:tcW w:w="723" w:type="dxa"/>
            <w:noWrap/>
            <w:vAlign w:val="center"/>
          </w:tcPr>
          <w:p>
            <w:pPr>
              <w:adjustRightInd w:val="0"/>
              <w:spacing w:line="240" w:lineRule="auto"/>
              <w:jc w:val="center"/>
              <w:rPr>
                <w:rFonts w:ascii="Times New Roman" w:hAnsi="Times New Roman" w:cs="Times New Roman"/>
                <w:bCs/>
                <w:color w:val="000000"/>
                <w:sz w:val="24"/>
              </w:rPr>
            </w:pPr>
          </w:p>
        </w:tc>
        <w:tc>
          <w:tcPr>
            <w:tcW w:w="750" w:type="dxa"/>
            <w:noWrap/>
            <w:vAlign w:val="center"/>
          </w:tcPr>
          <w:p>
            <w:pPr>
              <w:spacing w:line="240" w:lineRule="auto"/>
              <w:jc w:val="center"/>
              <w:rPr>
                <w:rFonts w:ascii="Times New Roman" w:hAnsi="Times New Roman" w:cs="Times New Roman"/>
                <w:bCs/>
                <w:color w:val="000000"/>
                <w:sz w:val="24"/>
              </w:rPr>
            </w:pPr>
            <w:r>
              <w:rPr>
                <w:rFonts w:ascii="Times New Roman" w:hAnsi="Times New Roman" w:cs="Times New Roman"/>
                <w:bCs/>
                <w:color w:val="000000"/>
                <w:sz w:val="24"/>
              </w:rPr>
              <w:t>●</w:t>
            </w:r>
          </w:p>
        </w:tc>
        <w:tc>
          <w:tcPr>
            <w:tcW w:w="736" w:type="dxa"/>
            <w:noWrap/>
            <w:vAlign w:val="center"/>
          </w:tcPr>
          <w:p>
            <w:pPr>
              <w:spacing w:line="240" w:lineRule="auto"/>
              <w:jc w:val="center"/>
              <w:rPr>
                <w:rFonts w:ascii="Times New Roman" w:hAnsi="Times New Roman" w:cs="Times New Roman"/>
                <w:bCs/>
                <w:color w:val="000000"/>
                <w:sz w:val="24"/>
              </w:rPr>
            </w:pPr>
            <w:r>
              <w:rPr>
                <w:rFonts w:ascii="Times New Roman" w:hAnsi="Times New Roman" w:cs="Times New Roman"/>
                <w:bCs/>
                <w:color w:val="000000"/>
                <w:sz w:val="24"/>
              </w:rPr>
              <w:t>●</w:t>
            </w:r>
          </w:p>
        </w:tc>
        <w:tc>
          <w:tcPr>
            <w:tcW w:w="818" w:type="dxa"/>
            <w:noWrap/>
            <w:vAlign w:val="center"/>
          </w:tcPr>
          <w:p>
            <w:pPr>
              <w:spacing w:line="240" w:lineRule="auto"/>
              <w:jc w:val="center"/>
              <w:rPr>
                <w:rFonts w:ascii="Times New Roman" w:hAnsi="Times New Roman" w:cs="Times New Roman"/>
                <w:bCs/>
                <w:color w:val="000000"/>
                <w:sz w:val="24"/>
              </w:rPr>
            </w:pPr>
          </w:p>
        </w:tc>
        <w:tc>
          <w:tcPr>
            <w:tcW w:w="813" w:type="dxa"/>
            <w:noWrap/>
            <w:vAlign w:val="center"/>
          </w:tcPr>
          <w:p>
            <w:pPr>
              <w:spacing w:line="240" w:lineRule="auto"/>
              <w:jc w:val="center"/>
              <w:rPr>
                <w:rFonts w:ascii="Times New Roman" w:hAnsi="Times New Roman" w:cs="Times New Roman"/>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20" w:type="dxa"/>
            <w:noWrap/>
            <w:vAlign w:val="center"/>
          </w:tcPr>
          <w:p>
            <w:pPr>
              <w:widowControl/>
              <w:spacing w:line="240" w:lineRule="auto"/>
              <w:jc w:val="center"/>
              <w:rPr>
                <w:rFonts w:ascii="Times New Roman" w:hAnsi="Times New Roman" w:cs="Times New Roman"/>
                <w:bCs/>
                <w:color w:val="000000"/>
                <w:sz w:val="24"/>
              </w:rPr>
            </w:pPr>
            <w:r>
              <w:rPr>
                <w:rFonts w:ascii="Times New Roman" w:hAnsi="Times New Roman" w:cs="Times New Roman"/>
                <w:bCs/>
                <w:color w:val="000000"/>
                <w:sz w:val="24"/>
              </w:rPr>
              <w:t>6</w:t>
            </w:r>
          </w:p>
        </w:tc>
        <w:tc>
          <w:tcPr>
            <w:tcW w:w="1812" w:type="dxa"/>
            <w:noWrap/>
            <w:vAlign w:val="center"/>
          </w:tcPr>
          <w:p>
            <w:pPr>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涂塑层冲击</w:t>
            </w:r>
          </w:p>
        </w:tc>
        <w:tc>
          <w:tcPr>
            <w:tcW w:w="2250" w:type="dxa"/>
            <w:noWrap/>
            <w:vAlign w:val="center"/>
          </w:tcPr>
          <w:p>
            <w:pPr>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GB/T 28897-2021</w:t>
            </w:r>
          </w:p>
        </w:tc>
        <w:tc>
          <w:tcPr>
            <w:tcW w:w="723" w:type="dxa"/>
            <w:noWrap/>
            <w:vAlign w:val="center"/>
          </w:tcPr>
          <w:p>
            <w:pPr>
              <w:adjustRightInd w:val="0"/>
              <w:spacing w:line="240" w:lineRule="auto"/>
              <w:jc w:val="center"/>
              <w:rPr>
                <w:rFonts w:ascii="Times New Roman" w:hAnsi="Times New Roman" w:cs="Times New Roman"/>
                <w:bCs/>
                <w:color w:val="000000"/>
                <w:sz w:val="24"/>
              </w:rPr>
            </w:pPr>
          </w:p>
        </w:tc>
        <w:tc>
          <w:tcPr>
            <w:tcW w:w="750" w:type="dxa"/>
            <w:noWrap/>
            <w:vAlign w:val="center"/>
          </w:tcPr>
          <w:p>
            <w:pPr>
              <w:spacing w:line="240" w:lineRule="auto"/>
              <w:jc w:val="center"/>
              <w:rPr>
                <w:rFonts w:ascii="Times New Roman" w:hAnsi="Times New Roman" w:cs="Times New Roman"/>
                <w:bCs/>
                <w:color w:val="000000"/>
                <w:sz w:val="24"/>
              </w:rPr>
            </w:pPr>
            <w:r>
              <w:rPr>
                <w:rFonts w:ascii="Times New Roman" w:hAnsi="Times New Roman" w:cs="Times New Roman"/>
                <w:bCs/>
                <w:color w:val="000000"/>
                <w:sz w:val="24"/>
              </w:rPr>
              <w:t>●</w:t>
            </w:r>
          </w:p>
        </w:tc>
        <w:tc>
          <w:tcPr>
            <w:tcW w:w="736" w:type="dxa"/>
            <w:noWrap/>
            <w:vAlign w:val="center"/>
          </w:tcPr>
          <w:p>
            <w:pPr>
              <w:spacing w:line="240" w:lineRule="auto"/>
              <w:jc w:val="center"/>
              <w:rPr>
                <w:rFonts w:ascii="Times New Roman" w:hAnsi="Times New Roman" w:cs="Times New Roman"/>
                <w:bCs/>
                <w:color w:val="000000"/>
                <w:sz w:val="24"/>
              </w:rPr>
            </w:pPr>
            <w:r>
              <w:rPr>
                <w:rFonts w:ascii="Times New Roman" w:hAnsi="Times New Roman" w:cs="Times New Roman"/>
                <w:bCs/>
                <w:color w:val="000000"/>
                <w:sz w:val="24"/>
              </w:rPr>
              <w:t>●</w:t>
            </w:r>
          </w:p>
        </w:tc>
        <w:tc>
          <w:tcPr>
            <w:tcW w:w="818" w:type="dxa"/>
            <w:noWrap/>
            <w:vAlign w:val="center"/>
          </w:tcPr>
          <w:p>
            <w:pPr>
              <w:spacing w:line="240" w:lineRule="auto"/>
              <w:jc w:val="center"/>
              <w:rPr>
                <w:rFonts w:ascii="Times New Roman" w:hAnsi="Times New Roman" w:cs="Times New Roman"/>
                <w:bCs/>
                <w:color w:val="000000"/>
                <w:sz w:val="24"/>
              </w:rPr>
            </w:pPr>
          </w:p>
        </w:tc>
        <w:tc>
          <w:tcPr>
            <w:tcW w:w="813" w:type="dxa"/>
            <w:noWrap/>
            <w:vAlign w:val="center"/>
          </w:tcPr>
          <w:p>
            <w:pPr>
              <w:spacing w:line="240" w:lineRule="auto"/>
              <w:jc w:val="center"/>
              <w:rPr>
                <w:rFonts w:ascii="Times New Roman" w:hAnsi="Times New Roman" w:cs="Times New Roman"/>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20" w:type="dxa"/>
            <w:noWrap/>
            <w:vAlign w:val="center"/>
          </w:tcPr>
          <w:p>
            <w:pPr>
              <w:widowControl/>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7</w:t>
            </w:r>
          </w:p>
        </w:tc>
        <w:tc>
          <w:tcPr>
            <w:tcW w:w="1812" w:type="dxa"/>
            <w:noWrap/>
            <w:vAlign w:val="center"/>
          </w:tcPr>
          <w:p>
            <w:pPr>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涂覆塑层针孔</w:t>
            </w:r>
          </w:p>
        </w:tc>
        <w:tc>
          <w:tcPr>
            <w:tcW w:w="2250" w:type="dxa"/>
            <w:noWrap/>
            <w:vAlign w:val="center"/>
          </w:tcPr>
          <w:p>
            <w:pPr>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GB/T 28897-2021</w:t>
            </w:r>
          </w:p>
        </w:tc>
        <w:tc>
          <w:tcPr>
            <w:tcW w:w="723" w:type="dxa"/>
            <w:noWrap/>
            <w:vAlign w:val="center"/>
          </w:tcPr>
          <w:p>
            <w:pPr>
              <w:adjustRightInd w:val="0"/>
              <w:spacing w:line="240" w:lineRule="auto"/>
              <w:jc w:val="center"/>
              <w:rPr>
                <w:rFonts w:ascii="Times New Roman" w:hAnsi="Times New Roman" w:cs="Times New Roman"/>
                <w:bCs/>
                <w:color w:val="000000"/>
                <w:sz w:val="24"/>
              </w:rPr>
            </w:pPr>
          </w:p>
        </w:tc>
        <w:tc>
          <w:tcPr>
            <w:tcW w:w="750" w:type="dxa"/>
            <w:noWrap/>
            <w:vAlign w:val="center"/>
          </w:tcPr>
          <w:p>
            <w:pPr>
              <w:spacing w:line="240" w:lineRule="auto"/>
              <w:jc w:val="center"/>
              <w:rPr>
                <w:rFonts w:ascii="Times New Roman" w:hAnsi="Times New Roman" w:cs="Times New Roman"/>
                <w:bCs/>
                <w:color w:val="000000"/>
                <w:sz w:val="24"/>
              </w:rPr>
            </w:pPr>
            <w:r>
              <w:rPr>
                <w:rFonts w:ascii="Times New Roman" w:hAnsi="Times New Roman" w:cs="Times New Roman"/>
                <w:bCs/>
                <w:color w:val="000000"/>
                <w:sz w:val="24"/>
              </w:rPr>
              <w:t>●</w:t>
            </w:r>
          </w:p>
        </w:tc>
        <w:tc>
          <w:tcPr>
            <w:tcW w:w="736" w:type="dxa"/>
            <w:noWrap/>
            <w:vAlign w:val="center"/>
          </w:tcPr>
          <w:p>
            <w:pPr>
              <w:spacing w:line="240" w:lineRule="auto"/>
              <w:jc w:val="center"/>
              <w:rPr>
                <w:rFonts w:ascii="Times New Roman" w:hAnsi="Times New Roman" w:cs="Times New Roman"/>
                <w:bCs/>
                <w:color w:val="000000"/>
                <w:sz w:val="24"/>
              </w:rPr>
            </w:pPr>
            <w:r>
              <w:rPr>
                <w:rFonts w:ascii="Times New Roman" w:hAnsi="Times New Roman" w:cs="Times New Roman"/>
                <w:bCs/>
                <w:color w:val="000000"/>
                <w:sz w:val="24"/>
              </w:rPr>
              <w:t>●</w:t>
            </w:r>
          </w:p>
        </w:tc>
        <w:tc>
          <w:tcPr>
            <w:tcW w:w="818" w:type="dxa"/>
            <w:noWrap/>
            <w:vAlign w:val="center"/>
          </w:tcPr>
          <w:p>
            <w:pPr>
              <w:spacing w:line="240" w:lineRule="auto"/>
              <w:jc w:val="center"/>
              <w:rPr>
                <w:rFonts w:ascii="Times New Roman" w:hAnsi="Times New Roman" w:cs="Times New Roman"/>
                <w:bCs/>
                <w:color w:val="000000"/>
                <w:sz w:val="24"/>
              </w:rPr>
            </w:pPr>
          </w:p>
        </w:tc>
        <w:tc>
          <w:tcPr>
            <w:tcW w:w="813" w:type="dxa"/>
            <w:noWrap/>
            <w:vAlign w:val="center"/>
          </w:tcPr>
          <w:p>
            <w:pPr>
              <w:spacing w:line="240" w:lineRule="auto"/>
              <w:jc w:val="center"/>
              <w:rPr>
                <w:rFonts w:ascii="Times New Roman" w:hAnsi="Times New Roman" w:cs="Times New Roman"/>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20" w:type="dxa"/>
            <w:noWrap/>
            <w:vAlign w:val="center"/>
          </w:tcPr>
          <w:p>
            <w:pPr>
              <w:widowControl/>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8</w:t>
            </w:r>
          </w:p>
        </w:tc>
        <w:tc>
          <w:tcPr>
            <w:tcW w:w="1812" w:type="dxa"/>
            <w:noWrap/>
            <w:vAlign w:val="center"/>
          </w:tcPr>
          <w:p>
            <w:pPr>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弯曲</w:t>
            </w:r>
            <w:r>
              <w:rPr>
                <w:rFonts w:ascii="Times New Roman" w:hAnsi="Times New Roman" w:cs="Times New Roman"/>
                <w:bCs/>
                <w:color w:val="000000"/>
                <w:sz w:val="24"/>
              </w:rPr>
              <w:t>*</w:t>
            </w:r>
          </w:p>
        </w:tc>
        <w:tc>
          <w:tcPr>
            <w:tcW w:w="2250" w:type="dxa"/>
            <w:noWrap/>
            <w:vAlign w:val="center"/>
          </w:tcPr>
          <w:p>
            <w:pPr>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GB/T 244</w:t>
            </w:r>
          </w:p>
        </w:tc>
        <w:tc>
          <w:tcPr>
            <w:tcW w:w="723" w:type="dxa"/>
            <w:noWrap/>
            <w:vAlign w:val="center"/>
          </w:tcPr>
          <w:p>
            <w:pPr>
              <w:adjustRightInd w:val="0"/>
              <w:spacing w:line="240" w:lineRule="auto"/>
              <w:jc w:val="center"/>
              <w:rPr>
                <w:rFonts w:ascii="Times New Roman" w:hAnsi="Times New Roman" w:cs="Times New Roman"/>
                <w:bCs/>
                <w:color w:val="000000"/>
                <w:sz w:val="24"/>
              </w:rPr>
            </w:pPr>
          </w:p>
        </w:tc>
        <w:tc>
          <w:tcPr>
            <w:tcW w:w="750" w:type="dxa"/>
            <w:noWrap/>
            <w:vAlign w:val="center"/>
          </w:tcPr>
          <w:p>
            <w:pPr>
              <w:spacing w:line="240" w:lineRule="auto"/>
              <w:jc w:val="center"/>
              <w:rPr>
                <w:rFonts w:ascii="Times New Roman" w:hAnsi="Times New Roman" w:cs="Times New Roman"/>
                <w:bCs/>
                <w:color w:val="000000"/>
                <w:sz w:val="24"/>
              </w:rPr>
            </w:pPr>
            <w:r>
              <w:rPr>
                <w:rFonts w:ascii="Times New Roman" w:hAnsi="Times New Roman" w:cs="Times New Roman"/>
                <w:bCs/>
                <w:color w:val="000000"/>
                <w:sz w:val="24"/>
              </w:rPr>
              <w:t>●</w:t>
            </w:r>
          </w:p>
        </w:tc>
        <w:tc>
          <w:tcPr>
            <w:tcW w:w="736" w:type="dxa"/>
            <w:noWrap/>
            <w:vAlign w:val="center"/>
          </w:tcPr>
          <w:p>
            <w:pPr>
              <w:spacing w:line="240" w:lineRule="auto"/>
              <w:jc w:val="center"/>
              <w:rPr>
                <w:rFonts w:ascii="Times New Roman" w:hAnsi="Times New Roman" w:cs="Times New Roman"/>
                <w:bCs/>
                <w:color w:val="000000"/>
                <w:sz w:val="24"/>
              </w:rPr>
            </w:pPr>
            <w:r>
              <w:rPr>
                <w:rFonts w:ascii="Times New Roman" w:hAnsi="Times New Roman" w:cs="Times New Roman"/>
                <w:bCs/>
                <w:color w:val="000000"/>
                <w:sz w:val="24"/>
              </w:rPr>
              <w:t>●</w:t>
            </w:r>
          </w:p>
        </w:tc>
        <w:tc>
          <w:tcPr>
            <w:tcW w:w="818" w:type="dxa"/>
            <w:noWrap/>
            <w:vAlign w:val="center"/>
          </w:tcPr>
          <w:p>
            <w:pPr>
              <w:spacing w:line="240" w:lineRule="auto"/>
              <w:jc w:val="center"/>
              <w:rPr>
                <w:rFonts w:ascii="Times New Roman" w:hAnsi="Times New Roman" w:cs="Times New Roman"/>
                <w:bCs/>
                <w:color w:val="000000"/>
                <w:sz w:val="24"/>
              </w:rPr>
            </w:pPr>
          </w:p>
        </w:tc>
        <w:tc>
          <w:tcPr>
            <w:tcW w:w="813" w:type="dxa"/>
            <w:noWrap/>
            <w:vAlign w:val="center"/>
          </w:tcPr>
          <w:p>
            <w:pPr>
              <w:spacing w:line="240" w:lineRule="auto"/>
              <w:jc w:val="center"/>
              <w:rPr>
                <w:rFonts w:ascii="Times New Roman" w:hAnsi="Times New Roman" w:cs="Times New Roman"/>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20" w:type="dxa"/>
            <w:noWrap/>
            <w:vAlign w:val="center"/>
          </w:tcPr>
          <w:p>
            <w:pPr>
              <w:widowControl/>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9</w:t>
            </w:r>
          </w:p>
        </w:tc>
        <w:tc>
          <w:tcPr>
            <w:tcW w:w="1812" w:type="dxa"/>
            <w:noWrap/>
            <w:vAlign w:val="center"/>
          </w:tcPr>
          <w:p>
            <w:pPr>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压扁</w:t>
            </w:r>
            <w:r>
              <w:rPr>
                <w:rFonts w:ascii="Times New Roman" w:hAnsi="Times New Roman" w:cs="Times New Roman"/>
                <w:bCs/>
                <w:color w:val="000000"/>
                <w:sz w:val="24"/>
              </w:rPr>
              <w:t>*</w:t>
            </w:r>
          </w:p>
        </w:tc>
        <w:tc>
          <w:tcPr>
            <w:tcW w:w="2250" w:type="dxa"/>
            <w:noWrap/>
            <w:vAlign w:val="center"/>
          </w:tcPr>
          <w:p>
            <w:pPr>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GB/T 246</w:t>
            </w:r>
          </w:p>
        </w:tc>
        <w:tc>
          <w:tcPr>
            <w:tcW w:w="723" w:type="dxa"/>
            <w:noWrap/>
            <w:vAlign w:val="center"/>
          </w:tcPr>
          <w:p>
            <w:pPr>
              <w:adjustRightInd w:val="0"/>
              <w:spacing w:line="240" w:lineRule="auto"/>
              <w:jc w:val="center"/>
              <w:rPr>
                <w:rFonts w:ascii="Times New Roman" w:hAnsi="Times New Roman" w:cs="Times New Roman"/>
                <w:bCs/>
                <w:color w:val="000000"/>
                <w:sz w:val="24"/>
              </w:rPr>
            </w:pPr>
          </w:p>
        </w:tc>
        <w:tc>
          <w:tcPr>
            <w:tcW w:w="750" w:type="dxa"/>
            <w:noWrap/>
            <w:vAlign w:val="center"/>
          </w:tcPr>
          <w:p>
            <w:pPr>
              <w:spacing w:line="240" w:lineRule="auto"/>
              <w:jc w:val="center"/>
              <w:rPr>
                <w:rFonts w:ascii="Times New Roman" w:hAnsi="Times New Roman" w:cs="Times New Roman"/>
                <w:bCs/>
                <w:color w:val="000000"/>
                <w:sz w:val="24"/>
              </w:rPr>
            </w:pPr>
            <w:r>
              <w:rPr>
                <w:rFonts w:ascii="Times New Roman" w:hAnsi="Times New Roman" w:cs="Times New Roman"/>
                <w:bCs/>
                <w:color w:val="000000"/>
                <w:sz w:val="24"/>
              </w:rPr>
              <w:t>●</w:t>
            </w:r>
          </w:p>
        </w:tc>
        <w:tc>
          <w:tcPr>
            <w:tcW w:w="736" w:type="dxa"/>
            <w:noWrap/>
            <w:vAlign w:val="center"/>
          </w:tcPr>
          <w:p>
            <w:pPr>
              <w:spacing w:line="240" w:lineRule="auto"/>
              <w:jc w:val="center"/>
              <w:rPr>
                <w:rFonts w:ascii="Times New Roman" w:hAnsi="Times New Roman" w:cs="Times New Roman"/>
                <w:bCs/>
                <w:color w:val="000000"/>
                <w:sz w:val="24"/>
              </w:rPr>
            </w:pPr>
            <w:r>
              <w:rPr>
                <w:rFonts w:ascii="Times New Roman" w:hAnsi="Times New Roman" w:cs="Times New Roman"/>
                <w:bCs/>
                <w:color w:val="000000"/>
                <w:sz w:val="24"/>
              </w:rPr>
              <w:t>●</w:t>
            </w:r>
          </w:p>
        </w:tc>
        <w:tc>
          <w:tcPr>
            <w:tcW w:w="818" w:type="dxa"/>
            <w:noWrap/>
            <w:vAlign w:val="center"/>
          </w:tcPr>
          <w:p>
            <w:pPr>
              <w:spacing w:line="240" w:lineRule="auto"/>
              <w:jc w:val="center"/>
              <w:rPr>
                <w:rFonts w:ascii="Times New Roman" w:hAnsi="Times New Roman" w:cs="Times New Roman"/>
                <w:bCs/>
                <w:color w:val="000000"/>
                <w:sz w:val="24"/>
              </w:rPr>
            </w:pPr>
          </w:p>
        </w:tc>
        <w:tc>
          <w:tcPr>
            <w:tcW w:w="813" w:type="dxa"/>
            <w:noWrap/>
            <w:vAlign w:val="center"/>
          </w:tcPr>
          <w:p>
            <w:pPr>
              <w:spacing w:line="240" w:lineRule="auto"/>
              <w:jc w:val="center"/>
              <w:rPr>
                <w:rFonts w:ascii="Times New Roman" w:hAnsi="Times New Roman" w:cs="Times New Roman"/>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20" w:type="dxa"/>
            <w:noWrap/>
            <w:vAlign w:val="center"/>
          </w:tcPr>
          <w:p>
            <w:pPr>
              <w:widowControl/>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10</w:t>
            </w:r>
          </w:p>
        </w:tc>
        <w:tc>
          <w:tcPr>
            <w:tcW w:w="1812" w:type="dxa"/>
            <w:noWrap/>
            <w:vAlign w:val="center"/>
          </w:tcPr>
          <w:p>
            <w:pPr>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耐冷热循环</w:t>
            </w:r>
          </w:p>
        </w:tc>
        <w:tc>
          <w:tcPr>
            <w:tcW w:w="2250" w:type="dxa"/>
            <w:noWrap/>
            <w:vAlign w:val="center"/>
          </w:tcPr>
          <w:p>
            <w:pPr>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GB/T 28897-2021</w:t>
            </w:r>
          </w:p>
        </w:tc>
        <w:tc>
          <w:tcPr>
            <w:tcW w:w="723" w:type="dxa"/>
            <w:noWrap/>
            <w:vAlign w:val="center"/>
          </w:tcPr>
          <w:p>
            <w:pPr>
              <w:adjustRightInd w:val="0"/>
              <w:spacing w:line="240" w:lineRule="auto"/>
              <w:jc w:val="center"/>
              <w:rPr>
                <w:rFonts w:ascii="Times New Roman" w:hAnsi="Times New Roman" w:cs="Times New Roman"/>
                <w:bCs/>
                <w:color w:val="000000"/>
                <w:sz w:val="24"/>
              </w:rPr>
            </w:pPr>
          </w:p>
        </w:tc>
        <w:tc>
          <w:tcPr>
            <w:tcW w:w="750" w:type="dxa"/>
            <w:noWrap/>
            <w:vAlign w:val="center"/>
          </w:tcPr>
          <w:p>
            <w:pPr>
              <w:spacing w:line="240" w:lineRule="auto"/>
              <w:jc w:val="center"/>
              <w:rPr>
                <w:rFonts w:ascii="Times New Roman" w:hAnsi="Times New Roman" w:cs="Times New Roman"/>
                <w:bCs/>
                <w:color w:val="000000"/>
                <w:sz w:val="24"/>
              </w:rPr>
            </w:pPr>
            <w:r>
              <w:rPr>
                <w:rFonts w:ascii="Times New Roman" w:hAnsi="Times New Roman" w:cs="Times New Roman"/>
                <w:bCs/>
                <w:color w:val="000000"/>
                <w:sz w:val="24"/>
              </w:rPr>
              <w:t>●</w:t>
            </w:r>
          </w:p>
        </w:tc>
        <w:tc>
          <w:tcPr>
            <w:tcW w:w="736" w:type="dxa"/>
            <w:noWrap/>
            <w:vAlign w:val="center"/>
          </w:tcPr>
          <w:p>
            <w:pPr>
              <w:spacing w:line="240" w:lineRule="auto"/>
              <w:jc w:val="center"/>
              <w:rPr>
                <w:rFonts w:ascii="Times New Roman" w:hAnsi="Times New Roman" w:cs="Times New Roman"/>
                <w:bCs/>
                <w:color w:val="000000"/>
                <w:sz w:val="24"/>
              </w:rPr>
            </w:pPr>
            <w:r>
              <w:rPr>
                <w:rFonts w:ascii="Times New Roman" w:hAnsi="Times New Roman" w:cs="Times New Roman"/>
                <w:bCs/>
                <w:color w:val="000000"/>
                <w:sz w:val="24"/>
              </w:rPr>
              <w:t>●</w:t>
            </w:r>
          </w:p>
        </w:tc>
        <w:tc>
          <w:tcPr>
            <w:tcW w:w="818" w:type="dxa"/>
            <w:noWrap/>
            <w:vAlign w:val="center"/>
          </w:tcPr>
          <w:p>
            <w:pPr>
              <w:spacing w:line="240" w:lineRule="auto"/>
              <w:jc w:val="center"/>
              <w:rPr>
                <w:rFonts w:ascii="Times New Roman" w:hAnsi="Times New Roman" w:cs="Times New Roman"/>
                <w:bCs/>
                <w:color w:val="000000"/>
                <w:sz w:val="24"/>
              </w:rPr>
            </w:pPr>
          </w:p>
        </w:tc>
        <w:tc>
          <w:tcPr>
            <w:tcW w:w="813" w:type="dxa"/>
            <w:noWrap/>
            <w:vAlign w:val="center"/>
          </w:tcPr>
          <w:p>
            <w:pPr>
              <w:spacing w:line="240" w:lineRule="auto"/>
              <w:jc w:val="center"/>
              <w:rPr>
                <w:rFonts w:ascii="Times New Roman" w:hAnsi="Times New Roman" w:cs="Times New Roman"/>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20" w:type="dxa"/>
            <w:noWrap/>
            <w:vAlign w:val="center"/>
          </w:tcPr>
          <w:p>
            <w:pPr>
              <w:widowControl/>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11</w:t>
            </w:r>
          </w:p>
        </w:tc>
        <w:tc>
          <w:tcPr>
            <w:tcW w:w="1812" w:type="dxa"/>
            <w:noWrap/>
            <w:vAlign w:val="center"/>
          </w:tcPr>
          <w:p>
            <w:pPr>
              <w:spacing w:line="240" w:lineRule="auto"/>
              <w:jc w:val="center"/>
              <w:rPr>
                <w:rFonts w:ascii="Times New Roman" w:hAnsi="Times New Roman" w:cs="Times New Roman"/>
                <w:bCs/>
                <w:color w:val="000000"/>
                <w:sz w:val="24"/>
              </w:rPr>
            </w:pPr>
            <w:r>
              <w:rPr>
                <w:rFonts w:ascii="Times New Roman" w:hAnsi="Times New Roman" w:cs="Times New Roman"/>
                <w:bCs/>
                <w:color w:val="000000"/>
                <w:sz w:val="24"/>
              </w:rPr>
              <w:t>卫生性能*</w:t>
            </w:r>
          </w:p>
        </w:tc>
        <w:tc>
          <w:tcPr>
            <w:tcW w:w="2250" w:type="dxa"/>
            <w:noWrap/>
            <w:vAlign w:val="center"/>
          </w:tcPr>
          <w:p>
            <w:pPr>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GB/T 17219</w:t>
            </w:r>
          </w:p>
        </w:tc>
        <w:tc>
          <w:tcPr>
            <w:tcW w:w="723" w:type="dxa"/>
            <w:noWrap/>
            <w:vAlign w:val="center"/>
          </w:tcPr>
          <w:p>
            <w:pPr>
              <w:adjustRightInd w:val="0"/>
              <w:spacing w:line="240" w:lineRule="auto"/>
              <w:jc w:val="center"/>
              <w:rPr>
                <w:rFonts w:ascii="Times New Roman" w:hAnsi="Times New Roman" w:cs="Times New Roman"/>
                <w:bCs/>
                <w:color w:val="000000"/>
                <w:sz w:val="24"/>
              </w:rPr>
            </w:pPr>
          </w:p>
        </w:tc>
        <w:tc>
          <w:tcPr>
            <w:tcW w:w="750" w:type="dxa"/>
            <w:noWrap/>
            <w:vAlign w:val="center"/>
          </w:tcPr>
          <w:p>
            <w:pPr>
              <w:spacing w:line="240" w:lineRule="auto"/>
              <w:jc w:val="center"/>
              <w:rPr>
                <w:rFonts w:ascii="Times New Roman" w:hAnsi="Times New Roman" w:cs="Times New Roman"/>
                <w:bCs/>
                <w:color w:val="000000"/>
                <w:sz w:val="24"/>
              </w:rPr>
            </w:pPr>
            <w:r>
              <w:rPr>
                <w:rFonts w:ascii="Times New Roman" w:hAnsi="Times New Roman" w:cs="Times New Roman"/>
                <w:bCs/>
                <w:color w:val="000000"/>
                <w:sz w:val="24"/>
              </w:rPr>
              <w:t>●</w:t>
            </w:r>
          </w:p>
        </w:tc>
        <w:tc>
          <w:tcPr>
            <w:tcW w:w="736" w:type="dxa"/>
            <w:noWrap/>
            <w:vAlign w:val="center"/>
          </w:tcPr>
          <w:p>
            <w:pPr>
              <w:spacing w:line="240" w:lineRule="auto"/>
              <w:jc w:val="center"/>
              <w:rPr>
                <w:rFonts w:ascii="Times New Roman" w:hAnsi="Times New Roman" w:cs="Times New Roman"/>
                <w:bCs/>
                <w:color w:val="000000"/>
                <w:sz w:val="24"/>
              </w:rPr>
            </w:pPr>
            <w:r>
              <w:rPr>
                <w:rFonts w:ascii="Times New Roman" w:hAnsi="Times New Roman" w:cs="Times New Roman"/>
                <w:bCs/>
                <w:color w:val="000000"/>
                <w:sz w:val="24"/>
              </w:rPr>
              <w:t>●</w:t>
            </w:r>
          </w:p>
        </w:tc>
        <w:tc>
          <w:tcPr>
            <w:tcW w:w="818" w:type="dxa"/>
            <w:noWrap/>
            <w:vAlign w:val="center"/>
          </w:tcPr>
          <w:p>
            <w:pPr>
              <w:spacing w:line="240" w:lineRule="auto"/>
              <w:jc w:val="center"/>
              <w:rPr>
                <w:rFonts w:ascii="Times New Roman" w:hAnsi="Times New Roman" w:cs="Times New Roman"/>
                <w:bCs/>
                <w:color w:val="000000"/>
                <w:sz w:val="24"/>
              </w:rPr>
            </w:pPr>
          </w:p>
        </w:tc>
        <w:tc>
          <w:tcPr>
            <w:tcW w:w="813" w:type="dxa"/>
            <w:noWrap/>
            <w:vAlign w:val="center"/>
          </w:tcPr>
          <w:p>
            <w:pPr>
              <w:spacing w:line="240" w:lineRule="auto"/>
              <w:jc w:val="center"/>
              <w:rPr>
                <w:rFonts w:ascii="Times New Roman" w:hAnsi="Times New Roman" w:cs="Times New Roman"/>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8522" w:type="dxa"/>
            <w:gridSpan w:val="8"/>
            <w:noWrap/>
            <w:vAlign w:val="center"/>
          </w:tcPr>
          <w:p>
            <w:pPr>
              <w:widowControl/>
              <w:spacing w:line="240" w:lineRule="auto"/>
              <w:ind w:firstLine="480" w:firstLineChars="200"/>
              <w:jc w:val="left"/>
              <w:rPr>
                <w:rFonts w:ascii="Times New Roman" w:hAnsi="Times New Roman" w:cs="仿宋_GB2312"/>
                <w:color w:val="000000"/>
                <w:sz w:val="24"/>
              </w:rPr>
            </w:pPr>
            <w:r>
              <w:rPr>
                <w:rFonts w:hint="eastAsia" w:ascii="Times New Roman" w:hAnsi="Times New Roman" w:cs="仿宋_GB2312"/>
                <w:color w:val="000000"/>
                <w:sz w:val="24"/>
                <w:lang w:val="en-US" w:eastAsia="zh-CN"/>
              </w:rPr>
              <w:t>注：1.</w:t>
            </w:r>
            <w:r>
              <w:rPr>
                <w:rFonts w:hint="eastAsia" w:ascii="Times New Roman" w:hAnsi="Times New Roman" w:cs="仿宋_GB2312"/>
                <w:color w:val="000000"/>
                <w:sz w:val="24"/>
              </w:rPr>
              <w:t>弯曲*仅适用于公称直径≤50mm的试样</w:t>
            </w:r>
          </w:p>
          <w:p>
            <w:pPr>
              <w:widowControl/>
              <w:spacing w:line="240" w:lineRule="auto"/>
              <w:ind w:firstLine="960" w:firstLineChars="400"/>
              <w:jc w:val="left"/>
              <w:rPr>
                <w:rFonts w:ascii="Times New Roman" w:hAnsi="Times New Roman" w:cs="仿宋_GB2312"/>
                <w:color w:val="000000"/>
                <w:sz w:val="24"/>
              </w:rPr>
            </w:pPr>
            <w:r>
              <w:rPr>
                <w:rFonts w:hint="eastAsia" w:ascii="Times New Roman" w:hAnsi="Times New Roman" w:cs="仿宋_GB2312"/>
                <w:color w:val="000000"/>
                <w:sz w:val="24"/>
                <w:lang w:val="en-US" w:eastAsia="zh-CN"/>
              </w:rPr>
              <w:t>2.</w:t>
            </w:r>
            <w:r>
              <w:rPr>
                <w:rFonts w:hint="eastAsia" w:ascii="Times New Roman" w:hAnsi="Times New Roman" w:cs="仿宋_GB2312"/>
                <w:color w:val="000000"/>
                <w:sz w:val="24"/>
              </w:rPr>
              <w:t>压扁*仅适用于公称直径＞50mm的试样</w:t>
            </w:r>
          </w:p>
          <w:p>
            <w:pPr>
              <w:widowControl/>
              <w:spacing w:line="240" w:lineRule="auto"/>
              <w:ind w:firstLine="960" w:firstLineChars="400"/>
              <w:jc w:val="left"/>
              <w:rPr>
                <w:rFonts w:ascii="Times New Roman" w:hAnsi="Times New Roman" w:cs="仿宋_GB2312"/>
                <w:color w:val="000000"/>
                <w:sz w:val="24"/>
              </w:rPr>
            </w:pPr>
            <w:r>
              <w:rPr>
                <w:rFonts w:hint="eastAsia" w:ascii="Times New Roman" w:hAnsi="Times New Roman" w:cs="仿宋_GB2312"/>
                <w:color w:val="000000"/>
                <w:sz w:val="24"/>
                <w:lang w:val="en-US" w:eastAsia="zh-CN"/>
              </w:rPr>
              <w:t>3.</w:t>
            </w:r>
            <w:r>
              <w:rPr>
                <w:rFonts w:ascii="Times New Roman" w:hAnsi="Times New Roman" w:cs="仿宋_GB2312"/>
                <w:color w:val="000000"/>
                <w:sz w:val="24"/>
              </w:rPr>
              <w:t>卫生性能*</w:t>
            </w:r>
            <w:r>
              <w:rPr>
                <w:rFonts w:hint="eastAsia" w:ascii="Times New Roman" w:hAnsi="Times New Roman" w:cs="仿宋_GB2312"/>
                <w:color w:val="000000"/>
                <w:sz w:val="24"/>
              </w:rPr>
              <w:t>仅饮用水管适用</w:t>
            </w:r>
          </w:p>
          <w:p>
            <w:pPr>
              <w:widowControl/>
              <w:spacing w:line="240" w:lineRule="auto"/>
              <w:ind w:firstLine="960" w:firstLineChars="400"/>
              <w:jc w:val="left"/>
              <w:rPr>
                <w:rFonts w:ascii="Times New Roman" w:hAnsi="Times New Roman" w:cs="仿宋_GB2312"/>
                <w:color w:val="000000"/>
                <w:sz w:val="24"/>
              </w:rPr>
            </w:pPr>
            <w:r>
              <w:rPr>
                <w:rFonts w:hint="eastAsia" w:ascii="Times New Roman" w:hAnsi="Times New Roman" w:cs="仿宋_GB2312"/>
                <w:color w:val="000000"/>
                <w:sz w:val="24"/>
                <w:lang w:val="en-US" w:eastAsia="zh-CN"/>
              </w:rPr>
              <w:t>4.</w:t>
            </w:r>
            <w:r>
              <w:rPr>
                <w:rFonts w:ascii="Times New Roman" w:hAnsi="Times New Roman" w:cs="仿宋_GB2312"/>
                <w:color w:val="000000"/>
                <w:sz w:val="24"/>
              </w:rPr>
              <w:t>卫生性能*检验项目为：铅、镉、高锰酸钾消耗量</w:t>
            </w:r>
          </w:p>
        </w:tc>
      </w:tr>
    </w:tbl>
    <w:p>
      <w:pPr>
        <w:keepNext w:val="0"/>
        <w:keepLines w:val="0"/>
        <w:pageBreakBefore w:val="0"/>
        <w:kinsoku/>
        <w:wordWrap/>
        <w:overflowPunct/>
        <w:topLinePunct w:val="0"/>
        <w:bidi w:val="0"/>
        <w:adjustRightInd w:val="0"/>
        <w:snapToGrid w:val="0"/>
        <w:spacing w:line="590" w:lineRule="exact"/>
        <w:ind w:firstLine="640" w:firstLineChars="200"/>
        <w:textAlignment w:val="auto"/>
        <w:rPr>
          <w:rFonts w:ascii="Times New Roman" w:hAnsi="Times New Roman" w:eastAsia="黑体" w:cs="黑体"/>
          <w:color w:val="000000"/>
          <w:sz w:val="32"/>
          <w:szCs w:val="32"/>
        </w:rPr>
      </w:pPr>
      <w:r>
        <w:rPr>
          <w:rFonts w:hint="eastAsia" w:ascii="Times New Roman" w:hAnsi="Times New Roman" w:eastAsia="黑体" w:cs="黑体"/>
          <w:color w:val="000000"/>
          <w:sz w:val="32"/>
          <w:szCs w:val="32"/>
        </w:rPr>
        <w:t>三、判定规则</w:t>
      </w:r>
    </w:p>
    <w:p>
      <w:pPr>
        <w:keepNext w:val="0"/>
        <w:keepLines w:val="0"/>
        <w:pageBreakBefore w:val="0"/>
        <w:kinsoku/>
        <w:wordWrap/>
        <w:overflowPunct/>
        <w:topLinePunct w:val="0"/>
        <w:bidi w:val="0"/>
        <w:spacing w:line="590" w:lineRule="exact"/>
        <w:ind w:firstLine="640" w:firstLineChars="200"/>
        <w:textAlignment w:val="auto"/>
        <w:rPr>
          <w:rFonts w:hint="eastAsia" w:ascii="Times New Roman" w:hAnsi="Times New Roman" w:eastAsia="楷体_GB2312" w:cs="楷体_GB2312"/>
          <w:color w:val="000000"/>
          <w:kern w:val="0"/>
          <w:sz w:val="32"/>
          <w:szCs w:val="32"/>
        </w:rPr>
      </w:pPr>
      <w:r>
        <w:rPr>
          <w:rFonts w:hint="eastAsia" w:ascii="Times New Roman" w:hAnsi="Times New Roman" w:eastAsia="楷体_GB2312" w:cs="楷体_GB2312"/>
          <w:color w:val="000000"/>
          <w:kern w:val="0"/>
          <w:sz w:val="32"/>
          <w:szCs w:val="32"/>
        </w:rPr>
        <w:t>（一）依据标准</w:t>
      </w:r>
    </w:p>
    <w:p>
      <w:pPr>
        <w:keepNext w:val="0"/>
        <w:keepLines w:val="0"/>
        <w:pageBreakBefore w:val="0"/>
        <w:kinsoku/>
        <w:wordWrap/>
        <w:overflowPunct/>
        <w:topLinePunct w:val="0"/>
        <w:bidi w:val="0"/>
        <w:adjustRightInd w:val="0"/>
        <w:snapToGrid w:val="0"/>
        <w:spacing w:line="590" w:lineRule="exact"/>
        <w:ind w:firstLine="640"/>
        <w:textAlignment w:val="auto"/>
        <w:rPr>
          <w:rFonts w:hint="eastAsia" w:ascii="Times New Roman" w:hAnsi="Times New Roman" w:cs="仿宋_GB2312"/>
          <w:color w:val="000000"/>
          <w:kern w:val="0"/>
          <w:sz w:val="32"/>
          <w:szCs w:val="32"/>
        </w:rPr>
      </w:pPr>
      <w:r>
        <w:rPr>
          <w:rFonts w:hint="eastAsia" w:ascii="Times New Roman" w:hAnsi="Times New Roman" w:cs="仿宋_GB2312"/>
          <w:color w:val="000000"/>
          <w:kern w:val="0"/>
          <w:sz w:val="32"/>
          <w:szCs w:val="32"/>
        </w:rPr>
        <w:t>GB/T 28897-2021《流体输送用钢塑复合管及管件》</w:t>
      </w:r>
    </w:p>
    <w:p>
      <w:pPr>
        <w:keepNext w:val="0"/>
        <w:keepLines w:val="0"/>
        <w:pageBreakBefore w:val="0"/>
        <w:kinsoku/>
        <w:wordWrap/>
        <w:overflowPunct/>
        <w:topLinePunct w:val="0"/>
        <w:autoSpaceDE w:val="0"/>
        <w:autoSpaceDN w:val="0"/>
        <w:bidi w:val="0"/>
        <w:spacing w:line="590" w:lineRule="exact"/>
        <w:ind w:firstLine="640" w:firstLineChars="200"/>
        <w:textAlignment w:val="auto"/>
        <w:rPr>
          <w:rFonts w:ascii="Times New Roman" w:hAnsi="Times New Roman" w:eastAsia="仿宋_GB2312" w:cs="仿宋_GB2312"/>
          <w:color w:val="000000"/>
          <w:kern w:val="0"/>
          <w:sz w:val="32"/>
        </w:rPr>
      </w:pPr>
      <w:r>
        <w:rPr>
          <w:rFonts w:hint="eastAsia" w:ascii="Times New Roman" w:hAnsi="Times New Roman" w:eastAsia="仿宋_GB2312" w:cs="仿宋_GB2312"/>
          <w:color w:val="000000"/>
          <w:kern w:val="0"/>
          <w:sz w:val="32"/>
        </w:rPr>
        <w:t>现行有效的企业标准、团体标准、地方标准及产品明示质量要求。</w:t>
      </w:r>
    </w:p>
    <w:p>
      <w:pPr>
        <w:keepNext w:val="0"/>
        <w:keepLines w:val="0"/>
        <w:pageBreakBefore w:val="0"/>
        <w:kinsoku/>
        <w:wordWrap/>
        <w:overflowPunct/>
        <w:topLinePunct w:val="0"/>
        <w:bidi w:val="0"/>
        <w:spacing w:line="590" w:lineRule="exact"/>
        <w:ind w:firstLine="640" w:firstLineChars="200"/>
        <w:textAlignment w:val="auto"/>
        <w:rPr>
          <w:rFonts w:hint="eastAsia" w:ascii="Times New Roman" w:hAnsi="Times New Roman" w:eastAsia="楷体_GB2312" w:cs="楷体_GB2312"/>
          <w:color w:val="000000"/>
          <w:kern w:val="0"/>
          <w:sz w:val="32"/>
          <w:szCs w:val="32"/>
        </w:rPr>
      </w:pPr>
      <w:r>
        <w:rPr>
          <w:rFonts w:hint="eastAsia" w:ascii="Times New Roman" w:hAnsi="Times New Roman" w:eastAsia="楷体_GB2312" w:cs="楷体_GB2312"/>
          <w:color w:val="000000"/>
          <w:kern w:val="0"/>
          <w:sz w:val="32"/>
          <w:szCs w:val="32"/>
        </w:rPr>
        <w:t>（二）判定原则</w:t>
      </w:r>
    </w:p>
    <w:p>
      <w:pPr>
        <w:pStyle w:val="10"/>
        <w:keepNext w:val="0"/>
        <w:keepLines w:val="0"/>
        <w:pageBreakBefore w:val="0"/>
        <w:kinsoku/>
        <w:wordWrap/>
        <w:overflowPunct/>
        <w:topLinePunct w:val="0"/>
        <w:bidi w:val="0"/>
        <w:spacing w:line="590" w:lineRule="exact"/>
        <w:ind w:firstLine="640"/>
        <w:textAlignment w:val="auto"/>
        <w:rPr>
          <w:rFonts w:ascii="Times New Roman" w:hAnsi="Times New Roman" w:eastAsia="仿宋_GB2312"/>
          <w:color w:val="000000"/>
          <w:sz w:val="32"/>
          <w:szCs w:val="32"/>
        </w:rPr>
      </w:pPr>
      <w:r>
        <w:rPr>
          <w:rFonts w:hint="eastAsia" w:ascii="Times New Roman" w:hAnsi="Times New Roman" w:eastAsia="仿宋_GB2312"/>
          <w:color w:val="000000"/>
          <w:sz w:val="32"/>
          <w:szCs w:val="32"/>
        </w:rPr>
        <w:t>经检验，检验项目全部合格，判定为抽取的样本所检项目未检出不合格；检验项目中任一项或一项以上不合格，判定为被抽查产品不合格。</w:t>
      </w:r>
    </w:p>
    <w:p>
      <w:pPr>
        <w:pStyle w:val="10"/>
        <w:keepNext w:val="0"/>
        <w:keepLines w:val="0"/>
        <w:pageBreakBefore w:val="0"/>
        <w:kinsoku/>
        <w:wordWrap/>
        <w:overflowPunct/>
        <w:topLinePunct w:val="0"/>
        <w:bidi w:val="0"/>
        <w:spacing w:line="590" w:lineRule="exact"/>
        <w:ind w:firstLine="640"/>
        <w:textAlignment w:val="auto"/>
        <w:rPr>
          <w:rFonts w:ascii="Times New Roman" w:hAnsi="Times New Roman" w:eastAsia="仿宋_GB2312"/>
          <w:color w:val="000000"/>
          <w:sz w:val="32"/>
          <w:szCs w:val="32"/>
        </w:rPr>
      </w:pPr>
      <w:r>
        <w:rPr>
          <w:rFonts w:hint="eastAsia" w:ascii="Times New Roman" w:hAnsi="Times New Roman" w:eastAsia="仿宋_GB2312"/>
          <w:color w:val="000000"/>
          <w:sz w:val="32"/>
          <w:szCs w:val="32"/>
        </w:rPr>
        <w:t>当被检样品明示的质量要求优于监督抽查实施细则中依据的标准要求时，应按被检样品明示的质量要求判定；</w:t>
      </w:r>
    </w:p>
    <w:p>
      <w:pPr>
        <w:pStyle w:val="10"/>
        <w:keepNext w:val="0"/>
        <w:keepLines w:val="0"/>
        <w:pageBreakBefore w:val="0"/>
        <w:kinsoku/>
        <w:wordWrap/>
        <w:overflowPunct/>
        <w:topLinePunct w:val="0"/>
        <w:bidi w:val="0"/>
        <w:spacing w:line="590" w:lineRule="exact"/>
        <w:ind w:firstLine="640"/>
        <w:textAlignment w:val="auto"/>
        <w:rPr>
          <w:rFonts w:ascii="Times New Roman" w:hAnsi="Times New Roman" w:eastAsia="仿宋_GB2312"/>
          <w:color w:val="000000"/>
          <w:sz w:val="32"/>
          <w:szCs w:val="32"/>
        </w:rPr>
      </w:pPr>
      <w:r>
        <w:rPr>
          <w:rFonts w:hint="eastAsia" w:ascii="Times New Roman" w:hAnsi="Times New Roman" w:eastAsia="仿宋_GB2312"/>
          <w:color w:val="000000"/>
          <w:sz w:val="32"/>
          <w:szCs w:val="32"/>
        </w:rPr>
        <w:t>当被检样品明示的质量要求劣于或不包含监督抽查实施细则中依据的强制性标准要求时，应按照强制性标准要求判定；</w:t>
      </w:r>
    </w:p>
    <w:p>
      <w:pPr>
        <w:pStyle w:val="10"/>
        <w:keepNext w:val="0"/>
        <w:keepLines w:val="0"/>
        <w:pageBreakBefore w:val="0"/>
        <w:kinsoku/>
        <w:wordWrap/>
        <w:overflowPunct/>
        <w:topLinePunct w:val="0"/>
        <w:bidi w:val="0"/>
        <w:spacing w:line="590" w:lineRule="exact"/>
        <w:ind w:firstLine="640"/>
        <w:textAlignment w:val="auto"/>
        <w:rPr>
          <w:rFonts w:ascii="Times New Roman" w:hAnsi="Times New Roman" w:eastAsia="仿宋_GB2312"/>
          <w:color w:val="000000"/>
          <w:sz w:val="32"/>
          <w:szCs w:val="32"/>
        </w:rPr>
      </w:pPr>
      <w:r>
        <w:rPr>
          <w:rFonts w:hint="eastAsia" w:ascii="Times New Roman" w:hAnsi="Times New Roman" w:eastAsia="仿宋_GB2312"/>
          <w:color w:val="000000"/>
          <w:sz w:val="32"/>
          <w:szCs w:val="32"/>
        </w:rPr>
        <w:t>当被检样品明示的质量要求劣于或包含监督抽查实施细则中依据的推荐性标准要求时，应以被检样品明示的质量要求判定，如相应检验结果不符合相关推荐性标准要求时，应在检验报告中予以说明；</w:t>
      </w:r>
    </w:p>
    <w:p>
      <w:pPr>
        <w:pStyle w:val="10"/>
        <w:keepNext w:val="0"/>
        <w:keepLines w:val="0"/>
        <w:pageBreakBefore w:val="0"/>
        <w:kinsoku/>
        <w:wordWrap/>
        <w:overflowPunct/>
        <w:topLinePunct w:val="0"/>
        <w:bidi w:val="0"/>
        <w:spacing w:line="590" w:lineRule="exact"/>
        <w:ind w:firstLine="640"/>
        <w:textAlignment w:val="auto"/>
        <w:rPr>
          <w:rFonts w:ascii="Times New Roman" w:hAnsi="Times New Roman" w:eastAsia="仿宋_GB2312"/>
          <w:color w:val="000000"/>
          <w:sz w:val="32"/>
          <w:szCs w:val="32"/>
        </w:rPr>
      </w:pPr>
      <w:r>
        <w:rPr>
          <w:rFonts w:hint="eastAsia" w:ascii="Times New Roman" w:hAnsi="Times New Roman" w:eastAsia="仿宋_GB2312"/>
          <w:color w:val="000000"/>
          <w:sz w:val="32"/>
          <w:szCs w:val="32"/>
        </w:rPr>
        <w:t>当被检样品明示的质量要求不包含监督抽查实施细则中依据的推荐性标准要求时，该指标不参与判定，但应在检验报告中作出说明；</w:t>
      </w:r>
    </w:p>
    <w:p>
      <w:pPr>
        <w:pStyle w:val="10"/>
        <w:keepNext w:val="0"/>
        <w:keepLines w:val="0"/>
        <w:pageBreakBefore w:val="0"/>
        <w:kinsoku/>
        <w:wordWrap/>
        <w:overflowPunct/>
        <w:topLinePunct w:val="0"/>
        <w:bidi w:val="0"/>
        <w:spacing w:line="590" w:lineRule="exact"/>
        <w:ind w:firstLine="640"/>
        <w:textAlignment w:val="auto"/>
        <w:rPr>
          <w:rFonts w:ascii="Times New Roman" w:hAnsi="Times New Roman" w:eastAsia="仿宋_GB2312"/>
          <w:color w:val="000000"/>
          <w:sz w:val="32"/>
          <w:szCs w:val="32"/>
        </w:rPr>
      </w:pPr>
      <w:r>
        <w:rPr>
          <w:rFonts w:hint="eastAsia" w:ascii="Times New Roman" w:hAnsi="Times New Roman" w:eastAsia="仿宋_GB2312"/>
          <w:color w:val="000000"/>
          <w:sz w:val="32"/>
          <w:szCs w:val="32"/>
        </w:rPr>
        <w:t>当被检样品未能提供有效的企业标准时，按相关国家标准进行判定；</w:t>
      </w:r>
    </w:p>
    <w:p>
      <w:pPr>
        <w:pStyle w:val="10"/>
        <w:keepNext w:val="0"/>
        <w:keepLines w:val="0"/>
        <w:pageBreakBefore w:val="0"/>
        <w:kinsoku/>
        <w:wordWrap/>
        <w:overflowPunct/>
        <w:topLinePunct w:val="0"/>
        <w:bidi w:val="0"/>
        <w:spacing w:line="590" w:lineRule="exact"/>
        <w:ind w:firstLine="640"/>
        <w:textAlignment w:val="auto"/>
        <w:rPr>
          <w:rFonts w:ascii="Times New Roman" w:hAnsi="Times New Roman" w:eastAsia="仿宋_GB2312"/>
          <w:color w:val="000000"/>
          <w:sz w:val="32"/>
          <w:szCs w:val="32"/>
        </w:rPr>
      </w:pPr>
      <w:r>
        <w:rPr>
          <w:rFonts w:hint="eastAsia" w:ascii="Times New Roman" w:hAnsi="Times New Roman" w:eastAsia="仿宋_GB2312"/>
          <w:color w:val="000000"/>
          <w:sz w:val="32"/>
          <w:szCs w:val="32"/>
        </w:rPr>
        <w:t>当被检样品标签标识中执行标准信息和产品类别信息不明或有误，影响检测和判定时，可根据相关强制性标准要求，同时结合产品特点等信息判断和选择相关标准进行检验，并应在检验报告中作出相关说明；</w:t>
      </w:r>
    </w:p>
    <w:p>
      <w:pPr>
        <w:pStyle w:val="10"/>
        <w:keepNext w:val="0"/>
        <w:keepLines w:val="0"/>
        <w:pageBreakBefore w:val="0"/>
        <w:kinsoku/>
        <w:wordWrap/>
        <w:overflowPunct/>
        <w:topLinePunct w:val="0"/>
        <w:bidi w:val="0"/>
        <w:spacing w:line="590" w:lineRule="exact"/>
        <w:ind w:firstLine="640"/>
        <w:textAlignment w:val="auto"/>
        <w:rPr>
          <w:rFonts w:ascii="Times New Roman" w:hAnsi="Times New Roman" w:eastAsia="仿宋_GB2312"/>
          <w:color w:val="000000"/>
          <w:sz w:val="32"/>
          <w:szCs w:val="32"/>
        </w:rPr>
      </w:pPr>
      <w:r>
        <w:rPr>
          <w:rFonts w:hint="eastAsia" w:ascii="Times New Roman" w:hAnsi="Times New Roman" w:eastAsia="仿宋_GB2312"/>
          <w:color w:val="000000"/>
          <w:sz w:val="32"/>
          <w:szCs w:val="32"/>
        </w:rPr>
        <w:t>按照产品质量相关法律法规的规定判定。</w:t>
      </w:r>
    </w:p>
    <w:p>
      <w:pPr>
        <w:keepNext w:val="0"/>
        <w:keepLines w:val="0"/>
        <w:pageBreakBefore w:val="0"/>
        <w:widowControl/>
        <w:kinsoku/>
        <w:wordWrap/>
        <w:overflowPunct/>
        <w:topLinePunct w:val="0"/>
        <w:autoSpaceDE w:val="0"/>
        <w:autoSpaceDN w:val="0"/>
        <w:bidi w:val="0"/>
        <w:spacing w:line="590" w:lineRule="exact"/>
        <w:ind w:firstLine="640" w:firstLineChars="200"/>
        <w:textAlignment w:val="auto"/>
        <w:rPr>
          <w:rFonts w:ascii="Times New Roman" w:hAnsi="Times New Roman" w:cs="Times New Roman"/>
          <w:color w:val="000000"/>
          <w:kern w:val="0"/>
          <w:sz w:val="32"/>
          <w:szCs w:val="32"/>
        </w:rPr>
      </w:pPr>
      <w:r>
        <w:rPr>
          <w:rFonts w:hint="eastAsia" w:ascii="Times New Roman" w:hAnsi="Times New Roman" w:cs="Times New Roman"/>
          <w:color w:val="000000"/>
          <w:kern w:val="0"/>
          <w:sz w:val="32"/>
          <w:szCs w:val="32"/>
        </w:rPr>
        <w:t>检验中发现因样品失效或者其他原因致使检验无法进行的，检验人员应如实记录，并提供相关证明材料，报送组织监督抽查的市场监管部门。</w:t>
      </w:r>
    </w:p>
    <w:p>
      <w:pPr>
        <w:keepNext w:val="0"/>
        <w:keepLines w:val="0"/>
        <w:pageBreakBefore w:val="0"/>
        <w:widowControl/>
        <w:kinsoku/>
        <w:wordWrap/>
        <w:overflowPunct/>
        <w:topLinePunct w:val="0"/>
        <w:bidi w:val="0"/>
        <w:spacing w:line="590" w:lineRule="exact"/>
        <w:jc w:val="left"/>
        <w:textAlignment w:val="auto"/>
        <w:rPr>
          <w:rFonts w:hint="default" w:ascii="Times New Roman" w:hAnsi="Times New Roman" w:eastAsia="仿宋_GB2312" w:cs="仿宋_GB2312"/>
          <w:bCs/>
          <w:color w:val="000000"/>
          <w:sz w:val="32"/>
          <w:szCs w:val="32"/>
          <w:lang w:val="en-US" w:eastAsia="zh-CN"/>
        </w:rPr>
      </w:pPr>
      <w:r>
        <w:rPr>
          <w:rFonts w:ascii="Times New Roman" w:hAnsi="Times New Roman" w:cs="Times New Roman"/>
          <w:color w:val="000000"/>
          <w:sz w:val="32"/>
        </w:rPr>
        <w:br w:type="page"/>
      </w:r>
      <w:r>
        <w:rPr>
          <w:rFonts w:hint="eastAsia" w:ascii="Times New Roman" w:hAnsi="Times New Roman" w:eastAsia="方正黑体_GBK" w:cs="方正黑体_GBK"/>
          <w:bCs/>
          <w:color w:val="000000"/>
          <w:sz w:val="32"/>
          <w:szCs w:val="32"/>
          <w:lang w:eastAsia="zh-CN"/>
        </w:rPr>
        <w:t>附件</w:t>
      </w:r>
      <w:r>
        <w:rPr>
          <w:rFonts w:hint="eastAsia" w:ascii="Times New Roman" w:hAnsi="Times New Roman" w:eastAsia="方正黑体_GBK" w:cs="方正黑体_GBK"/>
          <w:bCs/>
          <w:color w:val="000000"/>
          <w:sz w:val="32"/>
          <w:szCs w:val="32"/>
          <w:lang w:val="en-US" w:eastAsia="zh-CN"/>
        </w:rPr>
        <w:t>7</w:t>
      </w:r>
    </w:p>
    <w:p>
      <w:pPr>
        <w:widowControl/>
        <w:spacing w:line="620" w:lineRule="exact"/>
        <w:jc w:val="center"/>
        <w:rPr>
          <w:rFonts w:hint="eastAsia" w:ascii="Times New Roman" w:hAnsi="Times New Roman" w:eastAsia="方正小标宋简体" w:cs="方正小标宋简体"/>
          <w:bCs/>
          <w:color w:val="000000"/>
          <w:sz w:val="44"/>
          <w:szCs w:val="44"/>
        </w:rPr>
      </w:pPr>
    </w:p>
    <w:p>
      <w:pPr>
        <w:widowControl/>
        <w:spacing w:line="620" w:lineRule="exact"/>
        <w:jc w:val="center"/>
        <w:rPr>
          <w:rFonts w:ascii="Times New Roman" w:hAnsi="Times New Roman" w:eastAsia="方正小标宋简体" w:cs="方正小标宋简体"/>
          <w:bCs/>
          <w:color w:val="000000"/>
          <w:sz w:val="44"/>
          <w:szCs w:val="44"/>
        </w:rPr>
      </w:pPr>
      <w:r>
        <w:rPr>
          <w:rFonts w:hint="eastAsia" w:ascii="Times New Roman" w:hAnsi="Times New Roman" w:eastAsia="方正小标宋简体" w:cs="方正小标宋简体"/>
          <w:bCs/>
          <w:color w:val="000000"/>
          <w:sz w:val="44"/>
          <w:szCs w:val="44"/>
        </w:rPr>
        <w:t>广东省木质门产品质量监督抽查实施细则</w:t>
      </w:r>
    </w:p>
    <w:p>
      <w:pPr>
        <w:spacing w:line="500" w:lineRule="exact"/>
        <w:ind w:firstLine="880" w:firstLineChars="200"/>
        <w:rPr>
          <w:rFonts w:ascii="Times New Roman" w:hAnsi="Times New Roman" w:eastAsia="方正小标宋简体" w:cs="方正小标宋简体"/>
          <w:color w:val="000000"/>
          <w:sz w:val="44"/>
          <w:szCs w:val="44"/>
        </w:rPr>
      </w:pPr>
    </w:p>
    <w:p>
      <w:pPr>
        <w:spacing w:line="590" w:lineRule="exact"/>
        <w:rPr>
          <w:rFonts w:ascii="Times New Roman" w:hAnsi="Times New Roman" w:eastAsia="黑体" w:cs="黑体"/>
          <w:color w:val="000000"/>
          <w:sz w:val="32"/>
          <w:szCs w:val="32"/>
        </w:rPr>
      </w:pPr>
      <w:r>
        <w:rPr>
          <w:rFonts w:hint="eastAsia" w:ascii="Times New Roman" w:hAnsi="Times New Roman" w:eastAsia="黑体" w:cs="黑体"/>
          <w:color w:val="000000"/>
          <w:sz w:val="32"/>
          <w:szCs w:val="32"/>
        </w:rPr>
        <w:t xml:space="preserve">    一、抽样方法</w:t>
      </w:r>
    </w:p>
    <w:p>
      <w:pPr>
        <w:widowControl/>
        <w:spacing w:line="520" w:lineRule="exact"/>
        <w:ind w:firstLine="640" w:firstLineChars="200"/>
        <w:rPr>
          <w:rFonts w:ascii="Times New Roman" w:hAnsi="Times New Roman" w:cs="仿宋_GB2312"/>
          <w:color w:val="000000"/>
          <w:sz w:val="32"/>
          <w:szCs w:val="32"/>
        </w:rPr>
      </w:pPr>
      <w:r>
        <w:rPr>
          <w:rFonts w:hint="eastAsia" w:ascii="Times New Roman" w:hAnsi="Times New Roman" w:cs="仿宋_GB2312"/>
          <w:color w:val="000000"/>
          <w:kern w:val="0"/>
          <w:sz w:val="32"/>
          <w:szCs w:val="32"/>
        </w:rPr>
        <w:t>以随机抽样的方式在被抽查市场主体的待销产品中抽取。</w:t>
      </w:r>
    </w:p>
    <w:p>
      <w:pPr>
        <w:spacing w:line="520" w:lineRule="exact"/>
        <w:ind w:firstLine="640" w:firstLineChars="200"/>
        <w:rPr>
          <w:rFonts w:ascii="Times New Roman" w:hAnsi="Times New Roman" w:cs="仿宋_GB2312"/>
          <w:color w:val="000000"/>
          <w:sz w:val="32"/>
          <w:szCs w:val="32"/>
        </w:rPr>
      </w:pPr>
      <w:r>
        <w:rPr>
          <w:rFonts w:hint="eastAsia" w:ascii="Times New Roman" w:hAnsi="Times New Roman" w:cs="仿宋_GB2312"/>
          <w:color w:val="000000"/>
          <w:sz w:val="32"/>
          <w:szCs w:val="32"/>
        </w:rPr>
        <w:t>随机数一般可使用随机数表等方法产生。</w:t>
      </w:r>
    </w:p>
    <w:p>
      <w:pPr>
        <w:spacing w:line="520" w:lineRule="exact"/>
        <w:ind w:firstLine="640" w:firstLineChars="200"/>
        <w:rPr>
          <w:rFonts w:ascii="Times New Roman" w:hAnsi="Times New Roman" w:cs="仿宋_GB2312"/>
          <w:color w:val="000000"/>
          <w:sz w:val="32"/>
          <w:szCs w:val="32"/>
        </w:rPr>
      </w:pPr>
      <w:r>
        <w:rPr>
          <w:rFonts w:hint="eastAsia" w:ascii="Times New Roman" w:hAnsi="Times New Roman" w:cs="仿宋_GB2312"/>
          <w:color w:val="000000"/>
          <w:sz w:val="32"/>
          <w:szCs w:val="32"/>
        </w:rPr>
        <w:t>每款产品抽取2组样本，第1组用于检验，第2组用于备样。每组样本需抽取样品数量如下表所示：</w:t>
      </w:r>
    </w:p>
    <w:tbl>
      <w:tblPr>
        <w:tblStyle w:val="8"/>
        <w:tblW w:w="8804" w:type="dxa"/>
        <w:jc w:val="center"/>
        <w:tblInd w:w="-28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880"/>
        <w:gridCol w:w="2537"/>
        <w:gridCol w:w="25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6" w:hRule="atLeast"/>
          <w:jc w:val="center"/>
        </w:trPr>
        <w:tc>
          <w:tcPr>
            <w:tcW w:w="850" w:type="dxa"/>
            <w:noWrap/>
            <w:vAlign w:val="center"/>
          </w:tcPr>
          <w:p>
            <w:pPr>
              <w:adjustRightInd w:val="0"/>
              <w:snapToGrid w:val="0"/>
              <w:spacing w:line="240" w:lineRule="auto"/>
              <w:jc w:val="center"/>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序号</w:t>
            </w:r>
          </w:p>
        </w:tc>
        <w:tc>
          <w:tcPr>
            <w:tcW w:w="2880" w:type="dxa"/>
            <w:noWrap/>
            <w:vAlign w:val="center"/>
          </w:tcPr>
          <w:p>
            <w:pPr>
              <w:adjustRightInd w:val="0"/>
              <w:snapToGrid w:val="0"/>
              <w:spacing w:line="240" w:lineRule="auto"/>
              <w:jc w:val="center"/>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产品名称</w:t>
            </w:r>
          </w:p>
        </w:tc>
        <w:tc>
          <w:tcPr>
            <w:tcW w:w="2537" w:type="dxa"/>
            <w:noWrap/>
            <w:vAlign w:val="center"/>
          </w:tcPr>
          <w:p>
            <w:pPr>
              <w:adjustRightInd w:val="0"/>
              <w:snapToGrid w:val="0"/>
              <w:spacing w:line="240" w:lineRule="auto"/>
              <w:jc w:val="center"/>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第1组数量</w:t>
            </w:r>
          </w:p>
        </w:tc>
        <w:tc>
          <w:tcPr>
            <w:tcW w:w="2537" w:type="dxa"/>
            <w:noWrap/>
            <w:vAlign w:val="top"/>
          </w:tcPr>
          <w:p>
            <w:pPr>
              <w:adjustRightInd w:val="0"/>
              <w:snapToGrid w:val="0"/>
              <w:spacing w:line="240" w:lineRule="auto"/>
              <w:jc w:val="center"/>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第2组数量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6" w:hRule="atLeast"/>
          <w:jc w:val="center"/>
        </w:trPr>
        <w:tc>
          <w:tcPr>
            <w:tcW w:w="850" w:type="dxa"/>
            <w:noWrap/>
            <w:vAlign w:val="center"/>
          </w:tcPr>
          <w:p>
            <w:pPr>
              <w:widowControl/>
              <w:adjustRightInd w:val="0"/>
              <w:snapToGrid w:val="0"/>
              <w:spacing w:line="240" w:lineRule="auto"/>
              <w:ind w:left="-109" w:leftChars="-34" w:right="-106" w:rightChars="-33"/>
              <w:jc w:val="center"/>
              <w:rPr>
                <w:rFonts w:ascii="Times New Roman" w:hAnsi="Times New Roman" w:cs="仿宋_GB2312"/>
                <w:color w:val="000000"/>
                <w:sz w:val="24"/>
              </w:rPr>
            </w:pPr>
            <w:r>
              <w:rPr>
                <w:rFonts w:hint="eastAsia" w:ascii="Times New Roman" w:hAnsi="Times New Roman" w:cs="仿宋_GB2312"/>
                <w:color w:val="000000"/>
                <w:sz w:val="24"/>
              </w:rPr>
              <w:t>1</w:t>
            </w:r>
          </w:p>
        </w:tc>
        <w:tc>
          <w:tcPr>
            <w:tcW w:w="2880" w:type="dxa"/>
            <w:noWrap/>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木质门</w:t>
            </w:r>
          </w:p>
        </w:tc>
        <w:tc>
          <w:tcPr>
            <w:tcW w:w="2537" w:type="dxa"/>
            <w:noWrap/>
            <w:vAlign w:val="center"/>
          </w:tcPr>
          <w:p>
            <w:pPr>
              <w:spacing w:line="240" w:lineRule="auto"/>
              <w:jc w:val="center"/>
              <w:rPr>
                <w:rFonts w:ascii="Times New Roman" w:hAnsi="Times New Roman" w:cs="仿宋_GB2312"/>
                <w:color w:val="000000"/>
                <w:sz w:val="24"/>
              </w:rPr>
            </w:pPr>
            <w:r>
              <w:rPr>
                <w:rFonts w:hint="eastAsia" w:ascii="Times New Roman" w:hAnsi="Times New Roman" w:cs="Times New Roman"/>
                <w:color w:val="000000"/>
                <w:sz w:val="24"/>
              </w:rPr>
              <w:t>1扇</w:t>
            </w:r>
          </w:p>
        </w:tc>
        <w:tc>
          <w:tcPr>
            <w:tcW w:w="2537" w:type="dxa"/>
            <w:noWrap/>
            <w:vAlign w:val="center"/>
          </w:tcPr>
          <w:p>
            <w:pPr>
              <w:spacing w:line="240" w:lineRule="auto"/>
              <w:jc w:val="center"/>
              <w:rPr>
                <w:rFonts w:ascii="Times New Roman" w:hAnsi="Times New Roman" w:cs="仿宋_GB2312"/>
                <w:color w:val="000000"/>
                <w:sz w:val="24"/>
              </w:rPr>
            </w:pPr>
            <w:r>
              <w:rPr>
                <w:rFonts w:hint="eastAsia" w:ascii="Times New Roman" w:hAnsi="Times New Roman" w:cs="Times New Roman"/>
                <w:color w:val="000000"/>
                <w:sz w:val="24"/>
              </w:rPr>
              <w:t>1扇</w:t>
            </w:r>
          </w:p>
        </w:tc>
      </w:tr>
    </w:tbl>
    <w:p>
      <w:pPr>
        <w:keepNext w:val="0"/>
        <w:keepLines w:val="0"/>
        <w:pageBreakBefore w:val="0"/>
        <w:widowControl w:val="0"/>
        <w:kinsoku/>
        <w:wordWrap/>
        <w:overflowPunct/>
        <w:topLinePunct w:val="0"/>
        <w:autoSpaceDE/>
        <w:autoSpaceDN/>
        <w:bidi w:val="0"/>
        <w:adjustRightInd/>
        <w:snapToGrid/>
        <w:spacing w:line="590" w:lineRule="exact"/>
        <w:textAlignment w:val="auto"/>
        <w:rPr>
          <w:rFonts w:ascii="Times New Roman" w:hAnsi="Times New Roman" w:eastAsia="黑体" w:cs="黑体"/>
          <w:color w:val="000000"/>
          <w:sz w:val="32"/>
          <w:szCs w:val="32"/>
        </w:rPr>
      </w:pPr>
      <w:r>
        <w:rPr>
          <w:rFonts w:hint="eastAsia" w:ascii="Times New Roman" w:hAnsi="Times New Roman" w:eastAsia="黑体" w:cs="黑体"/>
          <w:color w:val="000000"/>
          <w:sz w:val="32"/>
          <w:szCs w:val="32"/>
        </w:rPr>
        <w:t xml:space="preserve">    二、主要检验项目及检验项目属性划分</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ascii="Times New Roman" w:hAnsi="Times New Roman" w:cs="仿宋_GB2312"/>
          <w:color w:val="000000"/>
          <w:sz w:val="32"/>
          <w:szCs w:val="32"/>
        </w:rPr>
      </w:pPr>
      <w:r>
        <w:rPr>
          <w:rFonts w:hint="eastAsia" w:ascii="Times New Roman" w:hAnsi="Times New Roman" w:eastAsia="楷体_GB2312" w:cs="楷体_GB2312"/>
          <w:color w:val="000000"/>
          <w:sz w:val="32"/>
          <w:szCs w:val="32"/>
          <w:lang w:eastAsia="zh-CN"/>
        </w:rPr>
        <w:t>（一）</w:t>
      </w:r>
      <w:r>
        <w:rPr>
          <w:rFonts w:hint="eastAsia" w:ascii="Times New Roman" w:hAnsi="Times New Roman" w:eastAsia="楷体_GB2312" w:cs="楷体_GB2312"/>
          <w:color w:val="000000"/>
          <w:sz w:val="32"/>
          <w:szCs w:val="32"/>
        </w:rPr>
        <w:t>木质门-木门</w:t>
      </w:r>
      <w:r>
        <w:rPr>
          <w:rFonts w:ascii="Times New Roman" w:hAnsi="Times New Roman" w:cs="仿宋_GB2312"/>
          <w:color w:val="000000"/>
          <w:sz w:val="32"/>
          <w:szCs w:val="32"/>
        </w:rPr>
        <w:t>（</w:t>
      </w:r>
      <w:r>
        <w:rPr>
          <w:rFonts w:ascii="Times New Roman" w:hAnsi="Times New Roman" w:cs="Times New Roman"/>
          <w:color w:val="000000"/>
          <w:sz w:val="32"/>
          <w:szCs w:val="32"/>
        </w:rPr>
        <w:t>GB/T 29498-2013、GB 18580-2017、GB 18584-2001</w:t>
      </w:r>
      <w:r>
        <w:rPr>
          <w:rFonts w:ascii="Times New Roman" w:hAnsi="Times New Roman" w:cs="仿宋_GB2312"/>
          <w:color w:val="000000"/>
          <w:sz w:val="32"/>
          <w:szCs w:val="32"/>
        </w:rPr>
        <w:t>）</w:t>
      </w:r>
    </w:p>
    <w:tbl>
      <w:tblPr>
        <w:tblStyle w:val="8"/>
        <w:tblW w:w="8779" w:type="dxa"/>
        <w:jc w:val="center"/>
        <w:tblInd w:w="-25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1"/>
        <w:gridCol w:w="725"/>
        <w:gridCol w:w="800"/>
        <w:gridCol w:w="1275"/>
        <w:gridCol w:w="1339"/>
        <w:gridCol w:w="744"/>
        <w:gridCol w:w="743"/>
        <w:gridCol w:w="827"/>
        <w:gridCol w:w="828"/>
        <w:gridCol w:w="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18" w:hRule="atLeast"/>
          <w:tblHeader/>
          <w:jc w:val="center"/>
        </w:trPr>
        <w:tc>
          <w:tcPr>
            <w:tcW w:w="671"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序号</w:t>
            </w:r>
          </w:p>
        </w:tc>
        <w:tc>
          <w:tcPr>
            <w:tcW w:w="2800" w:type="dxa"/>
            <w:gridSpan w:val="3"/>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检验项目</w:t>
            </w:r>
          </w:p>
        </w:tc>
        <w:tc>
          <w:tcPr>
            <w:tcW w:w="1339"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检验方法</w:t>
            </w:r>
          </w:p>
        </w:tc>
        <w:tc>
          <w:tcPr>
            <w:tcW w:w="744"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强制性</w:t>
            </w:r>
          </w:p>
        </w:tc>
        <w:tc>
          <w:tcPr>
            <w:tcW w:w="743"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非强制性</w:t>
            </w:r>
          </w:p>
        </w:tc>
        <w:tc>
          <w:tcPr>
            <w:tcW w:w="827"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重要项</w:t>
            </w:r>
          </w:p>
        </w:tc>
        <w:tc>
          <w:tcPr>
            <w:tcW w:w="828"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较重</w:t>
            </w:r>
          </w:p>
          <w:p>
            <w:pPr>
              <w:adjustRightInd w:val="0"/>
              <w:snapToGrid w:val="0"/>
              <w:spacing w:line="240" w:lineRule="auto"/>
              <w:jc w:val="center"/>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要项</w:t>
            </w:r>
          </w:p>
        </w:tc>
        <w:tc>
          <w:tcPr>
            <w:tcW w:w="827"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18" w:hRule="atLeast"/>
          <w:tblHeader/>
          <w:jc w:val="center"/>
        </w:trPr>
        <w:tc>
          <w:tcPr>
            <w:tcW w:w="671"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1</w:t>
            </w:r>
          </w:p>
        </w:tc>
        <w:tc>
          <w:tcPr>
            <w:tcW w:w="2800" w:type="dxa"/>
            <w:gridSpan w:val="3"/>
            <w:tcBorders>
              <w:top w:val="single" w:color="auto" w:sz="4" w:space="0"/>
              <w:left w:val="single" w:color="auto" w:sz="4" w:space="0"/>
              <w:bottom w:val="single" w:color="auto" w:sz="4" w:space="0"/>
              <w:right w:val="single" w:color="auto" w:sz="4" w:space="0"/>
            </w:tcBorders>
            <w:noWrap/>
            <w:vAlign w:val="center"/>
          </w:tcPr>
          <w:p>
            <w:pPr>
              <w:tabs>
                <w:tab w:val="left" w:pos="4662"/>
                <w:tab w:val="left" w:pos="6257"/>
              </w:tabs>
              <w:adjustRightInd w:val="0"/>
              <w:snapToGrid w:val="0"/>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含水率</w:t>
            </w:r>
          </w:p>
        </w:tc>
        <w:tc>
          <w:tcPr>
            <w:tcW w:w="1339" w:type="dxa"/>
            <w:tcBorders>
              <w:top w:val="single" w:color="auto" w:sz="4" w:space="0"/>
              <w:left w:val="single" w:color="auto" w:sz="4" w:space="0"/>
              <w:bottom w:val="single" w:color="auto" w:sz="4" w:space="0"/>
              <w:right w:val="single" w:color="auto" w:sz="4" w:space="0"/>
            </w:tcBorders>
            <w:noWrap/>
            <w:vAlign w:val="center"/>
          </w:tcPr>
          <w:p>
            <w:pPr>
              <w:tabs>
                <w:tab w:val="left" w:pos="4662"/>
                <w:tab w:val="left" w:pos="6257"/>
              </w:tabs>
              <w:adjustRightInd w:val="0"/>
              <w:snapToGrid w:val="0"/>
              <w:spacing w:line="240" w:lineRule="auto"/>
              <w:jc w:val="center"/>
              <w:rPr>
                <w:rFonts w:ascii="Times New Roman" w:hAnsi="Times New Roman" w:cs="Times New Roman"/>
                <w:b/>
                <w:bCs/>
                <w:color w:val="000000"/>
                <w:sz w:val="24"/>
              </w:rPr>
            </w:pPr>
            <w:r>
              <w:rPr>
                <w:rFonts w:ascii="Times New Roman" w:hAnsi="Times New Roman" w:cs="Times New Roman"/>
                <w:bCs/>
                <w:color w:val="000000"/>
                <w:sz w:val="24"/>
              </w:rPr>
              <w:t>GB/T 29498-2013</w:t>
            </w:r>
            <w:r>
              <w:rPr>
                <w:rFonts w:hint="eastAsia" w:ascii="Times New Roman" w:hAnsi="Times New Roman" w:cs="Times New Roman"/>
                <w:bCs/>
                <w:color w:val="000000"/>
                <w:sz w:val="24"/>
              </w:rPr>
              <w:t>中6.3.1</w:t>
            </w:r>
          </w:p>
        </w:tc>
        <w:tc>
          <w:tcPr>
            <w:tcW w:w="744"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p>
        </w:tc>
        <w:tc>
          <w:tcPr>
            <w:tcW w:w="743"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ind w:left="-109" w:leftChars="-34" w:right="-106" w:rightChars="-33"/>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27"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ascii="Times New Roman" w:hAnsi="Times New Roman" w:cs="仿宋_GB2312"/>
                <w:color w:val="000000"/>
                <w:sz w:val="24"/>
              </w:rPr>
            </w:pPr>
          </w:p>
        </w:tc>
        <w:tc>
          <w:tcPr>
            <w:tcW w:w="828"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ind w:left="-109" w:leftChars="-34" w:right="-106" w:rightChars="-33"/>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27"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3" w:hRule="atLeast"/>
          <w:tblHeader/>
          <w:jc w:val="center"/>
        </w:trPr>
        <w:tc>
          <w:tcPr>
            <w:tcW w:w="671"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2</w:t>
            </w:r>
          </w:p>
        </w:tc>
        <w:tc>
          <w:tcPr>
            <w:tcW w:w="725" w:type="dxa"/>
            <w:vMerge w:val="restart"/>
            <w:tcBorders>
              <w:top w:val="single" w:color="auto" w:sz="4" w:space="0"/>
              <w:left w:val="single" w:color="auto" w:sz="4" w:space="0"/>
              <w:right w:val="single" w:color="auto" w:sz="4" w:space="0"/>
            </w:tcBorders>
            <w:noWrap/>
            <w:vAlign w:val="center"/>
          </w:tcPr>
          <w:p>
            <w:pPr>
              <w:tabs>
                <w:tab w:val="left" w:pos="4662"/>
                <w:tab w:val="left" w:pos="6257"/>
              </w:tabs>
              <w:adjustRightInd w:val="0"/>
              <w:snapToGrid w:val="0"/>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饰面性能</w:t>
            </w:r>
          </w:p>
        </w:tc>
        <w:tc>
          <w:tcPr>
            <w:tcW w:w="800" w:type="dxa"/>
            <w:tcBorders>
              <w:top w:val="single" w:color="auto" w:sz="4" w:space="0"/>
              <w:left w:val="single" w:color="auto" w:sz="4" w:space="0"/>
              <w:bottom w:val="single" w:color="auto" w:sz="4" w:space="0"/>
              <w:right w:val="single" w:color="auto" w:sz="4" w:space="0"/>
            </w:tcBorders>
            <w:noWrap w:val="0"/>
            <w:vAlign w:val="center"/>
          </w:tcPr>
          <w:p>
            <w:pPr>
              <w:tabs>
                <w:tab w:val="left" w:pos="4662"/>
                <w:tab w:val="left" w:pos="6257"/>
              </w:tabs>
              <w:adjustRightInd w:val="0"/>
              <w:snapToGrid w:val="0"/>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漆膜饰面</w:t>
            </w:r>
          </w:p>
        </w:tc>
        <w:tc>
          <w:tcPr>
            <w:tcW w:w="1275" w:type="dxa"/>
            <w:tcBorders>
              <w:top w:val="single" w:color="auto" w:sz="4" w:space="0"/>
              <w:left w:val="single" w:color="auto" w:sz="4" w:space="0"/>
              <w:bottom w:val="single" w:color="auto" w:sz="4" w:space="0"/>
              <w:right w:val="single" w:color="auto" w:sz="4" w:space="0"/>
            </w:tcBorders>
            <w:noWrap w:val="0"/>
            <w:vAlign w:val="center"/>
          </w:tcPr>
          <w:p>
            <w:pPr>
              <w:tabs>
                <w:tab w:val="left" w:pos="4662"/>
                <w:tab w:val="left" w:pos="6257"/>
              </w:tabs>
              <w:adjustRightInd w:val="0"/>
              <w:snapToGrid w:val="0"/>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附着力</w:t>
            </w:r>
          </w:p>
        </w:tc>
        <w:tc>
          <w:tcPr>
            <w:tcW w:w="1339"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r>
              <w:rPr>
                <w:rFonts w:ascii="Times New Roman" w:hAnsi="Times New Roman" w:cs="Times New Roman"/>
                <w:bCs/>
                <w:color w:val="000000"/>
                <w:sz w:val="24"/>
              </w:rPr>
              <w:t>GB/T 29498-2013</w:t>
            </w:r>
            <w:r>
              <w:rPr>
                <w:rFonts w:hint="eastAsia" w:ascii="Times New Roman" w:hAnsi="Times New Roman" w:cs="Times New Roman"/>
                <w:bCs/>
                <w:color w:val="000000"/>
                <w:sz w:val="24"/>
              </w:rPr>
              <w:t>中6.3.2.1</w:t>
            </w:r>
          </w:p>
        </w:tc>
        <w:tc>
          <w:tcPr>
            <w:tcW w:w="744"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p>
        </w:tc>
        <w:tc>
          <w:tcPr>
            <w:tcW w:w="743"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ind w:left="-109" w:leftChars="-34" w:right="-106" w:rightChars="-33"/>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27"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ascii="Times New Roman" w:hAnsi="Times New Roman" w:cs="仿宋_GB2312"/>
                <w:color w:val="000000"/>
                <w:sz w:val="24"/>
              </w:rPr>
            </w:pPr>
          </w:p>
        </w:tc>
        <w:tc>
          <w:tcPr>
            <w:tcW w:w="828"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ind w:left="-109" w:leftChars="-34" w:right="-106" w:rightChars="-33"/>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27"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18" w:hRule="atLeast"/>
          <w:tblHeader/>
          <w:jc w:val="center"/>
        </w:trPr>
        <w:tc>
          <w:tcPr>
            <w:tcW w:w="671"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3</w:t>
            </w:r>
          </w:p>
        </w:tc>
        <w:tc>
          <w:tcPr>
            <w:tcW w:w="725" w:type="dxa"/>
            <w:vMerge w:val="continue"/>
            <w:tcBorders>
              <w:left w:val="single" w:color="auto" w:sz="4" w:space="0"/>
              <w:right w:val="single" w:color="auto" w:sz="4" w:space="0"/>
            </w:tcBorders>
            <w:noWrap/>
            <w:vAlign w:val="center"/>
          </w:tcPr>
          <w:p>
            <w:pPr>
              <w:tabs>
                <w:tab w:val="left" w:pos="4662"/>
                <w:tab w:val="left" w:pos="6257"/>
              </w:tabs>
              <w:adjustRightInd w:val="0"/>
              <w:snapToGrid w:val="0"/>
              <w:spacing w:line="240" w:lineRule="auto"/>
              <w:jc w:val="center"/>
              <w:rPr>
                <w:rFonts w:ascii="Times New Roman" w:hAnsi="Times New Roman" w:cs="Times New Roman"/>
                <w:bCs/>
                <w:color w:val="000000"/>
                <w:sz w:val="24"/>
              </w:rPr>
            </w:pPr>
          </w:p>
        </w:tc>
        <w:tc>
          <w:tcPr>
            <w:tcW w:w="800" w:type="dxa"/>
            <w:vMerge w:val="restart"/>
            <w:tcBorders>
              <w:top w:val="single" w:color="auto" w:sz="4" w:space="0"/>
              <w:left w:val="single" w:color="auto" w:sz="4" w:space="0"/>
              <w:right w:val="single" w:color="auto" w:sz="4" w:space="0"/>
            </w:tcBorders>
            <w:noWrap w:val="0"/>
            <w:vAlign w:val="center"/>
          </w:tcPr>
          <w:p>
            <w:pPr>
              <w:tabs>
                <w:tab w:val="left" w:pos="4662"/>
                <w:tab w:val="left" w:pos="6257"/>
              </w:tabs>
              <w:adjustRightInd w:val="0"/>
              <w:snapToGrid w:val="0"/>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浸渍胶膜纸饰面</w:t>
            </w:r>
          </w:p>
        </w:tc>
        <w:tc>
          <w:tcPr>
            <w:tcW w:w="1275" w:type="dxa"/>
            <w:tcBorders>
              <w:top w:val="single" w:color="auto" w:sz="4" w:space="0"/>
              <w:left w:val="single" w:color="auto" w:sz="4" w:space="0"/>
              <w:bottom w:val="single" w:color="auto" w:sz="4" w:space="0"/>
              <w:right w:val="single" w:color="auto" w:sz="4" w:space="0"/>
            </w:tcBorders>
            <w:noWrap w:val="0"/>
            <w:vAlign w:val="center"/>
          </w:tcPr>
          <w:p>
            <w:pPr>
              <w:tabs>
                <w:tab w:val="left" w:pos="4662"/>
                <w:tab w:val="left" w:pos="6257"/>
              </w:tabs>
              <w:adjustRightInd w:val="0"/>
              <w:snapToGrid w:val="0"/>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耐划痕</w:t>
            </w:r>
          </w:p>
        </w:tc>
        <w:tc>
          <w:tcPr>
            <w:tcW w:w="1339"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r>
              <w:rPr>
                <w:rFonts w:ascii="Times New Roman" w:hAnsi="Times New Roman" w:cs="Times New Roman"/>
                <w:bCs/>
                <w:color w:val="000000"/>
                <w:sz w:val="24"/>
              </w:rPr>
              <w:t>GB/T 29498-2013</w:t>
            </w:r>
            <w:r>
              <w:rPr>
                <w:rFonts w:hint="eastAsia" w:ascii="Times New Roman" w:hAnsi="Times New Roman" w:cs="Times New Roman"/>
                <w:bCs/>
                <w:color w:val="000000"/>
                <w:sz w:val="24"/>
              </w:rPr>
              <w:t>中6.3.2.2</w:t>
            </w:r>
          </w:p>
        </w:tc>
        <w:tc>
          <w:tcPr>
            <w:tcW w:w="744"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p>
        </w:tc>
        <w:tc>
          <w:tcPr>
            <w:tcW w:w="743"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ind w:left="-109" w:leftChars="-34" w:right="-106" w:rightChars="-33"/>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27"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ascii="Times New Roman" w:hAnsi="Times New Roman" w:cs="仿宋_GB2312"/>
                <w:color w:val="000000"/>
                <w:sz w:val="24"/>
              </w:rPr>
            </w:pPr>
          </w:p>
        </w:tc>
        <w:tc>
          <w:tcPr>
            <w:tcW w:w="828"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ind w:left="-109" w:leftChars="-34" w:right="-106" w:rightChars="-33"/>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27"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3" w:hRule="atLeast"/>
          <w:tblHeader/>
          <w:jc w:val="center"/>
        </w:trPr>
        <w:tc>
          <w:tcPr>
            <w:tcW w:w="671"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4</w:t>
            </w:r>
          </w:p>
        </w:tc>
        <w:tc>
          <w:tcPr>
            <w:tcW w:w="725" w:type="dxa"/>
            <w:vMerge w:val="continue"/>
            <w:tcBorders>
              <w:left w:val="single" w:color="auto" w:sz="4" w:space="0"/>
              <w:right w:val="single" w:color="auto" w:sz="4" w:space="0"/>
            </w:tcBorders>
            <w:noWrap/>
            <w:vAlign w:val="center"/>
          </w:tcPr>
          <w:p>
            <w:pPr>
              <w:tabs>
                <w:tab w:val="left" w:pos="4662"/>
                <w:tab w:val="left" w:pos="6257"/>
              </w:tabs>
              <w:adjustRightInd w:val="0"/>
              <w:snapToGrid w:val="0"/>
              <w:spacing w:line="240" w:lineRule="auto"/>
              <w:jc w:val="center"/>
              <w:rPr>
                <w:rFonts w:ascii="Times New Roman" w:hAnsi="Times New Roman" w:cs="Times New Roman"/>
                <w:bCs/>
                <w:color w:val="000000"/>
                <w:sz w:val="24"/>
              </w:rPr>
            </w:pPr>
          </w:p>
        </w:tc>
        <w:tc>
          <w:tcPr>
            <w:tcW w:w="800" w:type="dxa"/>
            <w:vMerge w:val="continue"/>
            <w:tcBorders>
              <w:left w:val="single" w:color="auto" w:sz="4" w:space="0"/>
              <w:bottom w:val="single" w:color="auto" w:sz="4" w:space="0"/>
              <w:right w:val="single" w:color="auto" w:sz="4" w:space="0"/>
            </w:tcBorders>
            <w:noWrap w:val="0"/>
            <w:vAlign w:val="center"/>
          </w:tcPr>
          <w:p>
            <w:pPr>
              <w:tabs>
                <w:tab w:val="left" w:pos="4662"/>
                <w:tab w:val="left" w:pos="6257"/>
              </w:tabs>
              <w:adjustRightInd w:val="0"/>
              <w:snapToGrid w:val="0"/>
              <w:spacing w:line="240" w:lineRule="auto"/>
              <w:jc w:val="center"/>
              <w:rPr>
                <w:rFonts w:ascii="Times New Roman" w:hAnsi="Times New Roman" w:cs="Times New Roman"/>
                <w:bCs/>
                <w:color w:val="000000"/>
                <w:sz w:val="24"/>
              </w:rPr>
            </w:pPr>
          </w:p>
        </w:tc>
        <w:tc>
          <w:tcPr>
            <w:tcW w:w="1275" w:type="dxa"/>
            <w:tcBorders>
              <w:top w:val="single" w:color="auto" w:sz="4" w:space="0"/>
              <w:left w:val="single" w:color="auto" w:sz="4" w:space="0"/>
              <w:bottom w:val="single" w:color="auto" w:sz="4" w:space="0"/>
              <w:right w:val="single" w:color="auto" w:sz="4" w:space="0"/>
            </w:tcBorders>
            <w:noWrap w:val="0"/>
            <w:vAlign w:val="center"/>
          </w:tcPr>
          <w:p>
            <w:pPr>
              <w:tabs>
                <w:tab w:val="left" w:pos="4662"/>
                <w:tab w:val="left" w:pos="6257"/>
              </w:tabs>
              <w:adjustRightInd w:val="0"/>
              <w:snapToGrid w:val="0"/>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表面耐污染腐蚀</w:t>
            </w:r>
          </w:p>
        </w:tc>
        <w:tc>
          <w:tcPr>
            <w:tcW w:w="1339"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r>
              <w:rPr>
                <w:rFonts w:ascii="Times New Roman" w:hAnsi="Times New Roman" w:cs="Times New Roman"/>
                <w:bCs/>
                <w:color w:val="000000"/>
                <w:sz w:val="24"/>
              </w:rPr>
              <w:t>GB/T 29498-2013</w:t>
            </w:r>
            <w:r>
              <w:rPr>
                <w:rFonts w:hint="eastAsia" w:ascii="Times New Roman" w:hAnsi="Times New Roman" w:cs="Times New Roman"/>
                <w:bCs/>
                <w:color w:val="000000"/>
                <w:sz w:val="24"/>
              </w:rPr>
              <w:t>中6.3.2.2</w:t>
            </w:r>
          </w:p>
        </w:tc>
        <w:tc>
          <w:tcPr>
            <w:tcW w:w="744"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p>
        </w:tc>
        <w:tc>
          <w:tcPr>
            <w:tcW w:w="743"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ind w:left="-109" w:leftChars="-34" w:right="-106" w:rightChars="-33"/>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27"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ascii="Times New Roman" w:hAnsi="Times New Roman" w:cs="仿宋_GB2312"/>
                <w:color w:val="000000"/>
                <w:sz w:val="24"/>
              </w:rPr>
            </w:pPr>
          </w:p>
        </w:tc>
        <w:tc>
          <w:tcPr>
            <w:tcW w:w="828"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ind w:left="-109" w:leftChars="-34" w:right="-106" w:rightChars="-33"/>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27"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18" w:hRule="atLeast"/>
          <w:tblHeader/>
          <w:jc w:val="center"/>
        </w:trPr>
        <w:tc>
          <w:tcPr>
            <w:tcW w:w="671"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5</w:t>
            </w:r>
          </w:p>
        </w:tc>
        <w:tc>
          <w:tcPr>
            <w:tcW w:w="725" w:type="dxa"/>
            <w:vMerge w:val="continue"/>
            <w:tcBorders>
              <w:left w:val="single" w:color="auto" w:sz="4" w:space="0"/>
              <w:right w:val="single" w:color="auto" w:sz="4" w:space="0"/>
            </w:tcBorders>
            <w:noWrap/>
            <w:vAlign w:val="center"/>
          </w:tcPr>
          <w:p>
            <w:pPr>
              <w:tabs>
                <w:tab w:val="left" w:pos="4662"/>
                <w:tab w:val="left" w:pos="6257"/>
              </w:tabs>
              <w:adjustRightInd w:val="0"/>
              <w:snapToGrid w:val="0"/>
              <w:spacing w:line="240" w:lineRule="auto"/>
              <w:jc w:val="center"/>
              <w:rPr>
                <w:rFonts w:ascii="Times New Roman" w:hAnsi="Times New Roman" w:cs="Times New Roman"/>
                <w:bCs/>
                <w:color w:val="000000"/>
                <w:sz w:val="24"/>
              </w:rPr>
            </w:pPr>
          </w:p>
        </w:tc>
        <w:tc>
          <w:tcPr>
            <w:tcW w:w="800" w:type="dxa"/>
            <w:vMerge w:val="restart"/>
            <w:tcBorders>
              <w:top w:val="single" w:color="auto" w:sz="4" w:space="0"/>
              <w:left w:val="single" w:color="auto" w:sz="4" w:space="0"/>
              <w:right w:val="single" w:color="auto" w:sz="4" w:space="0"/>
            </w:tcBorders>
            <w:noWrap w:val="0"/>
            <w:vAlign w:val="center"/>
          </w:tcPr>
          <w:p>
            <w:pPr>
              <w:tabs>
                <w:tab w:val="left" w:pos="4662"/>
                <w:tab w:val="left" w:pos="6257"/>
              </w:tabs>
              <w:adjustRightInd w:val="0"/>
              <w:snapToGrid w:val="0"/>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聚氯乙烯薄膜饰面</w:t>
            </w:r>
          </w:p>
        </w:tc>
        <w:tc>
          <w:tcPr>
            <w:tcW w:w="1275" w:type="dxa"/>
            <w:tcBorders>
              <w:top w:val="single" w:color="auto" w:sz="4" w:space="0"/>
              <w:left w:val="single" w:color="auto" w:sz="4" w:space="0"/>
              <w:bottom w:val="single" w:color="auto" w:sz="4" w:space="0"/>
              <w:right w:val="single" w:color="auto" w:sz="4" w:space="0"/>
            </w:tcBorders>
            <w:noWrap w:val="0"/>
            <w:vAlign w:val="center"/>
          </w:tcPr>
          <w:p>
            <w:pPr>
              <w:tabs>
                <w:tab w:val="left" w:pos="4662"/>
                <w:tab w:val="left" w:pos="6257"/>
              </w:tabs>
              <w:adjustRightInd w:val="0"/>
              <w:snapToGrid w:val="0"/>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耐划痕</w:t>
            </w:r>
          </w:p>
        </w:tc>
        <w:tc>
          <w:tcPr>
            <w:tcW w:w="1339"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r>
              <w:rPr>
                <w:rFonts w:ascii="Times New Roman" w:hAnsi="Times New Roman" w:cs="Times New Roman"/>
                <w:bCs/>
                <w:color w:val="000000"/>
                <w:sz w:val="24"/>
              </w:rPr>
              <w:t>GB/T 29498-2013</w:t>
            </w:r>
            <w:r>
              <w:rPr>
                <w:rFonts w:hint="eastAsia" w:ascii="Times New Roman" w:hAnsi="Times New Roman" w:cs="Times New Roman"/>
                <w:bCs/>
                <w:color w:val="000000"/>
                <w:sz w:val="24"/>
              </w:rPr>
              <w:t>中6.3.2.3</w:t>
            </w:r>
          </w:p>
        </w:tc>
        <w:tc>
          <w:tcPr>
            <w:tcW w:w="744"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p>
        </w:tc>
        <w:tc>
          <w:tcPr>
            <w:tcW w:w="743"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ind w:left="-109" w:leftChars="-34" w:right="-106" w:rightChars="-33"/>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27"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ascii="Times New Roman" w:hAnsi="Times New Roman" w:cs="仿宋_GB2312"/>
                <w:color w:val="000000"/>
                <w:sz w:val="24"/>
              </w:rPr>
            </w:pPr>
          </w:p>
        </w:tc>
        <w:tc>
          <w:tcPr>
            <w:tcW w:w="828"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ind w:left="-109" w:leftChars="-34" w:right="-106" w:rightChars="-33"/>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27"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18" w:hRule="atLeast"/>
          <w:tblHeader/>
          <w:jc w:val="center"/>
        </w:trPr>
        <w:tc>
          <w:tcPr>
            <w:tcW w:w="671"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6</w:t>
            </w:r>
          </w:p>
        </w:tc>
        <w:tc>
          <w:tcPr>
            <w:tcW w:w="725" w:type="dxa"/>
            <w:vMerge w:val="continue"/>
            <w:tcBorders>
              <w:left w:val="single" w:color="auto" w:sz="4" w:space="0"/>
              <w:bottom w:val="single" w:color="auto" w:sz="4" w:space="0"/>
              <w:right w:val="single" w:color="auto" w:sz="4" w:space="0"/>
            </w:tcBorders>
            <w:noWrap/>
            <w:vAlign w:val="center"/>
          </w:tcPr>
          <w:p>
            <w:pPr>
              <w:tabs>
                <w:tab w:val="left" w:pos="4662"/>
                <w:tab w:val="left" w:pos="6257"/>
              </w:tabs>
              <w:adjustRightInd w:val="0"/>
              <w:snapToGrid w:val="0"/>
              <w:spacing w:line="240" w:lineRule="auto"/>
              <w:jc w:val="center"/>
              <w:rPr>
                <w:rFonts w:ascii="Times New Roman" w:hAnsi="Times New Roman" w:cs="Times New Roman"/>
                <w:bCs/>
                <w:color w:val="000000"/>
                <w:sz w:val="24"/>
              </w:rPr>
            </w:pPr>
          </w:p>
        </w:tc>
        <w:tc>
          <w:tcPr>
            <w:tcW w:w="800" w:type="dxa"/>
            <w:vMerge w:val="continue"/>
            <w:tcBorders>
              <w:left w:val="single" w:color="auto" w:sz="4" w:space="0"/>
              <w:bottom w:val="single" w:color="auto" w:sz="4" w:space="0"/>
              <w:right w:val="single" w:color="auto" w:sz="4" w:space="0"/>
            </w:tcBorders>
            <w:noWrap w:val="0"/>
            <w:vAlign w:val="center"/>
          </w:tcPr>
          <w:p>
            <w:pPr>
              <w:tabs>
                <w:tab w:val="left" w:pos="4662"/>
                <w:tab w:val="left" w:pos="6257"/>
              </w:tabs>
              <w:adjustRightInd w:val="0"/>
              <w:snapToGrid w:val="0"/>
              <w:spacing w:line="240" w:lineRule="auto"/>
              <w:jc w:val="center"/>
              <w:rPr>
                <w:rFonts w:ascii="Times New Roman" w:hAnsi="Times New Roman" w:cs="Times New Roman"/>
                <w:bCs/>
                <w:color w:val="000000"/>
                <w:sz w:val="24"/>
              </w:rPr>
            </w:pPr>
          </w:p>
        </w:tc>
        <w:tc>
          <w:tcPr>
            <w:tcW w:w="1275" w:type="dxa"/>
            <w:tcBorders>
              <w:top w:val="single" w:color="auto" w:sz="4" w:space="0"/>
              <w:left w:val="single" w:color="auto" w:sz="4" w:space="0"/>
              <w:bottom w:val="single" w:color="auto" w:sz="4" w:space="0"/>
              <w:right w:val="single" w:color="auto" w:sz="4" w:space="0"/>
            </w:tcBorders>
            <w:noWrap w:val="0"/>
            <w:vAlign w:val="center"/>
          </w:tcPr>
          <w:p>
            <w:pPr>
              <w:tabs>
                <w:tab w:val="left" w:pos="4662"/>
                <w:tab w:val="left" w:pos="6257"/>
              </w:tabs>
              <w:adjustRightInd w:val="0"/>
              <w:snapToGrid w:val="0"/>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表面耐磨性</w:t>
            </w:r>
          </w:p>
        </w:tc>
        <w:tc>
          <w:tcPr>
            <w:tcW w:w="1339"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r>
              <w:rPr>
                <w:rFonts w:ascii="Times New Roman" w:hAnsi="Times New Roman" w:cs="Times New Roman"/>
                <w:bCs/>
                <w:color w:val="000000"/>
                <w:sz w:val="24"/>
              </w:rPr>
              <w:t>GB/T 29498-2013</w:t>
            </w:r>
            <w:r>
              <w:rPr>
                <w:rFonts w:hint="eastAsia" w:ascii="Times New Roman" w:hAnsi="Times New Roman" w:cs="Times New Roman"/>
                <w:bCs/>
                <w:color w:val="000000"/>
                <w:sz w:val="24"/>
              </w:rPr>
              <w:t>中6.3.2.3</w:t>
            </w:r>
          </w:p>
        </w:tc>
        <w:tc>
          <w:tcPr>
            <w:tcW w:w="744"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p>
        </w:tc>
        <w:tc>
          <w:tcPr>
            <w:tcW w:w="743"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ind w:left="-109" w:leftChars="-34" w:right="-106" w:rightChars="-33"/>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27"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ascii="Times New Roman" w:hAnsi="Times New Roman" w:cs="仿宋_GB2312"/>
                <w:color w:val="000000"/>
                <w:sz w:val="24"/>
              </w:rPr>
            </w:pPr>
          </w:p>
        </w:tc>
        <w:tc>
          <w:tcPr>
            <w:tcW w:w="828"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ind w:left="-109" w:leftChars="-34" w:right="-106" w:rightChars="-33"/>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27"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18" w:hRule="atLeast"/>
          <w:tblHeader/>
          <w:jc w:val="center"/>
        </w:trPr>
        <w:tc>
          <w:tcPr>
            <w:tcW w:w="671"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7</w:t>
            </w:r>
          </w:p>
        </w:tc>
        <w:tc>
          <w:tcPr>
            <w:tcW w:w="725" w:type="dxa"/>
            <w:vMerge w:val="restart"/>
            <w:tcBorders>
              <w:top w:val="single" w:color="auto" w:sz="4" w:space="0"/>
              <w:left w:val="single" w:color="auto" w:sz="4" w:space="0"/>
              <w:right w:val="single" w:color="auto" w:sz="4" w:space="0"/>
            </w:tcBorders>
            <w:noWrap/>
            <w:vAlign w:val="center"/>
          </w:tcPr>
          <w:p>
            <w:pPr>
              <w:tabs>
                <w:tab w:val="left" w:pos="4662"/>
                <w:tab w:val="left" w:pos="6257"/>
              </w:tabs>
              <w:adjustRightInd w:val="0"/>
              <w:snapToGrid w:val="0"/>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有害物质限量</w:t>
            </w:r>
          </w:p>
        </w:tc>
        <w:tc>
          <w:tcPr>
            <w:tcW w:w="2075" w:type="dxa"/>
            <w:gridSpan w:val="2"/>
            <w:tcBorders>
              <w:top w:val="single" w:color="auto" w:sz="4" w:space="0"/>
              <w:left w:val="single" w:color="auto" w:sz="4" w:space="0"/>
              <w:bottom w:val="single" w:color="auto" w:sz="4" w:space="0"/>
              <w:right w:val="single" w:color="auto" w:sz="4" w:space="0"/>
            </w:tcBorders>
            <w:noWrap w:val="0"/>
            <w:vAlign w:val="center"/>
          </w:tcPr>
          <w:p>
            <w:pPr>
              <w:tabs>
                <w:tab w:val="left" w:pos="4662"/>
                <w:tab w:val="left" w:pos="6257"/>
              </w:tabs>
              <w:adjustRightInd w:val="0"/>
              <w:snapToGrid w:val="0"/>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甲醛释放量</w:t>
            </w:r>
          </w:p>
        </w:tc>
        <w:tc>
          <w:tcPr>
            <w:tcW w:w="1339"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r>
              <w:rPr>
                <w:rFonts w:ascii="Times New Roman" w:hAnsi="Times New Roman" w:cs="Times New Roman"/>
                <w:bCs/>
                <w:color w:val="000000"/>
                <w:sz w:val="24"/>
              </w:rPr>
              <w:t>GB 18580-2017</w:t>
            </w:r>
          </w:p>
        </w:tc>
        <w:tc>
          <w:tcPr>
            <w:tcW w:w="744"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ind w:left="-109" w:leftChars="-34" w:right="-106" w:rightChars="-33"/>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743"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ascii="Times New Roman" w:hAnsi="Times New Roman" w:cs="仿宋_GB2312"/>
                <w:color w:val="000000"/>
                <w:sz w:val="24"/>
              </w:rPr>
            </w:pPr>
          </w:p>
        </w:tc>
        <w:tc>
          <w:tcPr>
            <w:tcW w:w="827"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ind w:left="-109" w:leftChars="-34" w:right="-106" w:rightChars="-33"/>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28"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p>
        </w:tc>
        <w:tc>
          <w:tcPr>
            <w:tcW w:w="827"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18" w:hRule="atLeast"/>
          <w:tblHeader/>
          <w:jc w:val="center"/>
        </w:trPr>
        <w:tc>
          <w:tcPr>
            <w:tcW w:w="671"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8</w:t>
            </w:r>
          </w:p>
        </w:tc>
        <w:tc>
          <w:tcPr>
            <w:tcW w:w="725" w:type="dxa"/>
            <w:vMerge w:val="continue"/>
            <w:tcBorders>
              <w:left w:val="single" w:color="auto" w:sz="4" w:space="0"/>
              <w:bottom w:val="single" w:color="auto" w:sz="4" w:space="0"/>
              <w:right w:val="single" w:color="auto" w:sz="4" w:space="0"/>
            </w:tcBorders>
            <w:noWrap/>
            <w:vAlign w:val="center"/>
          </w:tcPr>
          <w:p>
            <w:pPr>
              <w:tabs>
                <w:tab w:val="left" w:pos="4662"/>
                <w:tab w:val="left" w:pos="6257"/>
              </w:tabs>
              <w:adjustRightInd w:val="0"/>
              <w:snapToGrid w:val="0"/>
              <w:spacing w:line="240" w:lineRule="auto"/>
              <w:jc w:val="center"/>
              <w:rPr>
                <w:rFonts w:ascii="Times New Roman" w:hAnsi="Times New Roman" w:cs="Times New Roman"/>
                <w:bCs/>
                <w:color w:val="000000"/>
                <w:sz w:val="24"/>
              </w:rPr>
            </w:pPr>
          </w:p>
        </w:tc>
        <w:tc>
          <w:tcPr>
            <w:tcW w:w="2075" w:type="dxa"/>
            <w:gridSpan w:val="2"/>
            <w:tcBorders>
              <w:top w:val="single" w:color="auto" w:sz="4" w:space="0"/>
              <w:left w:val="single" w:color="auto" w:sz="4" w:space="0"/>
              <w:bottom w:val="single" w:color="auto" w:sz="4" w:space="0"/>
              <w:right w:val="single" w:color="auto" w:sz="4" w:space="0"/>
            </w:tcBorders>
            <w:noWrap w:val="0"/>
            <w:vAlign w:val="center"/>
          </w:tcPr>
          <w:p>
            <w:pPr>
              <w:tabs>
                <w:tab w:val="left" w:pos="4662"/>
                <w:tab w:val="left" w:pos="6257"/>
              </w:tabs>
              <w:adjustRightInd w:val="0"/>
              <w:snapToGrid w:val="0"/>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可溶性重金属含量</w:t>
            </w:r>
          </w:p>
        </w:tc>
        <w:tc>
          <w:tcPr>
            <w:tcW w:w="1339"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r>
              <w:rPr>
                <w:rFonts w:ascii="Times New Roman" w:hAnsi="Times New Roman" w:cs="Times New Roman"/>
                <w:bCs/>
                <w:color w:val="000000"/>
                <w:sz w:val="24"/>
              </w:rPr>
              <w:t>GB 18584-2001</w:t>
            </w:r>
          </w:p>
        </w:tc>
        <w:tc>
          <w:tcPr>
            <w:tcW w:w="744"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ind w:left="-109" w:leftChars="-34" w:right="-106" w:rightChars="-33"/>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743"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ascii="Times New Roman" w:hAnsi="Times New Roman" w:cs="仿宋_GB2312"/>
                <w:color w:val="000000"/>
                <w:sz w:val="24"/>
              </w:rPr>
            </w:pPr>
          </w:p>
        </w:tc>
        <w:tc>
          <w:tcPr>
            <w:tcW w:w="827"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ind w:left="-109" w:leftChars="-34" w:right="-106" w:rightChars="-33"/>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28"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p>
        </w:tc>
        <w:tc>
          <w:tcPr>
            <w:tcW w:w="827"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p>
        </w:tc>
      </w:tr>
    </w:tbl>
    <w:p>
      <w:pPr>
        <w:spacing w:line="660" w:lineRule="exact"/>
        <w:ind w:firstLine="640" w:firstLineChars="200"/>
        <w:rPr>
          <w:rFonts w:ascii="Times New Roman" w:hAnsi="Times New Roman" w:cs="仿宋_GB2312"/>
          <w:color w:val="000000"/>
          <w:sz w:val="32"/>
          <w:szCs w:val="32"/>
        </w:rPr>
      </w:pPr>
      <w:r>
        <w:rPr>
          <w:rFonts w:hint="eastAsia" w:ascii="Times New Roman" w:hAnsi="Times New Roman" w:eastAsia="楷体_GB2312" w:cs="楷体_GB2312"/>
          <w:color w:val="000000"/>
          <w:sz w:val="32"/>
          <w:szCs w:val="32"/>
          <w:lang w:eastAsia="zh-CN"/>
        </w:rPr>
        <w:t>（二）木质门-木门</w:t>
      </w:r>
      <w:r>
        <w:rPr>
          <w:rFonts w:ascii="Times New Roman" w:hAnsi="Times New Roman" w:cs="仿宋_GB2312"/>
          <w:color w:val="000000"/>
          <w:sz w:val="32"/>
          <w:szCs w:val="32"/>
        </w:rPr>
        <w:t>（GB/T 35379-2017</w:t>
      </w:r>
      <w:r>
        <w:rPr>
          <w:rFonts w:hint="eastAsia" w:ascii="Times New Roman" w:hAnsi="Times New Roman" w:cs="仿宋_GB2312"/>
          <w:color w:val="000000"/>
          <w:sz w:val="32"/>
          <w:szCs w:val="32"/>
        </w:rPr>
        <w:t>、</w:t>
      </w:r>
      <w:r>
        <w:rPr>
          <w:rFonts w:ascii="Times New Roman" w:hAnsi="Times New Roman" w:cs="Times New Roman"/>
          <w:color w:val="000000"/>
          <w:sz w:val="32"/>
          <w:szCs w:val="32"/>
        </w:rPr>
        <w:t>GB 18580-2017、GB 18584-2001</w:t>
      </w:r>
      <w:r>
        <w:rPr>
          <w:rFonts w:ascii="Times New Roman" w:hAnsi="Times New Roman" w:cs="仿宋_GB2312"/>
          <w:color w:val="000000"/>
          <w:sz w:val="32"/>
          <w:szCs w:val="32"/>
        </w:rPr>
        <w:t>）</w:t>
      </w:r>
    </w:p>
    <w:tbl>
      <w:tblPr>
        <w:tblStyle w:val="8"/>
        <w:tblW w:w="8669" w:type="dxa"/>
        <w:jc w:val="center"/>
        <w:tblInd w:w="-14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4"/>
        <w:gridCol w:w="619"/>
        <w:gridCol w:w="619"/>
        <w:gridCol w:w="1000"/>
        <w:gridCol w:w="1895"/>
        <w:gridCol w:w="697"/>
        <w:gridCol w:w="743"/>
        <w:gridCol w:w="827"/>
        <w:gridCol w:w="828"/>
        <w:gridCol w:w="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18" w:hRule="atLeast"/>
          <w:tblHeader/>
          <w:jc w:val="center"/>
        </w:trPr>
        <w:tc>
          <w:tcPr>
            <w:tcW w:w="614"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序号</w:t>
            </w:r>
          </w:p>
        </w:tc>
        <w:tc>
          <w:tcPr>
            <w:tcW w:w="2238" w:type="dxa"/>
            <w:gridSpan w:val="3"/>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检验项目</w:t>
            </w:r>
          </w:p>
        </w:tc>
        <w:tc>
          <w:tcPr>
            <w:tcW w:w="189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检验方法</w:t>
            </w:r>
          </w:p>
        </w:tc>
        <w:tc>
          <w:tcPr>
            <w:tcW w:w="697"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强制性</w:t>
            </w:r>
          </w:p>
        </w:tc>
        <w:tc>
          <w:tcPr>
            <w:tcW w:w="743"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非强制性</w:t>
            </w:r>
          </w:p>
        </w:tc>
        <w:tc>
          <w:tcPr>
            <w:tcW w:w="827"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重要项</w:t>
            </w:r>
          </w:p>
        </w:tc>
        <w:tc>
          <w:tcPr>
            <w:tcW w:w="828"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较重</w:t>
            </w:r>
          </w:p>
          <w:p>
            <w:pPr>
              <w:adjustRightInd w:val="0"/>
              <w:snapToGrid w:val="0"/>
              <w:spacing w:line="240" w:lineRule="auto"/>
              <w:jc w:val="center"/>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要项</w:t>
            </w:r>
          </w:p>
        </w:tc>
        <w:tc>
          <w:tcPr>
            <w:tcW w:w="827"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18" w:hRule="atLeast"/>
          <w:tblHeader/>
          <w:jc w:val="center"/>
        </w:trPr>
        <w:tc>
          <w:tcPr>
            <w:tcW w:w="614"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1</w:t>
            </w:r>
          </w:p>
        </w:tc>
        <w:tc>
          <w:tcPr>
            <w:tcW w:w="619" w:type="dxa"/>
            <w:vMerge w:val="restart"/>
            <w:tcBorders>
              <w:top w:val="single" w:color="auto" w:sz="4" w:space="0"/>
              <w:left w:val="single" w:color="auto" w:sz="4" w:space="0"/>
              <w:right w:val="single" w:color="auto" w:sz="4" w:space="0"/>
            </w:tcBorders>
            <w:noWrap/>
            <w:vAlign w:val="center"/>
          </w:tcPr>
          <w:p>
            <w:pPr>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表面理化性能</w:t>
            </w:r>
          </w:p>
        </w:tc>
        <w:tc>
          <w:tcPr>
            <w:tcW w:w="619" w:type="dxa"/>
            <w:vMerge w:val="restart"/>
            <w:tcBorders>
              <w:top w:val="single" w:color="auto" w:sz="4" w:space="0"/>
              <w:left w:val="single" w:color="auto" w:sz="4" w:space="0"/>
              <w:right w:val="single" w:color="auto" w:sz="4" w:space="0"/>
            </w:tcBorders>
            <w:noWrap w:val="0"/>
            <w:vAlign w:val="center"/>
          </w:tcPr>
          <w:p>
            <w:pPr>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漆膜</w:t>
            </w:r>
          </w:p>
        </w:tc>
        <w:tc>
          <w:tcPr>
            <w:tcW w:w="1000"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耐液性</w:t>
            </w:r>
          </w:p>
        </w:tc>
        <w:tc>
          <w:tcPr>
            <w:tcW w:w="1895"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r>
              <w:rPr>
                <w:rFonts w:ascii="Times New Roman" w:hAnsi="Times New Roman" w:cs="Times New Roman"/>
                <w:bCs/>
                <w:color w:val="000000"/>
                <w:sz w:val="24"/>
              </w:rPr>
              <w:t>GB/T 35379-2017</w:t>
            </w:r>
            <w:r>
              <w:rPr>
                <w:rFonts w:hint="eastAsia" w:ascii="Times New Roman" w:hAnsi="Times New Roman" w:cs="Times New Roman"/>
                <w:bCs/>
                <w:color w:val="000000"/>
                <w:sz w:val="24"/>
              </w:rPr>
              <w:t>中6.3.1</w:t>
            </w:r>
          </w:p>
        </w:tc>
        <w:tc>
          <w:tcPr>
            <w:tcW w:w="697"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p>
        </w:tc>
        <w:tc>
          <w:tcPr>
            <w:tcW w:w="743"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ind w:left="-109" w:leftChars="-34" w:right="-106" w:rightChars="-33"/>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27"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ascii="Times New Roman" w:hAnsi="Times New Roman" w:cs="仿宋_GB2312"/>
                <w:color w:val="000000"/>
                <w:sz w:val="24"/>
              </w:rPr>
            </w:pPr>
          </w:p>
        </w:tc>
        <w:tc>
          <w:tcPr>
            <w:tcW w:w="828"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ind w:left="-109" w:leftChars="-34" w:right="-106" w:rightChars="-33"/>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27"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18" w:hRule="atLeast"/>
          <w:tblHeader/>
          <w:jc w:val="center"/>
        </w:trPr>
        <w:tc>
          <w:tcPr>
            <w:tcW w:w="614"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2</w:t>
            </w:r>
          </w:p>
        </w:tc>
        <w:tc>
          <w:tcPr>
            <w:tcW w:w="619" w:type="dxa"/>
            <w:vMerge w:val="continue"/>
            <w:tcBorders>
              <w:left w:val="single" w:color="auto" w:sz="4" w:space="0"/>
              <w:right w:val="single" w:color="auto" w:sz="4" w:space="0"/>
            </w:tcBorders>
            <w:noWrap/>
            <w:vAlign w:val="center"/>
          </w:tcPr>
          <w:p>
            <w:pPr>
              <w:spacing w:line="240" w:lineRule="auto"/>
              <w:jc w:val="center"/>
              <w:rPr>
                <w:rFonts w:ascii="Times New Roman" w:hAnsi="Times New Roman" w:cs="Times New Roman"/>
                <w:bCs/>
                <w:color w:val="000000"/>
                <w:sz w:val="24"/>
              </w:rPr>
            </w:pPr>
          </w:p>
        </w:tc>
        <w:tc>
          <w:tcPr>
            <w:tcW w:w="619" w:type="dxa"/>
            <w:vMerge w:val="continue"/>
            <w:tcBorders>
              <w:left w:val="single" w:color="auto" w:sz="4" w:space="0"/>
              <w:right w:val="single" w:color="auto" w:sz="4" w:space="0"/>
            </w:tcBorders>
            <w:noWrap w:val="0"/>
            <w:vAlign w:val="center"/>
          </w:tcPr>
          <w:p>
            <w:pPr>
              <w:spacing w:line="240" w:lineRule="auto"/>
              <w:jc w:val="center"/>
              <w:rPr>
                <w:rFonts w:ascii="Times New Roman" w:hAnsi="Times New Roman" w:cs="Times New Roman"/>
                <w:bCs/>
                <w:color w:val="000000"/>
                <w:sz w:val="24"/>
              </w:rPr>
            </w:pPr>
          </w:p>
        </w:tc>
        <w:tc>
          <w:tcPr>
            <w:tcW w:w="1000"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耐湿热</w:t>
            </w:r>
          </w:p>
        </w:tc>
        <w:tc>
          <w:tcPr>
            <w:tcW w:w="1895"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r>
              <w:rPr>
                <w:rFonts w:ascii="Times New Roman" w:hAnsi="Times New Roman" w:cs="Times New Roman"/>
                <w:bCs/>
                <w:color w:val="000000"/>
                <w:sz w:val="24"/>
              </w:rPr>
              <w:t>GB/T 35379-2017</w:t>
            </w:r>
            <w:r>
              <w:rPr>
                <w:rFonts w:hint="eastAsia" w:ascii="Times New Roman" w:hAnsi="Times New Roman" w:cs="Times New Roman"/>
                <w:bCs/>
                <w:color w:val="000000"/>
                <w:sz w:val="24"/>
              </w:rPr>
              <w:t>中6.3.1</w:t>
            </w:r>
          </w:p>
        </w:tc>
        <w:tc>
          <w:tcPr>
            <w:tcW w:w="697"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p>
        </w:tc>
        <w:tc>
          <w:tcPr>
            <w:tcW w:w="743"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ind w:left="-109" w:leftChars="-34" w:right="-106" w:rightChars="-33"/>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27"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ascii="Times New Roman" w:hAnsi="Times New Roman" w:cs="仿宋_GB2312"/>
                <w:color w:val="000000"/>
                <w:sz w:val="24"/>
              </w:rPr>
            </w:pPr>
          </w:p>
        </w:tc>
        <w:tc>
          <w:tcPr>
            <w:tcW w:w="828"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ind w:left="-109" w:leftChars="-34" w:right="-106" w:rightChars="-33"/>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27"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18" w:hRule="atLeast"/>
          <w:tblHeader/>
          <w:jc w:val="center"/>
        </w:trPr>
        <w:tc>
          <w:tcPr>
            <w:tcW w:w="614"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3</w:t>
            </w:r>
          </w:p>
        </w:tc>
        <w:tc>
          <w:tcPr>
            <w:tcW w:w="619" w:type="dxa"/>
            <w:vMerge w:val="continue"/>
            <w:tcBorders>
              <w:left w:val="single" w:color="auto" w:sz="4" w:space="0"/>
              <w:right w:val="single" w:color="auto" w:sz="4" w:space="0"/>
            </w:tcBorders>
            <w:noWrap/>
            <w:vAlign w:val="center"/>
          </w:tcPr>
          <w:p>
            <w:pPr>
              <w:spacing w:line="240" w:lineRule="auto"/>
              <w:jc w:val="center"/>
              <w:rPr>
                <w:rFonts w:ascii="Times New Roman" w:hAnsi="Times New Roman" w:cs="Times New Roman"/>
                <w:bCs/>
                <w:color w:val="000000"/>
                <w:sz w:val="24"/>
              </w:rPr>
            </w:pPr>
          </w:p>
        </w:tc>
        <w:tc>
          <w:tcPr>
            <w:tcW w:w="619" w:type="dxa"/>
            <w:vMerge w:val="continue"/>
            <w:tcBorders>
              <w:left w:val="single" w:color="auto" w:sz="4" w:space="0"/>
              <w:right w:val="single" w:color="auto" w:sz="4" w:space="0"/>
            </w:tcBorders>
            <w:noWrap w:val="0"/>
            <w:vAlign w:val="center"/>
          </w:tcPr>
          <w:p>
            <w:pPr>
              <w:spacing w:line="240" w:lineRule="auto"/>
              <w:jc w:val="center"/>
              <w:rPr>
                <w:rFonts w:ascii="Times New Roman" w:hAnsi="Times New Roman" w:cs="Times New Roman"/>
                <w:bCs/>
                <w:color w:val="000000"/>
                <w:sz w:val="24"/>
              </w:rPr>
            </w:pPr>
          </w:p>
        </w:tc>
        <w:tc>
          <w:tcPr>
            <w:tcW w:w="1000"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耐干热</w:t>
            </w:r>
          </w:p>
        </w:tc>
        <w:tc>
          <w:tcPr>
            <w:tcW w:w="1895"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r>
              <w:rPr>
                <w:rFonts w:ascii="Times New Roman" w:hAnsi="Times New Roman" w:cs="Times New Roman"/>
                <w:bCs/>
                <w:color w:val="000000"/>
                <w:sz w:val="24"/>
              </w:rPr>
              <w:t>GB/T 35379-2017</w:t>
            </w:r>
            <w:r>
              <w:rPr>
                <w:rFonts w:hint="eastAsia" w:ascii="Times New Roman" w:hAnsi="Times New Roman" w:cs="Times New Roman"/>
                <w:bCs/>
                <w:color w:val="000000"/>
                <w:sz w:val="24"/>
              </w:rPr>
              <w:t>中6.3.1</w:t>
            </w:r>
          </w:p>
        </w:tc>
        <w:tc>
          <w:tcPr>
            <w:tcW w:w="697"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p>
        </w:tc>
        <w:tc>
          <w:tcPr>
            <w:tcW w:w="743"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ind w:left="-109" w:leftChars="-34" w:right="-106" w:rightChars="-33"/>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27"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ascii="Times New Roman" w:hAnsi="Times New Roman" w:cs="仿宋_GB2312"/>
                <w:color w:val="000000"/>
                <w:sz w:val="24"/>
              </w:rPr>
            </w:pPr>
          </w:p>
        </w:tc>
        <w:tc>
          <w:tcPr>
            <w:tcW w:w="828"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ind w:left="-109" w:leftChars="-34" w:right="-106" w:rightChars="-33"/>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27"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18" w:hRule="atLeast"/>
          <w:tblHeader/>
          <w:jc w:val="center"/>
        </w:trPr>
        <w:tc>
          <w:tcPr>
            <w:tcW w:w="614"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4</w:t>
            </w:r>
          </w:p>
        </w:tc>
        <w:tc>
          <w:tcPr>
            <w:tcW w:w="619" w:type="dxa"/>
            <w:vMerge w:val="continue"/>
            <w:tcBorders>
              <w:left w:val="single" w:color="auto" w:sz="4" w:space="0"/>
              <w:right w:val="single" w:color="auto" w:sz="4" w:space="0"/>
            </w:tcBorders>
            <w:noWrap/>
            <w:vAlign w:val="center"/>
          </w:tcPr>
          <w:p>
            <w:pPr>
              <w:spacing w:line="240" w:lineRule="auto"/>
              <w:jc w:val="center"/>
              <w:rPr>
                <w:rFonts w:ascii="Times New Roman" w:hAnsi="Times New Roman" w:cs="Times New Roman"/>
                <w:bCs/>
                <w:color w:val="000000"/>
                <w:sz w:val="24"/>
              </w:rPr>
            </w:pPr>
          </w:p>
        </w:tc>
        <w:tc>
          <w:tcPr>
            <w:tcW w:w="619" w:type="dxa"/>
            <w:vMerge w:val="continue"/>
            <w:tcBorders>
              <w:left w:val="single" w:color="auto" w:sz="4" w:space="0"/>
              <w:right w:val="single" w:color="auto" w:sz="4" w:space="0"/>
            </w:tcBorders>
            <w:noWrap w:val="0"/>
            <w:vAlign w:val="center"/>
          </w:tcPr>
          <w:p>
            <w:pPr>
              <w:spacing w:line="240" w:lineRule="auto"/>
              <w:jc w:val="center"/>
              <w:rPr>
                <w:rFonts w:ascii="Times New Roman" w:hAnsi="Times New Roman" w:cs="Times New Roman"/>
                <w:bCs/>
                <w:color w:val="000000"/>
                <w:sz w:val="24"/>
              </w:rPr>
            </w:pPr>
          </w:p>
        </w:tc>
        <w:tc>
          <w:tcPr>
            <w:tcW w:w="1000"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附着力</w:t>
            </w:r>
          </w:p>
        </w:tc>
        <w:tc>
          <w:tcPr>
            <w:tcW w:w="1895"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r>
              <w:rPr>
                <w:rFonts w:ascii="Times New Roman" w:hAnsi="Times New Roman" w:cs="Times New Roman"/>
                <w:bCs/>
                <w:color w:val="000000"/>
                <w:sz w:val="24"/>
              </w:rPr>
              <w:t>GB/T 35379-2017</w:t>
            </w:r>
            <w:r>
              <w:rPr>
                <w:rFonts w:hint="eastAsia" w:ascii="Times New Roman" w:hAnsi="Times New Roman" w:cs="Times New Roman"/>
                <w:bCs/>
                <w:color w:val="000000"/>
                <w:sz w:val="24"/>
              </w:rPr>
              <w:t>中6.3.1</w:t>
            </w:r>
          </w:p>
        </w:tc>
        <w:tc>
          <w:tcPr>
            <w:tcW w:w="697"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p>
        </w:tc>
        <w:tc>
          <w:tcPr>
            <w:tcW w:w="743"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ind w:left="-109" w:leftChars="-34" w:right="-106" w:rightChars="-33"/>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27"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ascii="Times New Roman" w:hAnsi="Times New Roman" w:cs="仿宋_GB2312"/>
                <w:color w:val="000000"/>
                <w:sz w:val="24"/>
              </w:rPr>
            </w:pPr>
          </w:p>
        </w:tc>
        <w:tc>
          <w:tcPr>
            <w:tcW w:w="828"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ind w:left="-109" w:leftChars="-34" w:right="-106" w:rightChars="-33"/>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27"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18" w:hRule="atLeast"/>
          <w:tblHeader/>
          <w:jc w:val="center"/>
        </w:trPr>
        <w:tc>
          <w:tcPr>
            <w:tcW w:w="614"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5</w:t>
            </w:r>
          </w:p>
        </w:tc>
        <w:tc>
          <w:tcPr>
            <w:tcW w:w="619" w:type="dxa"/>
            <w:vMerge w:val="continue"/>
            <w:tcBorders>
              <w:left w:val="single" w:color="auto" w:sz="4" w:space="0"/>
              <w:right w:val="single" w:color="auto" w:sz="4" w:space="0"/>
            </w:tcBorders>
            <w:noWrap/>
            <w:vAlign w:val="center"/>
          </w:tcPr>
          <w:p>
            <w:pPr>
              <w:spacing w:line="240" w:lineRule="auto"/>
              <w:jc w:val="center"/>
              <w:rPr>
                <w:rFonts w:ascii="Times New Roman" w:hAnsi="Times New Roman" w:cs="Times New Roman"/>
                <w:bCs/>
                <w:color w:val="000000"/>
                <w:sz w:val="24"/>
              </w:rPr>
            </w:pPr>
          </w:p>
        </w:tc>
        <w:tc>
          <w:tcPr>
            <w:tcW w:w="619" w:type="dxa"/>
            <w:vMerge w:val="continue"/>
            <w:tcBorders>
              <w:left w:val="single" w:color="auto" w:sz="4" w:space="0"/>
              <w:right w:val="single" w:color="auto" w:sz="4" w:space="0"/>
            </w:tcBorders>
            <w:noWrap w:val="0"/>
            <w:vAlign w:val="center"/>
          </w:tcPr>
          <w:p>
            <w:pPr>
              <w:spacing w:line="240" w:lineRule="auto"/>
              <w:jc w:val="center"/>
              <w:rPr>
                <w:rFonts w:ascii="Times New Roman" w:hAnsi="Times New Roman" w:cs="Times New Roman"/>
                <w:bCs/>
                <w:color w:val="000000"/>
                <w:sz w:val="24"/>
              </w:rPr>
            </w:pPr>
          </w:p>
        </w:tc>
        <w:tc>
          <w:tcPr>
            <w:tcW w:w="1000"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耐冷热温差</w:t>
            </w:r>
          </w:p>
        </w:tc>
        <w:tc>
          <w:tcPr>
            <w:tcW w:w="1895"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r>
              <w:rPr>
                <w:rFonts w:ascii="Times New Roman" w:hAnsi="Times New Roman" w:cs="Times New Roman"/>
                <w:bCs/>
                <w:color w:val="000000"/>
                <w:sz w:val="24"/>
              </w:rPr>
              <w:t>GB/T 35379-2017</w:t>
            </w:r>
            <w:r>
              <w:rPr>
                <w:rFonts w:hint="eastAsia" w:ascii="Times New Roman" w:hAnsi="Times New Roman" w:cs="Times New Roman"/>
                <w:bCs/>
                <w:color w:val="000000"/>
                <w:sz w:val="24"/>
              </w:rPr>
              <w:t>中6.3.1</w:t>
            </w:r>
          </w:p>
        </w:tc>
        <w:tc>
          <w:tcPr>
            <w:tcW w:w="697"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p>
        </w:tc>
        <w:tc>
          <w:tcPr>
            <w:tcW w:w="743"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ind w:left="-109" w:leftChars="-34" w:right="-106" w:rightChars="-33"/>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27"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ascii="Times New Roman" w:hAnsi="Times New Roman" w:cs="仿宋_GB2312"/>
                <w:color w:val="000000"/>
                <w:sz w:val="24"/>
              </w:rPr>
            </w:pPr>
          </w:p>
        </w:tc>
        <w:tc>
          <w:tcPr>
            <w:tcW w:w="828"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ind w:left="-109" w:leftChars="-34" w:right="-106" w:rightChars="-33"/>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27"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18" w:hRule="atLeast"/>
          <w:tblHeader/>
          <w:jc w:val="center"/>
        </w:trPr>
        <w:tc>
          <w:tcPr>
            <w:tcW w:w="614"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6</w:t>
            </w:r>
          </w:p>
        </w:tc>
        <w:tc>
          <w:tcPr>
            <w:tcW w:w="619" w:type="dxa"/>
            <w:vMerge w:val="continue"/>
            <w:tcBorders>
              <w:left w:val="single" w:color="auto" w:sz="4" w:space="0"/>
              <w:right w:val="single" w:color="auto" w:sz="4" w:space="0"/>
            </w:tcBorders>
            <w:noWrap/>
            <w:vAlign w:val="center"/>
          </w:tcPr>
          <w:p>
            <w:pPr>
              <w:spacing w:line="240" w:lineRule="auto"/>
              <w:jc w:val="center"/>
              <w:rPr>
                <w:rFonts w:ascii="Times New Roman" w:hAnsi="Times New Roman" w:cs="Times New Roman"/>
                <w:bCs/>
                <w:color w:val="000000"/>
                <w:sz w:val="24"/>
              </w:rPr>
            </w:pPr>
          </w:p>
        </w:tc>
        <w:tc>
          <w:tcPr>
            <w:tcW w:w="619" w:type="dxa"/>
            <w:vMerge w:val="continue"/>
            <w:tcBorders>
              <w:left w:val="single" w:color="auto" w:sz="4" w:space="0"/>
              <w:right w:val="single" w:color="auto" w:sz="4" w:space="0"/>
            </w:tcBorders>
            <w:noWrap w:val="0"/>
            <w:vAlign w:val="center"/>
          </w:tcPr>
          <w:p>
            <w:pPr>
              <w:spacing w:line="240" w:lineRule="auto"/>
              <w:jc w:val="center"/>
              <w:rPr>
                <w:rFonts w:ascii="Times New Roman" w:hAnsi="Times New Roman" w:cs="Times New Roman"/>
                <w:bCs/>
                <w:color w:val="000000"/>
                <w:sz w:val="24"/>
              </w:rPr>
            </w:pPr>
          </w:p>
        </w:tc>
        <w:tc>
          <w:tcPr>
            <w:tcW w:w="1000"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耐磨性</w:t>
            </w:r>
          </w:p>
        </w:tc>
        <w:tc>
          <w:tcPr>
            <w:tcW w:w="1895"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r>
              <w:rPr>
                <w:rFonts w:ascii="Times New Roman" w:hAnsi="Times New Roman" w:cs="Times New Roman"/>
                <w:bCs/>
                <w:color w:val="000000"/>
                <w:sz w:val="24"/>
              </w:rPr>
              <w:t>GB/T 35379-2017</w:t>
            </w:r>
            <w:r>
              <w:rPr>
                <w:rFonts w:hint="eastAsia" w:ascii="Times New Roman" w:hAnsi="Times New Roman" w:cs="Times New Roman"/>
                <w:bCs/>
                <w:color w:val="000000"/>
                <w:sz w:val="24"/>
              </w:rPr>
              <w:t>中6.3.1</w:t>
            </w:r>
          </w:p>
        </w:tc>
        <w:tc>
          <w:tcPr>
            <w:tcW w:w="697"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p>
        </w:tc>
        <w:tc>
          <w:tcPr>
            <w:tcW w:w="743"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ind w:left="-109" w:leftChars="-34" w:right="-106" w:rightChars="-33"/>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27"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ascii="Times New Roman" w:hAnsi="Times New Roman" w:cs="仿宋_GB2312"/>
                <w:color w:val="000000"/>
                <w:sz w:val="24"/>
              </w:rPr>
            </w:pPr>
          </w:p>
        </w:tc>
        <w:tc>
          <w:tcPr>
            <w:tcW w:w="828"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ind w:left="-109" w:leftChars="-34" w:right="-106" w:rightChars="-33"/>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27"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18" w:hRule="atLeast"/>
          <w:tblHeader/>
          <w:jc w:val="center"/>
        </w:trPr>
        <w:tc>
          <w:tcPr>
            <w:tcW w:w="614"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7</w:t>
            </w:r>
          </w:p>
        </w:tc>
        <w:tc>
          <w:tcPr>
            <w:tcW w:w="619" w:type="dxa"/>
            <w:vMerge w:val="continue"/>
            <w:tcBorders>
              <w:left w:val="single" w:color="auto" w:sz="4" w:space="0"/>
              <w:right w:val="single" w:color="auto" w:sz="4" w:space="0"/>
            </w:tcBorders>
            <w:noWrap/>
            <w:vAlign w:val="center"/>
          </w:tcPr>
          <w:p>
            <w:pPr>
              <w:spacing w:line="240" w:lineRule="auto"/>
              <w:jc w:val="center"/>
              <w:rPr>
                <w:rFonts w:ascii="Times New Roman" w:hAnsi="Times New Roman" w:cs="Times New Roman"/>
                <w:bCs/>
                <w:color w:val="000000"/>
                <w:sz w:val="24"/>
              </w:rPr>
            </w:pPr>
          </w:p>
        </w:tc>
        <w:tc>
          <w:tcPr>
            <w:tcW w:w="619" w:type="dxa"/>
            <w:vMerge w:val="continue"/>
            <w:tcBorders>
              <w:left w:val="single" w:color="auto" w:sz="4" w:space="0"/>
              <w:right w:val="single" w:color="auto" w:sz="4" w:space="0"/>
            </w:tcBorders>
            <w:noWrap w:val="0"/>
            <w:vAlign w:val="center"/>
          </w:tcPr>
          <w:p>
            <w:pPr>
              <w:spacing w:line="240" w:lineRule="auto"/>
              <w:jc w:val="center"/>
              <w:rPr>
                <w:rFonts w:ascii="Times New Roman" w:hAnsi="Times New Roman" w:cs="Times New Roman"/>
                <w:bCs/>
                <w:color w:val="000000"/>
                <w:sz w:val="24"/>
              </w:rPr>
            </w:pPr>
          </w:p>
        </w:tc>
        <w:tc>
          <w:tcPr>
            <w:tcW w:w="1000"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抗冲击</w:t>
            </w:r>
          </w:p>
        </w:tc>
        <w:tc>
          <w:tcPr>
            <w:tcW w:w="1895"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r>
              <w:rPr>
                <w:rFonts w:ascii="Times New Roman" w:hAnsi="Times New Roman" w:cs="Times New Roman"/>
                <w:bCs/>
                <w:color w:val="000000"/>
                <w:sz w:val="24"/>
              </w:rPr>
              <w:t>GB/T 35379-2017</w:t>
            </w:r>
            <w:r>
              <w:rPr>
                <w:rFonts w:hint="eastAsia" w:ascii="Times New Roman" w:hAnsi="Times New Roman" w:cs="Times New Roman"/>
                <w:bCs/>
                <w:color w:val="000000"/>
                <w:sz w:val="24"/>
              </w:rPr>
              <w:t>中6.3.1</w:t>
            </w:r>
          </w:p>
        </w:tc>
        <w:tc>
          <w:tcPr>
            <w:tcW w:w="697"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p>
        </w:tc>
        <w:tc>
          <w:tcPr>
            <w:tcW w:w="743"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ind w:left="-109" w:leftChars="-34" w:right="-106" w:rightChars="-33"/>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27"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ascii="Times New Roman" w:hAnsi="Times New Roman" w:cs="仿宋_GB2312"/>
                <w:color w:val="000000"/>
                <w:sz w:val="24"/>
              </w:rPr>
            </w:pPr>
          </w:p>
        </w:tc>
        <w:tc>
          <w:tcPr>
            <w:tcW w:w="828"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ind w:left="-109" w:leftChars="-34" w:right="-106" w:rightChars="-33"/>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27"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18" w:hRule="atLeast"/>
          <w:tblHeader/>
          <w:jc w:val="center"/>
        </w:trPr>
        <w:tc>
          <w:tcPr>
            <w:tcW w:w="614"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8</w:t>
            </w:r>
          </w:p>
        </w:tc>
        <w:tc>
          <w:tcPr>
            <w:tcW w:w="619" w:type="dxa"/>
            <w:vMerge w:val="continue"/>
            <w:tcBorders>
              <w:left w:val="single" w:color="auto" w:sz="4" w:space="0"/>
              <w:right w:val="single" w:color="auto" w:sz="4" w:space="0"/>
            </w:tcBorders>
            <w:noWrap/>
            <w:vAlign w:val="center"/>
          </w:tcPr>
          <w:p>
            <w:pPr>
              <w:spacing w:line="240" w:lineRule="auto"/>
              <w:jc w:val="center"/>
              <w:rPr>
                <w:rFonts w:ascii="Times New Roman" w:hAnsi="Times New Roman" w:cs="Times New Roman"/>
                <w:bCs/>
                <w:color w:val="000000"/>
                <w:sz w:val="24"/>
              </w:rPr>
            </w:pPr>
          </w:p>
        </w:tc>
        <w:tc>
          <w:tcPr>
            <w:tcW w:w="619" w:type="dxa"/>
            <w:vMerge w:val="continue"/>
            <w:tcBorders>
              <w:left w:val="single" w:color="auto" w:sz="4" w:space="0"/>
              <w:right w:val="single" w:color="auto" w:sz="4" w:space="0"/>
            </w:tcBorders>
            <w:noWrap w:val="0"/>
            <w:vAlign w:val="center"/>
          </w:tcPr>
          <w:p>
            <w:pPr>
              <w:spacing w:line="240" w:lineRule="auto"/>
              <w:jc w:val="center"/>
              <w:rPr>
                <w:rFonts w:ascii="Times New Roman" w:hAnsi="Times New Roman" w:cs="Times New Roman"/>
                <w:bCs/>
                <w:color w:val="000000"/>
                <w:sz w:val="24"/>
              </w:rPr>
            </w:pPr>
          </w:p>
        </w:tc>
        <w:tc>
          <w:tcPr>
            <w:tcW w:w="1000"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耐香烟灼烧</w:t>
            </w:r>
          </w:p>
        </w:tc>
        <w:tc>
          <w:tcPr>
            <w:tcW w:w="1895"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r>
              <w:rPr>
                <w:rFonts w:ascii="Times New Roman" w:hAnsi="Times New Roman" w:cs="Times New Roman"/>
                <w:bCs/>
                <w:color w:val="000000"/>
                <w:sz w:val="24"/>
              </w:rPr>
              <w:t>GB/T 35379-2017</w:t>
            </w:r>
            <w:r>
              <w:rPr>
                <w:rFonts w:hint="eastAsia" w:ascii="Times New Roman" w:hAnsi="Times New Roman" w:cs="Times New Roman"/>
                <w:bCs/>
                <w:color w:val="000000"/>
                <w:sz w:val="24"/>
              </w:rPr>
              <w:t>中6.3.1</w:t>
            </w:r>
          </w:p>
        </w:tc>
        <w:tc>
          <w:tcPr>
            <w:tcW w:w="697"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p>
        </w:tc>
        <w:tc>
          <w:tcPr>
            <w:tcW w:w="743"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ind w:left="-109" w:leftChars="-34" w:right="-106" w:rightChars="-33"/>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27"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ascii="Times New Roman" w:hAnsi="Times New Roman" w:cs="仿宋_GB2312"/>
                <w:color w:val="000000"/>
                <w:sz w:val="24"/>
              </w:rPr>
            </w:pPr>
          </w:p>
        </w:tc>
        <w:tc>
          <w:tcPr>
            <w:tcW w:w="828"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ind w:left="-109" w:leftChars="-34" w:right="-106" w:rightChars="-33"/>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27"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18" w:hRule="atLeast"/>
          <w:tblHeader/>
          <w:jc w:val="center"/>
        </w:trPr>
        <w:tc>
          <w:tcPr>
            <w:tcW w:w="614"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9</w:t>
            </w:r>
          </w:p>
        </w:tc>
        <w:tc>
          <w:tcPr>
            <w:tcW w:w="619" w:type="dxa"/>
            <w:vMerge w:val="continue"/>
            <w:tcBorders>
              <w:left w:val="single" w:color="auto" w:sz="4" w:space="0"/>
              <w:right w:val="single" w:color="auto" w:sz="4" w:space="0"/>
            </w:tcBorders>
            <w:noWrap/>
            <w:vAlign w:val="center"/>
          </w:tcPr>
          <w:p>
            <w:pPr>
              <w:spacing w:line="240" w:lineRule="auto"/>
              <w:jc w:val="center"/>
              <w:rPr>
                <w:rFonts w:ascii="Times New Roman" w:hAnsi="Times New Roman" w:cs="Times New Roman"/>
                <w:bCs/>
                <w:color w:val="000000"/>
                <w:sz w:val="24"/>
              </w:rPr>
            </w:pPr>
          </w:p>
        </w:tc>
        <w:tc>
          <w:tcPr>
            <w:tcW w:w="619" w:type="dxa"/>
            <w:vMerge w:val="restart"/>
            <w:tcBorders>
              <w:left w:val="single" w:color="auto" w:sz="4" w:space="0"/>
              <w:right w:val="single" w:color="auto" w:sz="4" w:space="0"/>
            </w:tcBorders>
            <w:noWrap w:val="0"/>
            <w:vAlign w:val="center"/>
          </w:tcPr>
          <w:p>
            <w:pPr>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软、硬质覆面</w:t>
            </w:r>
          </w:p>
        </w:tc>
        <w:tc>
          <w:tcPr>
            <w:tcW w:w="1000"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耐冷热循环</w:t>
            </w:r>
          </w:p>
        </w:tc>
        <w:tc>
          <w:tcPr>
            <w:tcW w:w="1895"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r>
              <w:rPr>
                <w:rFonts w:ascii="Times New Roman" w:hAnsi="Times New Roman" w:cs="Times New Roman"/>
                <w:bCs/>
                <w:color w:val="000000"/>
                <w:sz w:val="24"/>
              </w:rPr>
              <w:t>GB/T 35379-2017</w:t>
            </w:r>
            <w:r>
              <w:rPr>
                <w:rFonts w:hint="eastAsia" w:ascii="Times New Roman" w:hAnsi="Times New Roman" w:cs="Times New Roman"/>
                <w:bCs/>
                <w:color w:val="000000"/>
                <w:sz w:val="24"/>
              </w:rPr>
              <w:t>中6.3.1</w:t>
            </w:r>
          </w:p>
        </w:tc>
        <w:tc>
          <w:tcPr>
            <w:tcW w:w="697"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p>
        </w:tc>
        <w:tc>
          <w:tcPr>
            <w:tcW w:w="743"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ind w:left="-109" w:leftChars="-34" w:right="-106" w:rightChars="-33"/>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27"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ascii="Times New Roman" w:hAnsi="Times New Roman" w:cs="仿宋_GB2312"/>
                <w:color w:val="000000"/>
                <w:sz w:val="24"/>
              </w:rPr>
            </w:pPr>
          </w:p>
        </w:tc>
        <w:tc>
          <w:tcPr>
            <w:tcW w:w="828"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ind w:left="-109" w:leftChars="-34" w:right="-106" w:rightChars="-33"/>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27"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18" w:hRule="atLeast"/>
          <w:tblHeader/>
          <w:jc w:val="center"/>
        </w:trPr>
        <w:tc>
          <w:tcPr>
            <w:tcW w:w="614"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10</w:t>
            </w:r>
          </w:p>
        </w:tc>
        <w:tc>
          <w:tcPr>
            <w:tcW w:w="619" w:type="dxa"/>
            <w:vMerge w:val="continue"/>
            <w:tcBorders>
              <w:left w:val="single" w:color="auto" w:sz="4" w:space="0"/>
              <w:right w:val="single" w:color="auto" w:sz="4" w:space="0"/>
            </w:tcBorders>
            <w:noWrap/>
            <w:vAlign w:val="center"/>
          </w:tcPr>
          <w:p>
            <w:pPr>
              <w:spacing w:line="240" w:lineRule="auto"/>
              <w:jc w:val="center"/>
              <w:rPr>
                <w:rFonts w:ascii="Times New Roman" w:hAnsi="Times New Roman" w:cs="Times New Roman"/>
                <w:bCs/>
                <w:color w:val="000000"/>
                <w:sz w:val="24"/>
              </w:rPr>
            </w:pPr>
          </w:p>
        </w:tc>
        <w:tc>
          <w:tcPr>
            <w:tcW w:w="619" w:type="dxa"/>
            <w:vMerge w:val="continue"/>
            <w:tcBorders>
              <w:left w:val="single" w:color="auto" w:sz="4" w:space="0"/>
              <w:right w:val="single" w:color="auto" w:sz="4" w:space="0"/>
            </w:tcBorders>
            <w:noWrap w:val="0"/>
            <w:vAlign w:val="center"/>
          </w:tcPr>
          <w:p>
            <w:pPr>
              <w:spacing w:line="240" w:lineRule="auto"/>
              <w:jc w:val="center"/>
              <w:rPr>
                <w:rFonts w:ascii="Times New Roman" w:hAnsi="Times New Roman" w:cs="Times New Roman"/>
                <w:bCs/>
                <w:color w:val="000000"/>
                <w:sz w:val="24"/>
              </w:rPr>
            </w:pPr>
          </w:p>
        </w:tc>
        <w:tc>
          <w:tcPr>
            <w:tcW w:w="1000"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耐干热</w:t>
            </w:r>
          </w:p>
        </w:tc>
        <w:tc>
          <w:tcPr>
            <w:tcW w:w="1895"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r>
              <w:rPr>
                <w:rFonts w:ascii="Times New Roman" w:hAnsi="Times New Roman" w:cs="Times New Roman"/>
                <w:bCs/>
                <w:color w:val="000000"/>
                <w:sz w:val="24"/>
              </w:rPr>
              <w:t>GB/T 35379-2017</w:t>
            </w:r>
            <w:r>
              <w:rPr>
                <w:rFonts w:hint="eastAsia" w:ascii="Times New Roman" w:hAnsi="Times New Roman" w:cs="Times New Roman"/>
                <w:bCs/>
                <w:color w:val="000000"/>
                <w:sz w:val="24"/>
              </w:rPr>
              <w:t>中6.3.1</w:t>
            </w:r>
          </w:p>
        </w:tc>
        <w:tc>
          <w:tcPr>
            <w:tcW w:w="697"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p>
        </w:tc>
        <w:tc>
          <w:tcPr>
            <w:tcW w:w="743"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ind w:left="-109" w:leftChars="-34" w:right="-106" w:rightChars="-33"/>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27"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ascii="Times New Roman" w:hAnsi="Times New Roman" w:cs="仿宋_GB2312"/>
                <w:color w:val="000000"/>
                <w:sz w:val="24"/>
              </w:rPr>
            </w:pPr>
          </w:p>
        </w:tc>
        <w:tc>
          <w:tcPr>
            <w:tcW w:w="828"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ind w:left="-109" w:leftChars="-34" w:right="-106" w:rightChars="-33"/>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27"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18" w:hRule="atLeast"/>
          <w:tblHeader/>
          <w:jc w:val="center"/>
        </w:trPr>
        <w:tc>
          <w:tcPr>
            <w:tcW w:w="614"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11</w:t>
            </w:r>
          </w:p>
        </w:tc>
        <w:tc>
          <w:tcPr>
            <w:tcW w:w="619" w:type="dxa"/>
            <w:vMerge w:val="continue"/>
            <w:tcBorders>
              <w:left w:val="single" w:color="auto" w:sz="4" w:space="0"/>
              <w:right w:val="single" w:color="auto" w:sz="4" w:space="0"/>
            </w:tcBorders>
            <w:noWrap/>
            <w:vAlign w:val="center"/>
          </w:tcPr>
          <w:p>
            <w:pPr>
              <w:spacing w:line="240" w:lineRule="auto"/>
              <w:jc w:val="center"/>
              <w:rPr>
                <w:rFonts w:ascii="Times New Roman" w:hAnsi="Times New Roman" w:cs="Times New Roman"/>
                <w:bCs/>
                <w:color w:val="000000"/>
                <w:sz w:val="24"/>
              </w:rPr>
            </w:pPr>
          </w:p>
        </w:tc>
        <w:tc>
          <w:tcPr>
            <w:tcW w:w="619" w:type="dxa"/>
            <w:vMerge w:val="continue"/>
            <w:tcBorders>
              <w:left w:val="single" w:color="auto" w:sz="4" w:space="0"/>
              <w:right w:val="single" w:color="auto" w:sz="4" w:space="0"/>
            </w:tcBorders>
            <w:noWrap w:val="0"/>
            <w:vAlign w:val="center"/>
          </w:tcPr>
          <w:p>
            <w:pPr>
              <w:spacing w:line="240" w:lineRule="auto"/>
              <w:jc w:val="center"/>
              <w:rPr>
                <w:rFonts w:ascii="Times New Roman" w:hAnsi="Times New Roman" w:cs="Times New Roman"/>
                <w:bCs/>
                <w:color w:val="000000"/>
                <w:sz w:val="24"/>
              </w:rPr>
            </w:pPr>
          </w:p>
        </w:tc>
        <w:tc>
          <w:tcPr>
            <w:tcW w:w="1000"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耐划痕</w:t>
            </w:r>
          </w:p>
        </w:tc>
        <w:tc>
          <w:tcPr>
            <w:tcW w:w="1895"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r>
              <w:rPr>
                <w:rFonts w:ascii="Times New Roman" w:hAnsi="Times New Roman" w:cs="Times New Roman"/>
                <w:bCs/>
                <w:color w:val="000000"/>
                <w:sz w:val="24"/>
              </w:rPr>
              <w:t>GB/T 35379-2017</w:t>
            </w:r>
            <w:r>
              <w:rPr>
                <w:rFonts w:hint="eastAsia" w:ascii="Times New Roman" w:hAnsi="Times New Roman" w:cs="Times New Roman"/>
                <w:bCs/>
                <w:color w:val="000000"/>
                <w:sz w:val="24"/>
              </w:rPr>
              <w:t>中6.3.1</w:t>
            </w:r>
          </w:p>
        </w:tc>
        <w:tc>
          <w:tcPr>
            <w:tcW w:w="697"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p>
        </w:tc>
        <w:tc>
          <w:tcPr>
            <w:tcW w:w="743"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ind w:left="-109" w:leftChars="-34" w:right="-106" w:rightChars="-33"/>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27"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ascii="Times New Roman" w:hAnsi="Times New Roman" w:cs="仿宋_GB2312"/>
                <w:color w:val="000000"/>
                <w:sz w:val="24"/>
              </w:rPr>
            </w:pPr>
          </w:p>
        </w:tc>
        <w:tc>
          <w:tcPr>
            <w:tcW w:w="828"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ind w:left="-109" w:leftChars="-34" w:right="-106" w:rightChars="-33"/>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27"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18" w:hRule="atLeast"/>
          <w:tblHeader/>
          <w:jc w:val="center"/>
        </w:trPr>
        <w:tc>
          <w:tcPr>
            <w:tcW w:w="614"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12</w:t>
            </w:r>
          </w:p>
        </w:tc>
        <w:tc>
          <w:tcPr>
            <w:tcW w:w="619" w:type="dxa"/>
            <w:vMerge w:val="continue"/>
            <w:tcBorders>
              <w:left w:val="single" w:color="auto" w:sz="4" w:space="0"/>
              <w:right w:val="single" w:color="auto" w:sz="4" w:space="0"/>
            </w:tcBorders>
            <w:noWrap/>
            <w:vAlign w:val="center"/>
          </w:tcPr>
          <w:p>
            <w:pPr>
              <w:spacing w:line="240" w:lineRule="auto"/>
              <w:jc w:val="center"/>
              <w:rPr>
                <w:rFonts w:ascii="Times New Roman" w:hAnsi="Times New Roman" w:cs="Times New Roman"/>
                <w:bCs/>
                <w:color w:val="000000"/>
                <w:sz w:val="24"/>
              </w:rPr>
            </w:pPr>
          </w:p>
        </w:tc>
        <w:tc>
          <w:tcPr>
            <w:tcW w:w="619" w:type="dxa"/>
            <w:vMerge w:val="continue"/>
            <w:tcBorders>
              <w:left w:val="single" w:color="auto" w:sz="4" w:space="0"/>
              <w:right w:val="single" w:color="auto" w:sz="4" w:space="0"/>
            </w:tcBorders>
            <w:noWrap w:val="0"/>
            <w:vAlign w:val="center"/>
          </w:tcPr>
          <w:p>
            <w:pPr>
              <w:spacing w:line="240" w:lineRule="auto"/>
              <w:jc w:val="center"/>
              <w:rPr>
                <w:rFonts w:ascii="Times New Roman" w:hAnsi="Times New Roman" w:cs="Times New Roman"/>
                <w:bCs/>
                <w:color w:val="000000"/>
                <w:sz w:val="24"/>
              </w:rPr>
            </w:pPr>
          </w:p>
        </w:tc>
        <w:tc>
          <w:tcPr>
            <w:tcW w:w="1000"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耐液性</w:t>
            </w:r>
          </w:p>
        </w:tc>
        <w:tc>
          <w:tcPr>
            <w:tcW w:w="1895"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r>
              <w:rPr>
                <w:rFonts w:ascii="Times New Roman" w:hAnsi="Times New Roman" w:cs="Times New Roman"/>
                <w:bCs/>
                <w:color w:val="000000"/>
                <w:sz w:val="24"/>
              </w:rPr>
              <w:t>GB/T 35379-2017</w:t>
            </w:r>
            <w:r>
              <w:rPr>
                <w:rFonts w:hint="eastAsia" w:ascii="Times New Roman" w:hAnsi="Times New Roman" w:cs="Times New Roman"/>
                <w:bCs/>
                <w:color w:val="000000"/>
                <w:sz w:val="24"/>
              </w:rPr>
              <w:t>中6.3.1</w:t>
            </w:r>
          </w:p>
        </w:tc>
        <w:tc>
          <w:tcPr>
            <w:tcW w:w="697"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p>
        </w:tc>
        <w:tc>
          <w:tcPr>
            <w:tcW w:w="743"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ind w:left="-109" w:leftChars="-34" w:right="-106" w:rightChars="-33"/>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27"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ascii="Times New Roman" w:hAnsi="Times New Roman" w:cs="仿宋_GB2312"/>
                <w:color w:val="000000"/>
                <w:sz w:val="24"/>
              </w:rPr>
            </w:pPr>
          </w:p>
        </w:tc>
        <w:tc>
          <w:tcPr>
            <w:tcW w:w="828"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ind w:left="-109" w:leftChars="-34" w:right="-106" w:rightChars="-33"/>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27"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18" w:hRule="atLeast"/>
          <w:tblHeader/>
          <w:jc w:val="center"/>
        </w:trPr>
        <w:tc>
          <w:tcPr>
            <w:tcW w:w="614"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13</w:t>
            </w:r>
          </w:p>
        </w:tc>
        <w:tc>
          <w:tcPr>
            <w:tcW w:w="619" w:type="dxa"/>
            <w:vMerge w:val="continue"/>
            <w:tcBorders>
              <w:left w:val="single" w:color="auto" w:sz="4" w:space="0"/>
              <w:right w:val="single" w:color="auto" w:sz="4" w:space="0"/>
            </w:tcBorders>
            <w:noWrap/>
            <w:vAlign w:val="center"/>
          </w:tcPr>
          <w:p>
            <w:pPr>
              <w:spacing w:line="240" w:lineRule="auto"/>
              <w:jc w:val="center"/>
              <w:rPr>
                <w:rFonts w:ascii="Times New Roman" w:hAnsi="Times New Roman" w:cs="Times New Roman"/>
                <w:bCs/>
                <w:color w:val="000000"/>
                <w:sz w:val="24"/>
              </w:rPr>
            </w:pPr>
          </w:p>
        </w:tc>
        <w:tc>
          <w:tcPr>
            <w:tcW w:w="619" w:type="dxa"/>
            <w:vMerge w:val="continue"/>
            <w:tcBorders>
              <w:left w:val="single" w:color="auto" w:sz="4" w:space="0"/>
              <w:right w:val="single" w:color="auto" w:sz="4" w:space="0"/>
            </w:tcBorders>
            <w:noWrap w:val="0"/>
            <w:vAlign w:val="center"/>
          </w:tcPr>
          <w:p>
            <w:pPr>
              <w:spacing w:line="240" w:lineRule="auto"/>
              <w:jc w:val="center"/>
              <w:rPr>
                <w:rFonts w:ascii="Times New Roman" w:hAnsi="Times New Roman" w:cs="Times New Roman"/>
                <w:bCs/>
                <w:color w:val="000000"/>
                <w:sz w:val="24"/>
              </w:rPr>
            </w:pPr>
          </w:p>
        </w:tc>
        <w:tc>
          <w:tcPr>
            <w:tcW w:w="1000"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表面耐磨性</w:t>
            </w:r>
          </w:p>
        </w:tc>
        <w:tc>
          <w:tcPr>
            <w:tcW w:w="1895"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r>
              <w:rPr>
                <w:rFonts w:ascii="Times New Roman" w:hAnsi="Times New Roman" w:cs="Times New Roman"/>
                <w:bCs/>
                <w:color w:val="000000"/>
                <w:sz w:val="24"/>
              </w:rPr>
              <w:t>GB/T 35379-2017</w:t>
            </w:r>
            <w:r>
              <w:rPr>
                <w:rFonts w:hint="eastAsia" w:ascii="Times New Roman" w:hAnsi="Times New Roman" w:cs="Times New Roman"/>
                <w:bCs/>
                <w:color w:val="000000"/>
                <w:sz w:val="24"/>
              </w:rPr>
              <w:t>中6.3.1</w:t>
            </w:r>
          </w:p>
        </w:tc>
        <w:tc>
          <w:tcPr>
            <w:tcW w:w="697"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p>
        </w:tc>
        <w:tc>
          <w:tcPr>
            <w:tcW w:w="743"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ind w:left="-109" w:leftChars="-34" w:right="-106" w:rightChars="-33"/>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27"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ascii="Times New Roman" w:hAnsi="Times New Roman" w:cs="仿宋_GB2312"/>
                <w:color w:val="000000"/>
                <w:sz w:val="24"/>
              </w:rPr>
            </w:pPr>
          </w:p>
        </w:tc>
        <w:tc>
          <w:tcPr>
            <w:tcW w:w="828"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ind w:left="-109" w:leftChars="-34" w:right="-106" w:rightChars="-33"/>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27"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18" w:hRule="atLeast"/>
          <w:tblHeader/>
          <w:jc w:val="center"/>
        </w:trPr>
        <w:tc>
          <w:tcPr>
            <w:tcW w:w="614"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14</w:t>
            </w:r>
          </w:p>
        </w:tc>
        <w:tc>
          <w:tcPr>
            <w:tcW w:w="619" w:type="dxa"/>
            <w:vMerge w:val="continue"/>
            <w:tcBorders>
              <w:left w:val="single" w:color="auto" w:sz="4" w:space="0"/>
              <w:right w:val="single" w:color="auto" w:sz="4" w:space="0"/>
            </w:tcBorders>
            <w:noWrap/>
            <w:vAlign w:val="center"/>
          </w:tcPr>
          <w:p>
            <w:pPr>
              <w:spacing w:line="240" w:lineRule="auto"/>
              <w:jc w:val="center"/>
              <w:rPr>
                <w:rFonts w:ascii="Times New Roman" w:hAnsi="Times New Roman" w:cs="Times New Roman"/>
                <w:bCs/>
                <w:color w:val="000000"/>
                <w:sz w:val="24"/>
              </w:rPr>
            </w:pPr>
          </w:p>
        </w:tc>
        <w:tc>
          <w:tcPr>
            <w:tcW w:w="619" w:type="dxa"/>
            <w:vMerge w:val="continue"/>
            <w:tcBorders>
              <w:left w:val="single" w:color="auto" w:sz="4" w:space="0"/>
              <w:right w:val="single" w:color="auto" w:sz="4" w:space="0"/>
            </w:tcBorders>
            <w:noWrap w:val="0"/>
            <w:vAlign w:val="center"/>
          </w:tcPr>
          <w:p>
            <w:pPr>
              <w:spacing w:line="240" w:lineRule="auto"/>
              <w:jc w:val="center"/>
              <w:rPr>
                <w:rFonts w:ascii="Times New Roman" w:hAnsi="Times New Roman" w:cs="Times New Roman"/>
                <w:bCs/>
                <w:color w:val="000000"/>
                <w:sz w:val="24"/>
              </w:rPr>
            </w:pPr>
          </w:p>
        </w:tc>
        <w:tc>
          <w:tcPr>
            <w:tcW w:w="1000"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耐香烟灼烧</w:t>
            </w:r>
          </w:p>
        </w:tc>
        <w:tc>
          <w:tcPr>
            <w:tcW w:w="1895"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r>
              <w:rPr>
                <w:rFonts w:ascii="Times New Roman" w:hAnsi="Times New Roman" w:cs="Times New Roman"/>
                <w:bCs/>
                <w:color w:val="000000"/>
                <w:sz w:val="24"/>
              </w:rPr>
              <w:t>GB/T 35379-2017</w:t>
            </w:r>
            <w:r>
              <w:rPr>
                <w:rFonts w:hint="eastAsia" w:ascii="Times New Roman" w:hAnsi="Times New Roman" w:cs="Times New Roman"/>
                <w:bCs/>
                <w:color w:val="000000"/>
                <w:sz w:val="24"/>
              </w:rPr>
              <w:t>中6.3.1</w:t>
            </w:r>
          </w:p>
        </w:tc>
        <w:tc>
          <w:tcPr>
            <w:tcW w:w="697"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p>
        </w:tc>
        <w:tc>
          <w:tcPr>
            <w:tcW w:w="743"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ind w:left="-109" w:leftChars="-34" w:right="-106" w:rightChars="-33"/>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27"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ascii="Times New Roman" w:hAnsi="Times New Roman" w:cs="仿宋_GB2312"/>
                <w:color w:val="000000"/>
                <w:sz w:val="24"/>
              </w:rPr>
            </w:pPr>
          </w:p>
        </w:tc>
        <w:tc>
          <w:tcPr>
            <w:tcW w:w="828"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ind w:left="-109" w:leftChars="-34" w:right="-106" w:rightChars="-33"/>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27"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18" w:hRule="atLeast"/>
          <w:tblHeader/>
          <w:jc w:val="center"/>
        </w:trPr>
        <w:tc>
          <w:tcPr>
            <w:tcW w:w="614"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15</w:t>
            </w:r>
          </w:p>
        </w:tc>
        <w:tc>
          <w:tcPr>
            <w:tcW w:w="619" w:type="dxa"/>
            <w:vMerge w:val="continue"/>
            <w:tcBorders>
              <w:left w:val="single" w:color="auto" w:sz="4" w:space="0"/>
              <w:right w:val="single" w:color="auto" w:sz="4" w:space="0"/>
            </w:tcBorders>
            <w:noWrap/>
            <w:vAlign w:val="center"/>
          </w:tcPr>
          <w:p>
            <w:pPr>
              <w:spacing w:line="240" w:lineRule="auto"/>
              <w:jc w:val="center"/>
              <w:rPr>
                <w:rFonts w:ascii="Times New Roman" w:hAnsi="Times New Roman" w:cs="Times New Roman"/>
                <w:bCs/>
                <w:color w:val="000000"/>
                <w:sz w:val="24"/>
              </w:rPr>
            </w:pPr>
          </w:p>
        </w:tc>
        <w:tc>
          <w:tcPr>
            <w:tcW w:w="619" w:type="dxa"/>
            <w:vMerge w:val="continue"/>
            <w:tcBorders>
              <w:left w:val="single" w:color="auto" w:sz="4" w:space="0"/>
              <w:right w:val="single" w:color="auto" w:sz="4" w:space="0"/>
            </w:tcBorders>
            <w:noWrap w:val="0"/>
            <w:vAlign w:val="center"/>
          </w:tcPr>
          <w:p>
            <w:pPr>
              <w:spacing w:line="240" w:lineRule="auto"/>
              <w:jc w:val="center"/>
              <w:rPr>
                <w:rFonts w:ascii="Times New Roman" w:hAnsi="Times New Roman" w:cs="Times New Roman"/>
                <w:bCs/>
                <w:color w:val="000000"/>
                <w:sz w:val="24"/>
              </w:rPr>
            </w:pPr>
          </w:p>
        </w:tc>
        <w:tc>
          <w:tcPr>
            <w:tcW w:w="1000"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抗冲击</w:t>
            </w:r>
          </w:p>
        </w:tc>
        <w:tc>
          <w:tcPr>
            <w:tcW w:w="1895"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r>
              <w:rPr>
                <w:rFonts w:ascii="Times New Roman" w:hAnsi="Times New Roman" w:cs="Times New Roman"/>
                <w:bCs/>
                <w:color w:val="000000"/>
                <w:sz w:val="24"/>
              </w:rPr>
              <w:t>GB/T 35379-2017</w:t>
            </w:r>
            <w:r>
              <w:rPr>
                <w:rFonts w:hint="eastAsia" w:ascii="Times New Roman" w:hAnsi="Times New Roman" w:cs="Times New Roman"/>
                <w:bCs/>
                <w:color w:val="000000"/>
                <w:sz w:val="24"/>
              </w:rPr>
              <w:t>中6.3.1</w:t>
            </w:r>
          </w:p>
        </w:tc>
        <w:tc>
          <w:tcPr>
            <w:tcW w:w="697"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p>
        </w:tc>
        <w:tc>
          <w:tcPr>
            <w:tcW w:w="743"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ind w:left="-109" w:leftChars="-34" w:right="-106" w:rightChars="-33"/>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27"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ascii="Times New Roman" w:hAnsi="Times New Roman" w:cs="仿宋_GB2312"/>
                <w:color w:val="000000"/>
                <w:sz w:val="24"/>
              </w:rPr>
            </w:pPr>
          </w:p>
        </w:tc>
        <w:tc>
          <w:tcPr>
            <w:tcW w:w="828"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ind w:left="-109" w:leftChars="-34" w:right="-106" w:rightChars="-33"/>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27"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18" w:hRule="atLeast"/>
          <w:tblHeader/>
          <w:jc w:val="center"/>
        </w:trPr>
        <w:tc>
          <w:tcPr>
            <w:tcW w:w="614"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16</w:t>
            </w:r>
          </w:p>
        </w:tc>
        <w:tc>
          <w:tcPr>
            <w:tcW w:w="2238" w:type="dxa"/>
            <w:gridSpan w:val="3"/>
            <w:tcBorders>
              <w:left w:val="single" w:color="auto" w:sz="4" w:space="0"/>
              <w:right w:val="single" w:color="auto" w:sz="4" w:space="0"/>
            </w:tcBorders>
            <w:noWrap/>
            <w:vAlign w:val="center"/>
          </w:tcPr>
          <w:p>
            <w:pPr>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含水率</w:t>
            </w:r>
          </w:p>
        </w:tc>
        <w:tc>
          <w:tcPr>
            <w:tcW w:w="1895"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r>
              <w:rPr>
                <w:rFonts w:ascii="Times New Roman" w:hAnsi="Times New Roman" w:cs="Times New Roman"/>
                <w:bCs/>
                <w:color w:val="000000"/>
                <w:sz w:val="24"/>
              </w:rPr>
              <w:t>GB/T 35379-2017</w:t>
            </w:r>
            <w:r>
              <w:rPr>
                <w:rFonts w:hint="eastAsia" w:ascii="Times New Roman" w:hAnsi="Times New Roman" w:cs="Times New Roman"/>
                <w:bCs/>
                <w:color w:val="000000"/>
                <w:sz w:val="24"/>
              </w:rPr>
              <w:t>中6.3.2</w:t>
            </w:r>
          </w:p>
        </w:tc>
        <w:tc>
          <w:tcPr>
            <w:tcW w:w="697"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p>
        </w:tc>
        <w:tc>
          <w:tcPr>
            <w:tcW w:w="743"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ind w:left="-109" w:leftChars="-34" w:right="-106" w:rightChars="-33"/>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27"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ascii="Times New Roman" w:hAnsi="Times New Roman" w:cs="仿宋_GB2312"/>
                <w:color w:val="000000"/>
                <w:sz w:val="24"/>
              </w:rPr>
            </w:pPr>
          </w:p>
        </w:tc>
        <w:tc>
          <w:tcPr>
            <w:tcW w:w="828"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ind w:left="-109" w:leftChars="-34" w:right="-106" w:rightChars="-33"/>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27"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18" w:hRule="atLeast"/>
          <w:tblHeader/>
          <w:jc w:val="center"/>
        </w:trPr>
        <w:tc>
          <w:tcPr>
            <w:tcW w:w="614"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17</w:t>
            </w:r>
          </w:p>
        </w:tc>
        <w:tc>
          <w:tcPr>
            <w:tcW w:w="2238" w:type="dxa"/>
            <w:gridSpan w:val="3"/>
            <w:tcBorders>
              <w:left w:val="single" w:color="auto" w:sz="4" w:space="0"/>
              <w:right w:val="single" w:color="auto" w:sz="4" w:space="0"/>
            </w:tcBorders>
            <w:noWrap/>
            <w:vAlign w:val="center"/>
          </w:tcPr>
          <w:p>
            <w:pPr>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重金属限量</w:t>
            </w:r>
          </w:p>
        </w:tc>
        <w:tc>
          <w:tcPr>
            <w:tcW w:w="1895"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r>
              <w:rPr>
                <w:rFonts w:ascii="Times New Roman" w:hAnsi="Times New Roman" w:cs="Times New Roman"/>
                <w:bCs/>
                <w:color w:val="000000"/>
                <w:sz w:val="24"/>
              </w:rPr>
              <w:t>GB 18584-2001</w:t>
            </w:r>
          </w:p>
        </w:tc>
        <w:tc>
          <w:tcPr>
            <w:tcW w:w="697"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ind w:left="-109" w:leftChars="-34" w:right="-106" w:rightChars="-33"/>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743"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ascii="Times New Roman" w:hAnsi="Times New Roman" w:cs="仿宋_GB2312"/>
                <w:color w:val="000000"/>
                <w:sz w:val="24"/>
              </w:rPr>
            </w:pPr>
          </w:p>
        </w:tc>
        <w:tc>
          <w:tcPr>
            <w:tcW w:w="827"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ind w:left="-109" w:leftChars="-34" w:right="-106" w:rightChars="-33"/>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28"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p>
        </w:tc>
        <w:tc>
          <w:tcPr>
            <w:tcW w:w="827"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18" w:hRule="atLeast"/>
          <w:tblHeader/>
          <w:jc w:val="center"/>
        </w:trPr>
        <w:tc>
          <w:tcPr>
            <w:tcW w:w="614"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18</w:t>
            </w:r>
          </w:p>
        </w:tc>
        <w:tc>
          <w:tcPr>
            <w:tcW w:w="2238" w:type="dxa"/>
            <w:gridSpan w:val="3"/>
            <w:tcBorders>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甲醛释放量</w:t>
            </w:r>
          </w:p>
        </w:tc>
        <w:tc>
          <w:tcPr>
            <w:tcW w:w="1895"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r>
              <w:rPr>
                <w:rFonts w:ascii="Times New Roman" w:hAnsi="Times New Roman" w:cs="Times New Roman"/>
                <w:bCs/>
                <w:color w:val="000000"/>
                <w:sz w:val="24"/>
              </w:rPr>
              <w:t>GB 18580-2017</w:t>
            </w:r>
          </w:p>
        </w:tc>
        <w:tc>
          <w:tcPr>
            <w:tcW w:w="697"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ind w:left="-109" w:leftChars="-34" w:right="-106" w:rightChars="-33"/>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743"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ascii="Times New Roman" w:hAnsi="Times New Roman" w:cs="仿宋_GB2312"/>
                <w:color w:val="000000"/>
                <w:sz w:val="24"/>
              </w:rPr>
            </w:pPr>
          </w:p>
        </w:tc>
        <w:tc>
          <w:tcPr>
            <w:tcW w:w="827"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ind w:left="-109" w:leftChars="-34" w:right="-106" w:rightChars="-33"/>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28"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p>
        </w:tc>
        <w:tc>
          <w:tcPr>
            <w:tcW w:w="827"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p>
        </w:tc>
      </w:tr>
    </w:tbl>
    <w:p>
      <w:pPr>
        <w:spacing w:line="660" w:lineRule="exact"/>
        <w:ind w:firstLine="640" w:firstLineChars="200"/>
        <w:rPr>
          <w:rFonts w:ascii="Times New Roman" w:hAnsi="Times New Roman" w:cs="仿宋_GB2312"/>
          <w:color w:val="000000"/>
          <w:sz w:val="32"/>
          <w:szCs w:val="32"/>
        </w:rPr>
      </w:pPr>
      <w:r>
        <w:rPr>
          <w:rFonts w:hint="eastAsia" w:ascii="Times New Roman" w:hAnsi="Times New Roman" w:eastAsia="楷体_GB2312" w:cs="楷体_GB2312"/>
          <w:color w:val="000000"/>
          <w:sz w:val="32"/>
          <w:szCs w:val="32"/>
          <w:lang w:eastAsia="zh-CN"/>
        </w:rPr>
        <w:t>（三）木质门-室内木质门</w:t>
      </w:r>
      <w:r>
        <w:rPr>
          <w:rFonts w:ascii="Times New Roman" w:hAnsi="Times New Roman" w:cs="仿宋_GB2312"/>
          <w:color w:val="000000"/>
          <w:sz w:val="32"/>
          <w:szCs w:val="32"/>
        </w:rPr>
        <w:t>（LY/T 1923-2020</w:t>
      </w:r>
      <w:r>
        <w:rPr>
          <w:rFonts w:hint="eastAsia" w:ascii="Times New Roman" w:hAnsi="Times New Roman" w:cs="仿宋_GB2312"/>
          <w:color w:val="000000"/>
          <w:sz w:val="32"/>
          <w:szCs w:val="32"/>
        </w:rPr>
        <w:t>、</w:t>
      </w:r>
      <w:r>
        <w:rPr>
          <w:rFonts w:ascii="Times New Roman" w:hAnsi="Times New Roman" w:cs="Times New Roman"/>
          <w:color w:val="000000"/>
          <w:sz w:val="32"/>
          <w:szCs w:val="32"/>
        </w:rPr>
        <w:t>GB 18580-2017、GB 18584-2001</w:t>
      </w:r>
      <w:r>
        <w:rPr>
          <w:rFonts w:ascii="Times New Roman" w:hAnsi="Times New Roman" w:cs="仿宋_GB2312"/>
          <w:color w:val="000000"/>
          <w:sz w:val="32"/>
          <w:szCs w:val="32"/>
        </w:rPr>
        <w:t>）</w:t>
      </w:r>
    </w:p>
    <w:tbl>
      <w:tblPr>
        <w:tblStyle w:val="8"/>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7"/>
        <w:gridCol w:w="619"/>
        <w:gridCol w:w="1362"/>
        <w:gridCol w:w="2105"/>
        <w:gridCol w:w="744"/>
        <w:gridCol w:w="743"/>
        <w:gridCol w:w="827"/>
        <w:gridCol w:w="828"/>
        <w:gridCol w:w="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18" w:hRule="atLeast"/>
          <w:tblHeader/>
          <w:jc w:val="center"/>
        </w:trPr>
        <w:tc>
          <w:tcPr>
            <w:tcW w:w="467"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序号</w:t>
            </w:r>
          </w:p>
        </w:tc>
        <w:tc>
          <w:tcPr>
            <w:tcW w:w="1981" w:type="dxa"/>
            <w:gridSpan w:val="2"/>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检验项目</w:t>
            </w:r>
          </w:p>
        </w:tc>
        <w:tc>
          <w:tcPr>
            <w:tcW w:w="2105"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检验方法</w:t>
            </w:r>
          </w:p>
        </w:tc>
        <w:tc>
          <w:tcPr>
            <w:tcW w:w="744"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强制性</w:t>
            </w:r>
          </w:p>
        </w:tc>
        <w:tc>
          <w:tcPr>
            <w:tcW w:w="743"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非强制性</w:t>
            </w:r>
          </w:p>
        </w:tc>
        <w:tc>
          <w:tcPr>
            <w:tcW w:w="827"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重要项</w:t>
            </w:r>
          </w:p>
        </w:tc>
        <w:tc>
          <w:tcPr>
            <w:tcW w:w="828"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较重</w:t>
            </w:r>
          </w:p>
          <w:p>
            <w:pPr>
              <w:spacing w:line="240" w:lineRule="auto"/>
              <w:jc w:val="center"/>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要项</w:t>
            </w:r>
          </w:p>
        </w:tc>
        <w:tc>
          <w:tcPr>
            <w:tcW w:w="827"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18" w:hRule="atLeast"/>
          <w:tblHeader/>
          <w:jc w:val="center"/>
        </w:trPr>
        <w:tc>
          <w:tcPr>
            <w:tcW w:w="467"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1</w:t>
            </w:r>
          </w:p>
        </w:tc>
        <w:tc>
          <w:tcPr>
            <w:tcW w:w="1981" w:type="dxa"/>
            <w:gridSpan w:val="2"/>
            <w:tcBorders>
              <w:top w:val="single" w:color="auto" w:sz="4" w:space="0"/>
              <w:left w:val="single" w:color="auto" w:sz="4" w:space="0"/>
              <w:bottom w:val="single" w:color="auto" w:sz="4" w:space="0"/>
              <w:right w:val="single" w:color="auto" w:sz="4" w:space="0"/>
            </w:tcBorders>
            <w:noWrap/>
            <w:vAlign w:val="center"/>
          </w:tcPr>
          <w:p>
            <w:pPr>
              <w:tabs>
                <w:tab w:val="left" w:pos="4662"/>
                <w:tab w:val="left" w:pos="6257"/>
              </w:tabs>
              <w:adjustRightInd w:val="0"/>
              <w:snapToGrid w:val="0"/>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含水率</w:t>
            </w:r>
          </w:p>
        </w:tc>
        <w:tc>
          <w:tcPr>
            <w:tcW w:w="2105" w:type="dxa"/>
            <w:tcBorders>
              <w:top w:val="single" w:color="auto" w:sz="4" w:space="0"/>
              <w:left w:val="single" w:color="auto" w:sz="4" w:space="0"/>
              <w:bottom w:val="single" w:color="auto" w:sz="4" w:space="0"/>
              <w:right w:val="single" w:color="auto" w:sz="4" w:space="0"/>
            </w:tcBorders>
            <w:noWrap/>
            <w:vAlign w:val="center"/>
          </w:tcPr>
          <w:p>
            <w:pPr>
              <w:tabs>
                <w:tab w:val="left" w:pos="4662"/>
                <w:tab w:val="left" w:pos="6257"/>
              </w:tabs>
              <w:adjustRightInd w:val="0"/>
              <w:snapToGrid w:val="0"/>
              <w:spacing w:line="240" w:lineRule="auto"/>
              <w:jc w:val="center"/>
              <w:rPr>
                <w:rFonts w:ascii="Times New Roman" w:hAnsi="Times New Roman" w:cs="Times New Roman"/>
                <w:b/>
                <w:bCs/>
                <w:color w:val="000000"/>
                <w:sz w:val="24"/>
              </w:rPr>
            </w:pPr>
            <w:r>
              <w:rPr>
                <w:rFonts w:ascii="Times New Roman" w:hAnsi="Times New Roman" w:cs="Times New Roman"/>
                <w:bCs/>
                <w:color w:val="000000"/>
                <w:sz w:val="24"/>
              </w:rPr>
              <w:t>LY/T 1923-2020</w:t>
            </w:r>
            <w:r>
              <w:rPr>
                <w:rFonts w:hint="eastAsia" w:ascii="Times New Roman" w:hAnsi="Times New Roman" w:cs="Times New Roman"/>
                <w:bCs/>
                <w:color w:val="000000"/>
                <w:sz w:val="24"/>
              </w:rPr>
              <w:t>中6.3.3</w:t>
            </w:r>
          </w:p>
        </w:tc>
        <w:tc>
          <w:tcPr>
            <w:tcW w:w="744"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p>
        </w:tc>
        <w:tc>
          <w:tcPr>
            <w:tcW w:w="743"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ind w:left="-109" w:leftChars="-34" w:right="-106" w:rightChars="-33"/>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27"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ascii="Times New Roman" w:hAnsi="Times New Roman" w:cs="仿宋_GB2312"/>
                <w:color w:val="000000"/>
                <w:sz w:val="24"/>
              </w:rPr>
            </w:pPr>
          </w:p>
        </w:tc>
        <w:tc>
          <w:tcPr>
            <w:tcW w:w="828"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ind w:left="-109" w:leftChars="-34" w:right="-106" w:rightChars="-33"/>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27"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18" w:hRule="atLeast"/>
          <w:tblHeader/>
          <w:jc w:val="center"/>
        </w:trPr>
        <w:tc>
          <w:tcPr>
            <w:tcW w:w="467"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2</w:t>
            </w:r>
          </w:p>
        </w:tc>
        <w:tc>
          <w:tcPr>
            <w:tcW w:w="619" w:type="dxa"/>
            <w:vMerge w:val="restart"/>
            <w:tcBorders>
              <w:top w:val="single" w:color="auto" w:sz="4" w:space="0"/>
              <w:left w:val="single" w:color="auto" w:sz="4" w:space="0"/>
              <w:right w:val="single" w:color="auto" w:sz="4" w:space="0"/>
            </w:tcBorders>
            <w:noWrap/>
            <w:vAlign w:val="center"/>
          </w:tcPr>
          <w:p>
            <w:pPr>
              <w:tabs>
                <w:tab w:val="left" w:pos="4662"/>
                <w:tab w:val="left" w:pos="6257"/>
              </w:tabs>
              <w:adjustRightInd w:val="0"/>
              <w:snapToGrid w:val="0"/>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表面理化性能（门扇）</w:t>
            </w:r>
          </w:p>
        </w:tc>
        <w:tc>
          <w:tcPr>
            <w:tcW w:w="1362" w:type="dxa"/>
            <w:tcBorders>
              <w:top w:val="single" w:color="auto" w:sz="4" w:space="0"/>
              <w:left w:val="single" w:color="auto" w:sz="4" w:space="0"/>
              <w:bottom w:val="single" w:color="auto" w:sz="4" w:space="0"/>
              <w:right w:val="single" w:color="auto" w:sz="4" w:space="0"/>
            </w:tcBorders>
            <w:noWrap w:val="0"/>
            <w:vAlign w:val="center"/>
          </w:tcPr>
          <w:p>
            <w:pPr>
              <w:tabs>
                <w:tab w:val="left" w:pos="4662"/>
                <w:tab w:val="left" w:pos="6257"/>
              </w:tabs>
              <w:adjustRightInd w:val="0"/>
              <w:snapToGrid w:val="0"/>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表面胶合强度</w:t>
            </w:r>
          </w:p>
        </w:tc>
        <w:tc>
          <w:tcPr>
            <w:tcW w:w="2105"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r>
              <w:rPr>
                <w:rFonts w:ascii="Times New Roman" w:hAnsi="Times New Roman" w:cs="Times New Roman"/>
                <w:bCs/>
                <w:color w:val="000000"/>
                <w:sz w:val="24"/>
              </w:rPr>
              <w:t>LY/T 1923-2020</w:t>
            </w:r>
            <w:r>
              <w:rPr>
                <w:rFonts w:hint="eastAsia" w:ascii="Times New Roman" w:hAnsi="Times New Roman" w:cs="Times New Roman"/>
                <w:bCs/>
                <w:color w:val="000000"/>
                <w:sz w:val="24"/>
              </w:rPr>
              <w:t>中6.3.4</w:t>
            </w:r>
          </w:p>
        </w:tc>
        <w:tc>
          <w:tcPr>
            <w:tcW w:w="744"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p>
        </w:tc>
        <w:tc>
          <w:tcPr>
            <w:tcW w:w="743"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ind w:left="-109" w:leftChars="-34" w:right="-106" w:rightChars="-33"/>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27"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ascii="Times New Roman" w:hAnsi="Times New Roman" w:cs="仿宋_GB2312"/>
                <w:color w:val="000000"/>
                <w:sz w:val="24"/>
              </w:rPr>
            </w:pPr>
          </w:p>
        </w:tc>
        <w:tc>
          <w:tcPr>
            <w:tcW w:w="828"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ind w:left="-109" w:leftChars="-34" w:right="-106" w:rightChars="-33"/>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27"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18" w:hRule="atLeast"/>
          <w:tblHeader/>
          <w:jc w:val="center"/>
        </w:trPr>
        <w:tc>
          <w:tcPr>
            <w:tcW w:w="467"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3</w:t>
            </w:r>
          </w:p>
        </w:tc>
        <w:tc>
          <w:tcPr>
            <w:tcW w:w="619" w:type="dxa"/>
            <w:vMerge w:val="continue"/>
            <w:tcBorders>
              <w:left w:val="single" w:color="auto" w:sz="4" w:space="0"/>
              <w:right w:val="single" w:color="auto" w:sz="4" w:space="0"/>
            </w:tcBorders>
            <w:noWrap/>
            <w:vAlign w:val="center"/>
          </w:tcPr>
          <w:p>
            <w:pPr>
              <w:tabs>
                <w:tab w:val="left" w:pos="4662"/>
                <w:tab w:val="left" w:pos="6257"/>
              </w:tabs>
              <w:adjustRightInd w:val="0"/>
              <w:snapToGrid w:val="0"/>
              <w:spacing w:line="240" w:lineRule="auto"/>
              <w:jc w:val="center"/>
              <w:rPr>
                <w:rFonts w:ascii="Times New Roman" w:hAnsi="Times New Roman" w:cs="Times New Roman"/>
                <w:bCs/>
                <w:color w:val="000000"/>
                <w:sz w:val="24"/>
              </w:rPr>
            </w:pPr>
          </w:p>
        </w:tc>
        <w:tc>
          <w:tcPr>
            <w:tcW w:w="1362" w:type="dxa"/>
            <w:tcBorders>
              <w:top w:val="single" w:color="auto" w:sz="4" w:space="0"/>
              <w:left w:val="single" w:color="auto" w:sz="4" w:space="0"/>
              <w:bottom w:val="single" w:color="auto" w:sz="4" w:space="0"/>
              <w:right w:val="single" w:color="auto" w:sz="4" w:space="0"/>
            </w:tcBorders>
            <w:noWrap w:val="0"/>
            <w:vAlign w:val="center"/>
          </w:tcPr>
          <w:p>
            <w:pPr>
              <w:tabs>
                <w:tab w:val="left" w:pos="4662"/>
                <w:tab w:val="left" w:pos="6257"/>
              </w:tabs>
              <w:adjustRightInd w:val="0"/>
              <w:snapToGrid w:val="0"/>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表面抗冲击性能</w:t>
            </w:r>
          </w:p>
        </w:tc>
        <w:tc>
          <w:tcPr>
            <w:tcW w:w="2105"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r>
              <w:rPr>
                <w:rFonts w:ascii="Times New Roman" w:hAnsi="Times New Roman" w:cs="Times New Roman"/>
                <w:bCs/>
                <w:color w:val="000000"/>
                <w:sz w:val="24"/>
              </w:rPr>
              <w:t>LY/T 1923-2020</w:t>
            </w:r>
            <w:r>
              <w:rPr>
                <w:rFonts w:hint="eastAsia" w:ascii="Times New Roman" w:hAnsi="Times New Roman" w:cs="Times New Roman"/>
                <w:bCs/>
                <w:color w:val="000000"/>
                <w:sz w:val="24"/>
              </w:rPr>
              <w:t>中6.3.5</w:t>
            </w:r>
          </w:p>
        </w:tc>
        <w:tc>
          <w:tcPr>
            <w:tcW w:w="744"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p>
        </w:tc>
        <w:tc>
          <w:tcPr>
            <w:tcW w:w="743"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ind w:left="-109" w:leftChars="-34" w:right="-106" w:rightChars="-33"/>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27"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ascii="Times New Roman" w:hAnsi="Times New Roman" w:cs="仿宋_GB2312"/>
                <w:color w:val="000000"/>
                <w:sz w:val="24"/>
              </w:rPr>
            </w:pPr>
          </w:p>
        </w:tc>
        <w:tc>
          <w:tcPr>
            <w:tcW w:w="828"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ind w:left="-109" w:leftChars="-34" w:right="-106" w:rightChars="-33"/>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27"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jc w:val="center"/>
        </w:trPr>
        <w:tc>
          <w:tcPr>
            <w:tcW w:w="467"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4</w:t>
            </w:r>
          </w:p>
        </w:tc>
        <w:tc>
          <w:tcPr>
            <w:tcW w:w="619" w:type="dxa"/>
            <w:vMerge w:val="continue"/>
            <w:tcBorders>
              <w:left w:val="single" w:color="auto" w:sz="4" w:space="0"/>
              <w:right w:val="single" w:color="auto" w:sz="4" w:space="0"/>
            </w:tcBorders>
            <w:noWrap/>
            <w:vAlign w:val="center"/>
          </w:tcPr>
          <w:p>
            <w:pPr>
              <w:tabs>
                <w:tab w:val="left" w:pos="4662"/>
                <w:tab w:val="left" w:pos="6257"/>
              </w:tabs>
              <w:adjustRightInd w:val="0"/>
              <w:snapToGrid w:val="0"/>
              <w:spacing w:line="240" w:lineRule="auto"/>
              <w:jc w:val="center"/>
              <w:rPr>
                <w:rFonts w:ascii="Times New Roman" w:hAnsi="Times New Roman" w:cs="Times New Roman"/>
                <w:bCs/>
                <w:color w:val="000000"/>
                <w:sz w:val="24"/>
              </w:rPr>
            </w:pPr>
          </w:p>
        </w:tc>
        <w:tc>
          <w:tcPr>
            <w:tcW w:w="1362" w:type="dxa"/>
            <w:tcBorders>
              <w:top w:val="single" w:color="auto" w:sz="4" w:space="0"/>
              <w:left w:val="single" w:color="auto" w:sz="4" w:space="0"/>
              <w:bottom w:val="single" w:color="auto" w:sz="4" w:space="0"/>
              <w:right w:val="single" w:color="auto" w:sz="4" w:space="0"/>
            </w:tcBorders>
            <w:noWrap w:val="0"/>
            <w:vAlign w:val="center"/>
          </w:tcPr>
          <w:p>
            <w:pPr>
              <w:tabs>
                <w:tab w:val="left" w:pos="4662"/>
                <w:tab w:val="left" w:pos="6257"/>
              </w:tabs>
              <w:adjustRightInd w:val="0"/>
              <w:snapToGrid w:val="0"/>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表面耐划痕性能</w:t>
            </w:r>
          </w:p>
        </w:tc>
        <w:tc>
          <w:tcPr>
            <w:tcW w:w="2105"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Cs/>
                <w:color w:val="000000"/>
                <w:sz w:val="24"/>
              </w:rPr>
            </w:pPr>
            <w:r>
              <w:rPr>
                <w:rFonts w:ascii="Times New Roman" w:hAnsi="Times New Roman" w:cs="Times New Roman"/>
                <w:bCs/>
                <w:color w:val="000000"/>
                <w:sz w:val="24"/>
              </w:rPr>
              <w:t>LY/T 1923-2020</w:t>
            </w:r>
            <w:r>
              <w:rPr>
                <w:rFonts w:hint="eastAsia" w:ascii="Times New Roman" w:hAnsi="Times New Roman" w:cs="Times New Roman"/>
                <w:bCs/>
                <w:color w:val="000000"/>
                <w:sz w:val="24"/>
              </w:rPr>
              <w:t>中6.3.6</w:t>
            </w:r>
          </w:p>
        </w:tc>
        <w:tc>
          <w:tcPr>
            <w:tcW w:w="744"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p>
        </w:tc>
        <w:tc>
          <w:tcPr>
            <w:tcW w:w="743"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ind w:left="-109" w:leftChars="-34" w:right="-106" w:rightChars="-33"/>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27"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ascii="Times New Roman" w:hAnsi="Times New Roman" w:cs="仿宋_GB2312"/>
                <w:color w:val="000000"/>
                <w:sz w:val="24"/>
              </w:rPr>
            </w:pPr>
          </w:p>
        </w:tc>
        <w:tc>
          <w:tcPr>
            <w:tcW w:w="828"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ind w:left="-109" w:leftChars="-34" w:right="-106" w:rightChars="-33"/>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27"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18" w:hRule="atLeast"/>
          <w:tblHeader/>
          <w:jc w:val="center"/>
        </w:trPr>
        <w:tc>
          <w:tcPr>
            <w:tcW w:w="467"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5</w:t>
            </w:r>
          </w:p>
        </w:tc>
        <w:tc>
          <w:tcPr>
            <w:tcW w:w="619" w:type="dxa"/>
            <w:vMerge w:val="continue"/>
            <w:tcBorders>
              <w:left w:val="single" w:color="auto" w:sz="4" w:space="0"/>
              <w:right w:val="single" w:color="auto" w:sz="4" w:space="0"/>
            </w:tcBorders>
            <w:noWrap/>
            <w:vAlign w:val="center"/>
          </w:tcPr>
          <w:p>
            <w:pPr>
              <w:tabs>
                <w:tab w:val="left" w:pos="4662"/>
                <w:tab w:val="left" w:pos="6257"/>
              </w:tabs>
              <w:adjustRightInd w:val="0"/>
              <w:snapToGrid w:val="0"/>
              <w:spacing w:line="240" w:lineRule="auto"/>
              <w:jc w:val="center"/>
              <w:rPr>
                <w:rFonts w:ascii="Times New Roman" w:hAnsi="Times New Roman" w:cs="Times New Roman"/>
                <w:bCs/>
                <w:color w:val="000000"/>
                <w:sz w:val="24"/>
              </w:rPr>
            </w:pPr>
          </w:p>
        </w:tc>
        <w:tc>
          <w:tcPr>
            <w:tcW w:w="1362" w:type="dxa"/>
            <w:tcBorders>
              <w:top w:val="single" w:color="auto" w:sz="4" w:space="0"/>
              <w:left w:val="single" w:color="auto" w:sz="4" w:space="0"/>
              <w:bottom w:val="single" w:color="auto" w:sz="4" w:space="0"/>
              <w:right w:val="single" w:color="auto" w:sz="4" w:space="0"/>
            </w:tcBorders>
            <w:noWrap w:val="0"/>
            <w:vAlign w:val="center"/>
          </w:tcPr>
          <w:p>
            <w:pPr>
              <w:tabs>
                <w:tab w:val="left" w:pos="4662"/>
                <w:tab w:val="left" w:pos="6257"/>
              </w:tabs>
              <w:adjustRightInd w:val="0"/>
              <w:snapToGrid w:val="0"/>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表面耐污染性能</w:t>
            </w:r>
          </w:p>
        </w:tc>
        <w:tc>
          <w:tcPr>
            <w:tcW w:w="2105"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Cs/>
                <w:color w:val="000000"/>
                <w:sz w:val="24"/>
              </w:rPr>
            </w:pPr>
            <w:r>
              <w:rPr>
                <w:rFonts w:ascii="Times New Roman" w:hAnsi="Times New Roman" w:cs="Times New Roman"/>
                <w:bCs/>
                <w:color w:val="000000"/>
                <w:sz w:val="24"/>
              </w:rPr>
              <w:t>LY/T 1923-2020</w:t>
            </w:r>
            <w:r>
              <w:rPr>
                <w:rFonts w:hint="eastAsia" w:ascii="Times New Roman" w:hAnsi="Times New Roman" w:cs="Times New Roman"/>
                <w:bCs/>
                <w:color w:val="000000"/>
                <w:sz w:val="24"/>
              </w:rPr>
              <w:t>中6.3.7</w:t>
            </w:r>
          </w:p>
        </w:tc>
        <w:tc>
          <w:tcPr>
            <w:tcW w:w="744"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p>
        </w:tc>
        <w:tc>
          <w:tcPr>
            <w:tcW w:w="743"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ind w:left="-109" w:leftChars="-34" w:right="-106" w:rightChars="-33"/>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27"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ascii="Times New Roman" w:hAnsi="Times New Roman" w:cs="仿宋_GB2312"/>
                <w:color w:val="000000"/>
                <w:sz w:val="24"/>
              </w:rPr>
            </w:pPr>
          </w:p>
        </w:tc>
        <w:tc>
          <w:tcPr>
            <w:tcW w:w="828"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ind w:left="-109" w:leftChars="-34" w:right="-106" w:rightChars="-33"/>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27"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18" w:hRule="atLeast"/>
          <w:tblHeader/>
          <w:jc w:val="center"/>
        </w:trPr>
        <w:tc>
          <w:tcPr>
            <w:tcW w:w="467"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6</w:t>
            </w:r>
          </w:p>
        </w:tc>
        <w:tc>
          <w:tcPr>
            <w:tcW w:w="619" w:type="dxa"/>
            <w:vMerge w:val="continue"/>
            <w:tcBorders>
              <w:left w:val="single" w:color="auto" w:sz="4" w:space="0"/>
              <w:right w:val="single" w:color="auto" w:sz="4" w:space="0"/>
            </w:tcBorders>
            <w:noWrap/>
            <w:vAlign w:val="center"/>
          </w:tcPr>
          <w:p>
            <w:pPr>
              <w:tabs>
                <w:tab w:val="left" w:pos="4662"/>
                <w:tab w:val="left" w:pos="6257"/>
              </w:tabs>
              <w:adjustRightInd w:val="0"/>
              <w:snapToGrid w:val="0"/>
              <w:spacing w:line="240" w:lineRule="auto"/>
              <w:jc w:val="center"/>
              <w:rPr>
                <w:rFonts w:ascii="Times New Roman" w:hAnsi="Times New Roman" w:cs="Times New Roman"/>
                <w:bCs/>
                <w:color w:val="000000"/>
                <w:sz w:val="24"/>
              </w:rPr>
            </w:pPr>
          </w:p>
        </w:tc>
        <w:tc>
          <w:tcPr>
            <w:tcW w:w="1362" w:type="dxa"/>
            <w:tcBorders>
              <w:top w:val="single" w:color="auto" w:sz="4" w:space="0"/>
              <w:left w:val="single" w:color="auto" w:sz="4" w:space="0"/>
              <w:bottom w:val="single" w:color="auto" w:sz="4" w:space="0"/>
              <w:right w:val="single" w:color="auto" w:sz="4" w:space="0"/>
            </w:tcBorders>
            <w:noWrap w:val="0"/>
            <w:vAlign w:val="center"/>
          </w:tcPr>
          <w:p>
            <w:pPr>
              <w:tabs>
                <w:tab w:val="left" w:pos="4662"/>
                <w:tab w:val="left" w:pos="6257"/>
              </w:tabs>
              <w:adjustRightInd w:val="0"/>
              <w:snapToGrid w:val="0"/>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浸渍剥离性能</w:t>
            </w:r>
          </w:p>
        </w:tc>
        <w:tc>
          <w:tcPr>
            <w:tcW w:w="2105"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Cs/>
                <w:color w:val="000000"/>
                <w:sz w:val="24"/>
              </w:rPr>
            </w:pPr>
            <w:r>
              <w:rPr>
                <w:rFonts w:ascii="Times New Roman" w:hAnsi="Times New Roman" w:cs="Times New Roman"/>
                <w:bCs/>
                <w:color w:val="000000"/>
                <w:sz w:val="24"/>
              </w:rPr>
              <w:t>LY/T 1923-2020</w:t>
            </w:r>
            <w:r>
              <w:rPr>
                <w:rFonts w:hint="eastAsia" w:ascii="Times New Roman" w:hAnsi="Times New Roman" w:cs="Times New Roman"/>
                <w:bCs/>
                <w:color w:val="000000"/>
                <w:sz w:val="24"/>
              </w:rPr>
              <w:t>中6.3.8</w:t>
            </w:r>
          </w:p>
        </w:tc>
        <w:tc>
          <w:tcPr>
            <w:tcW w:w="744"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p>
        </w:tc>
        <w:tc>
          <w:tcPr>
            <w:tcW w:w="743"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ind w:left="-109" w:leftChars="-34" w:right="-106" w:rightChars="-33"/>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27"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ascii="Times New Roman" w:hAnsi="Times New Roman" w:cs="仿宋_GB2312"/>
                <w:color w:val="000000"/>
                <w:sz w:val="24"/>
              </w:rPr>
            </w:pPr>
          </w:p>
        </w:tc>
        <w:tc>
          <w:tcPr>
            <w:tcW w:w="828"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ind w:left="-109" w:leftChars="-34" w:right="-106" w:rightChars="-33"/>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27"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33" w:hRule="atLeast"/>
          <w:tblHeader/>
          <w:jc w:val="center"/>
        </w:trPr>
        <w:tc>
          <w:tcPr>
            <w:tcW w:w="467"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7</w:t>
            </w:r>
          </w:p>
        </w:tc>
        <w:tc>
          <w:tcPr>
            <w:tcW w:w="619" w:type="dxa"/>
            <w:vMerge w:val="continue"/>
            <w:tcBorders>
              <w:left w:val="single" w:color="auto" w:sz="4" w:space="0"/>
              <w:right w:val="single" w:color="auto" w:sz="4" w:space="0"/>
            </w:tcBorders>
            <w:noWrap/>
            <w:vAlign w:val="center"/>
          </w:tcPr>
          <w:p>
            <w:pPr>
              <w:tabs>
                <w:tab w:val="left" w:pos="4662"/>
                <w:tab w:val="left" w:pos="6257"/>
              </w:tabs>
              <w:adjustRightInd w:val="0"/>
              <w:snapToGrid w:val="0"/>
              <w:spacing w:line="240" w:lineRule="auto"/>
              <w:jc w:val="center"/>
              <w:rPr>
                <w:rFonts w:ascii="Times New Roman" w:hAnsi="Times New Roman" w:cs="Times New Roman"/>
                <w:bCs/>
                <w:color w:val="000000"/>
                <w:sz w:val="24"/>
              </w:rPr>
            </w:pPr>
          </w:p>
        </w:tc>
        <w:tc>
          <w:tcPr>
            <w:tcW w:w="1362" w:type="dxa"/>
            <w:tcBorders>
              <w:top w:val="single" w:color="auto" w:sz="4" w:space="0"/>
              <w:left w:val="single" w:color="auto" w:sz="4" w:space="0"/>
              <w:bottom w:val="single" w:color="auto" w:sz="4" w:space="0"/>
              <w:right w:val="single" w:color="auto" w:sz="4" w:space="0"/>
            </w:tcBorders>
            <w:noWrap w:val="0"/>
            <w:vAlign w:val="center"/>
          </w:tcPr>
          <w:p>
            <w:pPr>
              <w:tabs>
                <w:tab w:val="left" w:pos="4662"/>
                <w:tab w:val="left" w:pos="6257"/>
              </w:tabs>
              <w:adjustRightInd w:val="0"/>
              <w:snapToGrid w:val="0"/>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漆膜附着力</w:t>
            </w:r>
          </w:p>
        </w:tc>
        <w:tc>
          <w:tcPr>
            <w:tcW w:w="2105"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r>
              <w:rPr>
                <w:rFonts w:ascii="Times New Roman" w:hAnsi="Times New Roman" w:cs="Times New Roman"/>
                <w:bCs/>
                <w:color w:val="000000"/>
                <w:sz w:val="24"/>
              </w:rPr>
              <w:t>LY/T 1923-2020</w:t>
            </w:r>
            <w:r>
              <w:rPr>
                <w:rFonts w:hint="eastAsia" w:ascii="Times New Roman" w:hAnsi="Times New Roman" w:cs="Times New Roman"/>
                <w:bCs/>
                <w:color w:val="000000"/>
                <w:sz w:val="24"/>
              </w:rPr>
              <w:t>中6.3.9</w:t>
            </w:r>
          </w:p>
        </w:tc>
        <w:tc>
          <w:tcPr>
            <w:tcW w:w="744"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p>
        </w:tc>
        <w:tc>
          <w:tcPr>
            <w:tcW w:w="743"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ind w:left="-109" w:leftChars="-34" w:right="-106" w:rightChars="-33"/>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27"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ascii="Times New Roman" w:hAnsi="Times New Roman" w:cs="仿宋_GB2312"/>
                <w:color w:val="000000"/>
                <w:sz w:val="24"/>
              </w:rPr>
            </w:pPr>
          </w:p>
        </w:tc>
        <w:tc>
          <w:tcPr>
            <w:tcW w:w="828"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ind w:left="-109" w:leftChars="-34" w:right="-106" w:rightChars="-33"/>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27"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18" w:hRule="atLeast"/>
          <w:tblHeader/>
          <w:jc w:val="center"/>
        </w:trPr>
        <w:tc>
          <w:tcPr>
            <w:tcW w:w="467"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8</w:t>
            </w:r>
          </w:p>
        </w:tc>
        <w:tc>
          <w:tcPr>
            <w:tcW w:w="619" w:type="dxa"/>
            <w:vMerge w:val="continue"/>
            <w:tcBorders>
              <w:left w:val="single" w:color="auto" w:sz="4" w:space="0"/>
              <w:right w:val="single" w:color="auto" w:sz="4" w:space="0"/>
            </w:tcBorders>
            <w:noWrap/>
            <w:vAlign w:val="center"/>
          </w:tcPr>
          <w:p>
            <w:pPr>
              <w:tabs>
                <w:tab w:val="left" w:pos="4662"/>
                <w:tab w:val="left" w:pos="6257"/>
              </w:tabs>
              <w:adjustRightInd w:val="0"/>
              <w:snapToGrid w:val="0"/>
              <w:spacing w:line="240" w:lineRule="auto"/>
              <w:jc w:val="center"/>
              <w:rPr>
                <w:rFonts w:ascii="Times New Roman" w:hAnsi="Times New Roman" w:cs="Times New Roman"/>
                <w:bCs/>
                <w:color w:val="000000"/>
                <w:sz w:val="24"/>
              </w:rPr>
            </w:pPr>
          </w:p>
        </w:tc>
        <w:tc>
          <w:tcPr>
            <w:tcW w:w="1362" w:type="dxa"/>
            <w:tcBorders>
              <w:top w:val="single" w:color="auto" w:sz="4" w:space="0"/>
              <w:left w:val="single" w:color="auto" w:sz="4" w:space="0"/>
              <w:bottom w:val="single" w:color="auto" w:sz="4" w:space="0"/>
              <w:right w:val="single" w:color="auto" w:sz="4" w:space="0"/>
            </w:tcBorders>
            <w:noWrap w:val="0"/>
            <w:vAlign w:val="center"/>
          </w:tcPr>
          <w:p>
            <w:pPr>
              <w:tabs>
                <w:tab w:val="left" w:pos="4662"/>
                <w:tab w:val="left" w:pos="6257"/>
              </w:tabs>
              <w:adjustRightInd w:val="0"/>
              <w:snapToGrid w:val="0"/>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漆膜硬度</w:t>
            </w:r>
          </w:p>
        </w:tc>
        <w:tc>
          <w:tcPr>
            <w:tcW w:w="2105"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r>
              <w:rPr>
                <w:rFonts w:ascii="Times New Roman" w:hAnsi="Times New Roman" w:cs="Times New Roman"/>
                <w:bCs/>
                <w:color w:val="000000"/>
                <w:sz w:val="24"/>
              </w:rPr>
              <w:t>LY/T 1923-2020</w:t>
            </w:r>
            <w:r>
              <w:rPr>
                <w:rFonts w:hint="eastAsia" w:ascii="Times New Roman" w:hAnsi="Times New Roman" w:cs="Times New Roman"/>
                <w:bCs/>
                <w:color w:val="000000"/>
                <w:sz w:val="24"/>
              </w:rPr>
              <w:t>中6.3.10</w:t>
            </w:r>
          </w:p>
        </w:tc>
        <w:tc>
          <w:tcPr>
            <w:tcW w:w="744"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p>
        </w:tc>
        <w:tc>
          <w:tcPr>
            <w:tcW w:w="743"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ind w:left="-109" w:leftChars="-34" w:right="-106" w:rightChars="-33"/>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27"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ascii="Times New Roman" w:hAnsi="Times New Roman" w:cs="仿宋_GB2312"/>
                <w:color w:val="000000"/>
                <w:sz w:val="24"/>
              </w:rPr>
            </w:pPr>
          </w:p>
        </w:tc>
        <w:tc>
          <w:tcPr>
            <w:tcW w:w="828"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ind w:left="-109" w:leftChars="-34" w:right="-106" w:rightChars="-33"/>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27"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18" w:hRule="atLeast"/>
          <w:tblHeader/>
          <w:jc w:val="center"/>
        </w:trPr>
        <w:tc>
          <w:tcPr>
            <w:tcW w:w="467"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9</w:t>
            </w:r>
          </w:p>
        </w:tc>
        <w:tc>
          <w:tcPr>
            <w:tcW w:w="619" w:type="dxa"/>
            <w:vMerge w:val="restart"/>
            <w:tcBorders>
              <w:top w:val="single" w:color="auto" w:sz="4" w:space="0"/>
              <w:left w:val="single" w:color="auto" w:sz="4" w:space="0"/>
              <w:right w:val="single" w:color="auto" w:sz="4" w:space="0"/>
            </w:tcBorders>
            <w:noWrap/>
            <w:vAlign w:val="center"/>
          </w:tcPr>
          <w:p>
            <w:pPr>
              <w:tabs>
                <w:tab w:val="left" w:pos="4662"/>
                <w:tab w:val="left" w:pos="6257"/>
              </w:tabs>
              <w:adjustRightInd w:val="0"/>
              <w:snapToGrid w:val="0"/>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有害物质限量</w:t>
            </w:r>
          </w:p>
        </w:tc>
        <w:tc>
          <w:tcPr>
            <w:tcW w:w="1362" w:type="dxa"/>
            <w:tcBorders>
              <w:top w:val="single" w:color="auto" w:sz="4" w:space="0"/>
              <w:left w:val="single" w:color="auto" w:sz="4" w:space="0"/>
              <w:bottom w:val="single" w:color="auto" w:sz="4" w:space="0"/>
              <w:right w:val="single" w:color="auto" w:sz="4" w:space="0"/>
            </w:tcBorders>
            <w:noWrap w:val="0"/>
            <w:vAlign w:val="center"/>
          </w:tcPr>
          <w:p>
            <w:pPr>
              <w:tabs>
                <w:tab w:val="left" w:pos="4662"/>
                <w:tab w:val="left" w:pos="6257"/>
              </w:tabs>
              <w:adjustRightInd w:val="0"/>
              <w:snapToGrid w:val="0"/>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甲醛释放量</w:t>
            </w:r>
          </w:p>
        </w:tc>
        <w:tc>
          <w:tcPr>
            <w:tcW w:w="2105"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r>
              <w:rPr>
                <w:rFonts w:ascii="Times New Roman" w:hAnsi="Times New Roman" w:cs="Times New Roman"/>
                <w:bCs/>
                <w:color w:val="000000"/>
                <w:sz w:val="24"/>
              </w:rPr>
              <w:t>GB 18580-2017</w:t>
            </w:r>
          </w:p>
        </w:tc>
        <w:tc>
          <w:tcPr>
            <w:tcW w:w="744"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ind w:left="-109" w:leftChars="-34" w:right="-106" w:rightChars="-33"/>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743"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ascii="Times New Roman" w:hAnsi="Times New Roman" w:cs="仿宋_GB2312"/>
                <w:color w:val="000000"/>
                <w:sz w:val="24"/>
              </w:rPr>
            </w:pPr>
          </w:p>
        </w:tc>
        <w:tc>
          <w:tcPr>
            <w:tcW w:w="827"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ind w:left="-109" w:leftChars="-34" w:right="-106" w:rightChars="-33"/>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28"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p>
        </w:tc>
        <w:tc>
          <w:tcPr>
            <w:tcW w:w="827"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18" w:hRule="atLeast"/>
          <w:tblHeader/>
          <w:jc w:val="center"/>
        </w:trPr>
        <w:tc>
          <w:tcPr>
            <w:tcW w:w="467"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10</w:t>
            </w:r>
          </w:p>
        </w:tc>
        <w:tc>
          <w:tcPr>
            <w:tcW w:w="619" w:type="dxa"/>
            <w:vMerge w:val="continue"/>
            <w:tcBorders>
              <w:left w:val="single" w:color="auto" w:sz="4" w:space="0"/>
              <w:bottom w:val="single" w:color="auto" w:sz="4" w:space="0"/>
              <w:right w:val="single" w:color="auto" w:sz="4" w:space="0"/>
            </w:tcBorders>
            <w:noWrap/>
            <w:vAlign w:val="center"/>
          </w:tcPr>
          <w:p>
            <w:pPr>
              <w:tabs>
                <w:tab w:val="left" w:pos="4662"/>
                <w:tab w:val="left" w:pos="6257"/>
              </w:tabs>
              <w:adjustRightInd w:val="0"/>
              <w:snapToGrid w:val="0"/>
              <w:spacing w:line="240" w:lineRule="auto"/>
              <w:jc w:val="center"/>
              <w:rPr>
                <w:rFonts w:ascii="Times New Roman" w:hAnsi="Times New Roman" w:cs="Times New Roman"/>
                <w:bCs/>
                <w:color w:val="000000"/>
                <w:sz w:val="24"/>
              </w:rPr>
            </w:pPr>
          </w:p>
        </w:tc>
        <w:tc>
          <w:tcPr>
            <w:tcW w:w="1362" w:type="dxa"/>
            <w:tcBorders>
              <w:top w:val="single" w:color="auto" w:sz="4" w:space="0"/>
              <w:left w:val="single" w:color="auto" w:sz="4" w:space="0"/>
              <w:bottom w:val="single" w:color="auto" w:sz="4" w:space="0"/>
              <w:right w:val="single" w:color="auto" w:sz="4" w:space="0"/>
            </w:tcBorders>
            <w:noWrap w:val="0"/>
            <w:vAlign w:val="center"/>
          </w:tcPr>
          <w:p>
            <w:pPr>
              <w:tabs>
                <w:tab w:val="left" w:pos="4662"/>
                <w:tab w:val="left" w:pos="6257"/>
              </w:tabs>
              <w:adjustRightInd w:val="0"/>
              <w:snapToGrid w:val="0"/>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可溶性重金属含量</w:t>
            </w:r>
          </w:p>
        </w:tc>
        <w:tc>
          <w:tcPr>
            <w:tcW w:w="2105"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r>
              <w:rPr>
                <w:rFonts w:ascii="Times New Roman" w:hAnsi="Times New Roman" w:cs="Times New Roman"/>
                <w:bCs/>
                <w:color w:val="000000"/>
                <w:sz w:val="24"/>
              </w:rPr>
              <w:t>GB 18584-2001</w:t>
            </w:r>
          </w:p>
        </w:tc>
        <w:tc>
          <w:tcPr>
            <w:tcW w:w="744"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ind w:left="-109" w:leftChars="-34" w:right="-106" w:rightChars="-33"/>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743"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ascii="Times New Roman" w:hAnsi="Times New Roman" w:cs="仿宋_GB2312"/>
                <w:color w:val="000000"/>
                <w:sz w:val="24"/>
              </w:rPr>
            </w:pPr>
          </w:p>
        </w:tc>
        <w:tc>
          <w:tcPr>
            <w:tcW w:w="827"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ind w:left="-109" w:leftChars="-34" w:right="-106" w:rightChars="-33"/>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28"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p>
        </w:tc>
        <w:tc>
          <w:tcPr>
            <w:tcW w:w="827"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p>
        </w:tc>
      </w:tr>
    </w:tbl>
    <w:p>
      <w:pPr>
        <w:spacing w:line="660" w:lineRule="exact"/>
        <w:ind w:firstLine="640" w:firstLineChars="200"/>
        <w:rPr>
          <w:rFonts w:ascii="Times New Roman" w:hAnsi="Times New Roman" w:cs="仿宋_GB2312"/>
          <w:color w:val="000000"/>
          <w:sz w:val="32"/>
          <w:szCs w:val="32"/>
        </w:rPr>
      </w:pPr>
      <w:r>
        <w:rPr>
          <w:rFonts w:hint="eastAsia" w:ascii="Times New Roman" w:hAnsi="Times New Roman" w:eastAsia="楷体_GB2312" w:cs="楷体_GB2312"/>
          <w:color w:val="000000"/>
          <w:sz w:val="32"/>
          <w:szCs w:val="32"/>
          <w:lang w:eastAsia="zh-CN"/>
        </w:rPr>
        <w:t>（四）木质门</w:t>
      </w:r>
      <w:r>
        <w:rPr>
          <w:rFonts w:ascii="Times New Roman" w:hAnsi="Times New Roman" w:cs="仿宋_GB2312"/>
          <w:color w:val="000000"/>
          <w:sz w:val="32"/>
          <w:szCs w:val="32"/>
        </w:rPr>
        <w:t>（</w:t>
      </w:r>
      <w:r>
        <w:rPr>
          <w:rFonts w:ascii="Times New Roman" w:hAnsi="Times New Roman" w:cs="Times New Roman"/>
          <w:color w:val="000000"/>
          <w:sz w:val="32"/>
          <w:szCs w:val="32"/>
        </w:rPr>
        <w:t>WB/T 1024-2006</w:t>
      </w:r>
      <w:r>
        <w:rPr>
          <w:rFonts w:hint="eastAsia" w:ascii="Times New Roman" w:hAnsi="Times New Roman" w:cs="仿宋_GB2312"/>
          <w:color w:val="000000"/>
          <w:sz w:val="32"/>
          <w:szCs w:val="32"/>
        </w:rPr>
        <w:t>、</w:t>
      </w:r>
      <w:r>
        <w:rPr>
          <w:rFonts w:ascii="Times New Roman" w:hAnsi="Times New Roman" w:cs="Times New Roman"/>
          <w:color w:val="000000"/>
          <w:sz w:val="32"/>
          <w:szCs w:val="32"/>
        </w:rPr>
        <w:t>GB 18580-2017、GB 18584-2001</w:t>
      </w:r>
      <w:r>
        <w:rPr>
          <w:rFonts w:ascii="Times New Roman" w:hAnsi="Times New Roman" w:cs="仿宋_GB2312"/>
          <w:color w:val="000000"/>
          <w:sz w:val="32"/>
          <w:szCs w:val="32"/>
        </w:rPr>
        <w:t>）</w:t>
      </w:r>
    </w:p>
    <w:tbl>
      <w:tblPr>
        <w:tblStyle w:val="8"/>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7"/>
        <w:gridCol w:w="1981"/>
        <w:gridCol w:w="2105"/>
        <w:gridCol w:w="744"/>
        <w:gridCol w:w="743"/>
        <w:gridCol w:w="827"/>
        <w:gridCol w:w="828"/>
        <w:gridCol w:w="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18" w:hRule="atLeast"/>
          <w:tblHeader/>
          <w:jc w:val="center"/>
        </w:trPr>
        <w:tc>
          <w:tcPr>
            <w:tcW w:w="467"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序号</w:t>
            </w:r>
          </w:p>
        </w:tc>
        <w:tc>
          <w:tcPr>
            <w:tcW w:w="1981"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检验项目</w:t>
            </w:r>
          </w:p>
        </w:tc>
        <w:tc>
          <w:tcPr>
            <w:tcW w:w="2105"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检验方法</w:t>
            </w:r>
          </w:p>
        </w:tc>
        <w:tc>
          <w:tcPr>
            <w:tcW w:w="744"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强制性</w:t>
            </w:r>
          </w:p>
        </w:tc>
        <w:tc>
          <w:tcPr>
            <w:tcW w:w="743"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非强制性</w:t>
            </w:r>
          </w:p>
        </w:tc>
        <w:tc>
          <w:tcPr>
            <w:tcW w:w="827"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重要项</w:t>
            </w:r>
          </w:p>
        </w:tc>
        <w:tc>
          <w:tcPr>
            <w:tcW w:w="828"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较重</w:t>
            </w:r>
          </w:p>
          <w:p>
            <w:pPr>
              <w:spacing w:line="240" w:lineRule="auto"/>
              <w:jc w:val="center"/>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要项</w:t>
            </w:r>
          </w:p>
        </w:tc>
        <w:tc>
          <w:tcPr>
            <w:tcW w:w="827"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18" w:hRule="atLeast"/>
          <w:tblHeader/>
          <w:jc w:val="center"/>
        </w:trPr>
        <w:tc>
          <w:tcPr>
            <w:tcW w:w="467"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1</w:t>
            </w:r>
          </w:p>
        </w:tc>
        <w:tc>
          <w:tcPr>
            <w:tcW w:w="1981" w:type="dxa"/>
            <w:tcBorders>
              <w:top w:val="single" w:color="auto" w:sz="4" w:space="0"/>
              <w:left w:val="single" w:color="auto" w:sz="4" w:space="0"/>
              <w:bottom w:val="single" w:color="auto" w:sz="4" w:space="0"/>
              <w:right w:val="single" w:color="auto" w:sz="4" w:space="0"/>
            </w:tcBorders>
            <w:noWrap/>
            <w:vAlign w:val="center"/>
          </w:tcPr>
          <w:p>
            <w:pPr>
              <w:tabs>
                <w:tab w:val="left" w:pos="4662"/>
                <w:tab w:val="left" w:pos="6257"/>
              </w:tabs>
              <w:adjustRightInd w:val="0"/>
              <w:snapToGrid w:val="0"/>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含水率要求</w:t>
            </w:r>
          </w:p>
        </w:tc>
        <w:tc>
          <w:tcPr>
            <w:tcW w:w="2105"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r>
              <w:rPr>
                <w:rFonts w:ascii="Times New Roman" w:hAnsi="Times New Roman" w:cs="Times New Roman"/>
                <w:bCs/>
                <w:color w:val="000000"/>
                <w:sz w:val="24"/>
              </w:rPr>
              <w:t>WB/T 1024-2006</w:t>
            </w:r>
            <w:r>
              <w:rPr>
                <w:rFonts w:hint="eastAsia" w:ascii="Times New Roman" w:hAnsi="Times New Roman" w:cs="Times New Roman"/>
                <w:bCs/>
                <w:color w:val="000000"/>
                <w:sz w:val="24"/>
              </w:rPr>
              <w:t>中7.3</w:t>
            </w:r>
          </w:p>
        </w:tc>
        <w:tc>
          <w:tcPr>
            <w:tcW w:w="744"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p>
        </w:tc>
        <w:tc>
          <w:tcPr>
            <w:tcW w:w="743"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ind w:left="-109" w:leftChars="-34" w:right="-106" w:rightChars="-33"/>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27"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ascii="Times New Roman" w:hAnsi="Times New Roman" w:cs="仿宋_GB2312"/>
                <w:color w:val="000000"/>
                <w:sz w:val="24"/>
              </w:rPr>
            </w:pPr>
          </w:p>
        </w:tc>
        <w:tc>
          <w:tcPr>
            <w:tcW w:w="828"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ind w:left="-109" w:leftChars="-34" w:right="-106" w:rightChars="-33"/>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27"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18" w:hRule="atLeast"/>
          <w:tblHeader/>
          <w:jc w:val="center"/>
        </w:trPr>
        <w:tc>
          <w:tcPr>
            <w:tcW w:w="467"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2</w:t>
            </w:r>
          </w:p>
        </w:tc>
        <w:tc>
          <w:tcPr>
            <w:tcW w:w="1981" w:type="dxa"/>
            <w:tcBorders>
              <w:top w:val="single" w:color="auto" w:sz="4" w:space="0"/>
              <w:left w:val="single" w:color="auto" w:sz="4" w:space="0"/>
              <w:bottom w:val="single" w:color="auto" w:sz="4" w:space="0"/>
              <w:right w:val="single" w:color="auto" w:sz="4" w:space="0"/>
            </w:tcBorders>
            <w:noWrap/>
            <w:vAlign w:val="center"/>
          </w:tcPr>
          <w:p>
            <w:pPr>
              <w:tabs>
                <w:tab w:val="left" w:pos="4662"/>
                <w:tab w:val="left" w:pos="6257"/>
              </w:tabs>
              <w:adjustRightInd w:val="0"/>
              <w:snapToGrid w:val="0"/>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甲醛释放限量</w:t>
            </w:r>
          </w:p>
        </w:tc>
        <w:tc>
          <w:tcPr>
            <w:tcW w:w="2105"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r>
              <w:rPr>
                <w:rFonts w:ascii="Times New Roman" w:hAnsi="Times New Roman" w:cs="Times New Roman"/>
                <w:bCs/>
                <w:color w:val="000000"/>
                <w:sz w:val="24"/>
              </w:rPr>
              <w:t>GB 18580-2017</w:t>
            </w:r>
          </w:p>
        </w:tc>
        <w:tc>
          <w:tcPr>
            <w:tcW w:w="744"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ind w:left="-109" w:leftChars="-34" w:right="-106" w:rightChars="-33"/>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743"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ascii="Times New Roman" w:hAnsi="Times New Roman" w:cs="仿宋_GB2312"/>
                <w:color w:val="000000"/>
                <w:sz w:val="24"/>
              </w:rPr>
            </w:pPr>
          </w:p>
        </w:tc>
        <w:tc>
          <w:tcPr>
            <w:tcW w:w="827"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ind w:left="-109" w:leftChars="-34" w:right="-106" w:rightChars="-33"/>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28"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p>
        </w:tc>
        <w:tc>
          <w:tcPr>
            <w:tcW w:w="827"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18" w:hRule="atLeast"/>
          <w:tblHeader/>
          <w:jc w:val="center"/>
        </w:trPr>
        <w:tc>
          <w:tcPr>
            <w:tcW w:w="467"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3</w:t>
            </w:r>
          </w:p>
        </w:tc>
        <w:tc>
          <w:tcPr>
            <w:tcW w:w="1981" w:type="dxa"/>
            <w:tcBorders>
              <w:top w:val="single" w:color="auto" w:sz="4" w:space="0"/>
              <w:left w:val="single" w:color="auto" w:sz="4" w:space="0"/>
              <w:bottom w:val="single" w:color="auto" w:sz="4" w:space="0"/>
              <w:right w:val="single" w:color="auto" w:sz="4" w:space="0"/>
            </w:tcBorders>
            <w:noWrap/>
            <w:vAlign w:val="center"/>
          </w:tcPr>
          <w:p>
            <w:pPr>
              <w:tabs>
                <w:tab w:val="left" w:pos="4662"/>
                <w:tab w:val="left" w:pos="6257"/>
              </w:tabs>
              <w:adjustRightInd w:val="0"/>
              <w:snapToGrid w:val="0"/>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有害物质限量</w:t>
            </w:r>
          </w:p>
        </w:tc>
        <w:tc>
          <w:tcPr>
            <w:tcW w:w="2105"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r>
              <w:rPr>
                <w:rFonts w:ascii="Times New Roman" w:hAnsi="Times New Roman" w:cs="Times New Roman"/>
                <w:bCs/>
                <w:color w:val="000000"/>
                <w:sz w:val="24"/>
              </w:rPr>
              <w:t>GB 18584-2001</w:t>
            </w:r>
          </w:p>
        </w:tc>
        <w:tc>
          <w:tcPr>
            <w:tcW w:w="744"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ind w:left="-109" w:leftChars="-34" w:right="-106" w:rightChars="-33"/>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743"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ascii="Times New Roman" w:hAnsi="Times New Roman" w:cs="仿宋_GB2312"/>
                <w:color w:val="000000"/>
                <w:sz w:val="24"/>
              </w:rPr>
            </w:pPr>
          </w:p>
        </w:tc>
        <w:tc>
          <w:tcPr>
            <w:tcW w:w="827"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ind w:left="-109" w:leftChars="-34" w:right="-106" w:rightChars="-33"/>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28"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p>
        </w:tc>
        <w:tc>
          <w:tcPr>
            <w:tcW w:w="827"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p>
        </w:tc>
      </w:tr>
    </w:tbl>
    <w:p>
      <w:pPr>
        <w:spacing w:line="660" w:lineRule="exact"/>
        <w:ind w:firstLine="640" w:firstLineChars="200"/>
        <w:rPr>
          <w:rFonts w:ascii="Times New Roman" w:hAnsi="Times New Roman" w:cs="仿宋_GB2312"/>
          <w:color w:val="000000"/>
          <w:sz w:val="32"/>
          <w:szCs w:val="32"/>
        </w:rPr>
      </w:pPr>
      <w:r>
        <w:rPr>
          <w:rFonts w:hint="eastAsia" w:ascii="Times New Roman" w:hAnsi="Times New Roman" w:eastAsia="楷体_GB2312" w:cs="楷体_GB2312"/>
          <w:color w:val="000000"/>
          <w:sz w:val="32"/>
          <w:szCs w:val="32"/>
          <w:lang w:eastAsia="zh-CN"/>
        </w:rPr>
        <w:t>（五）木质门-木复合门</w:t>
      </w:r>
      <w:r>
        <w:rPr>
          <w:rFonts w:ascii="Times New Roman" w:hAnsi="Times New Roman" w:cs="仿宋_GB2312"/>
          <w:color w:val="000000"/>
          <w:sz w:val="32"/>
          <w:szCs w:val="32"/>
        </w:rPr>
        <w:t>（</w:t>
      </w:r>
      <w:r>
        <w:rPr>
          <w:rFonts w:ascii="Times New Roman" w:hAnsi="Times New Roman" w:cs="Times New Roman"/>
          <w:color w:val="000000"/>
          <w:sz w:val="32"/>
          <w:szCs w:val="32"/>
        </w:rPr>
        <w:t>JG/T 303-2011</w:t>
      </w:r>
      <w:r>
        <w:rPr>
          <w:rFonts w:hint="default" w:ascii="Times New Roman" w:hAnsi="Times New Roman" w:cs="Times New Roman"/>
          <w:color w:val="000000"/>
          <w:sz w:val="32"/>
          <w:szCs w:val="32"/>
        </w:rPr>
        <w:t>、</w:t>
      </w:r>
      <w:r>
        <w:rPr>
          <w:rFonts w:ascii="Times New Roman" w:hAnsi="Times New Roman" w:cs="Times New Roman"/>
          <w:color w:val="000000"/>
          <w:sz w:val="32"/>
          <w:szCs w:val="32"/>
        </w:rPr>
        <w:t>GB 18580-2017</w:t>
      </w:r>
      <w:r>
        <w:rPr>
          <w:rFonts w:ascii="Times New Roman" w:hAnsi="Times New Roman" w:cs="仿宋_GB2312"/>
          <w:color w:val="000000"/>
          <w:sz w:val="32"/>
          <w:szCs w:val="32"/>
        </w:rPr>
        <w:t>）</w:t>
      </w:r>
    </w:p>
    <w:tbl>
      <w:tblPr>
        <w:tblStyle w:val="8"/>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7"/>
        <w:gridCol w:w="619"/>
        <w:gridCol w:w="743"/>
        <w:gridCol w:w="867"/>
        <w:gridCol w:w="1857"/>
        <w:gridCol w:w="744"/>
        <w:gridCol w:w="743"/>
        <w:gridCol w:w="827"/>
        <w:gridCol w:w="828"/>
        <w:gridCol w:w="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18" w:hRule="atLeast"/>
          <w:tblHeader/>
          <w:jc w:val="center"/>
        </w:trPr>
        <w:tc>
          <w:tcPr>
            <w:tcW w:w="467"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序号</w:t>
            </w:r>
          </w:p>
        </w:tc>
        <w:tc>
          <w:tcPr>
            <w:tcW w:w="2229" w:type="dxa"/>
            <w:gridSpan w:val="3"/>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检验项目</w:t>
            </w:r>
          </w:p>
        </w:tc>
        <w:tc>
          <w:tcPr>
            <w:tcW w:w="1857"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检验方法</w:t>
            </w:r>
          </w:p>
        </w:tc>
        <w:tc>
          <w:tcPr>
            <w:tcW w:w="744"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强制性</w:t>
            </w:r>
          </w:p>
        </w:tc>
        <w:tc>
          <w:tcPr>
            <w:tcW w:w="743"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非强制性</w:t>
            </w:r>
          </w:p>
        </w:tc>
        <w:tc>
          <w:tcPr>
            <w:tcW w:w="827"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重要项</w:t>
            </w:r>
          </w:p>
        </w:tc>
        <w:tc>
          <w:tcPr>
            <w:tcW w:w="828"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较重</w:t>
            </w:r>
          </w:p>
          <w:p>
            <w:pPr>
              <w:spacing w:line="240" w:lineRule="auto"/>
              <w:jc w:val="center"/>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要项</w:t>
            </w:r>
          </w:p>
        </w:tc>
        <w:tc>
          <w:tcPr>
            <w:tcW w:w="827"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18" w:hRule="atLeast"/>
          <w:tblHeader/>
          <w:jc w:val="center"/>
        </w:trPr>
        <w:tc>
          <w:tcPr>
            <w:tcW w:w="467"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1</w:t>
            </w:r>
          </w:p>
        </w:tc>
        <w:tc>
          <w:tcPr>
            <w:tcW w:w="2229" w:type="dxa"/>
            <w:gridSpan w:val="3"/>
            <w:tcBorders>
              <w:top w:val="single" w:color="auto" w:sz="4" w:space="0"/>
              <w:left w:val="single" w:color="auto" w:sz="4" w:space="0"/>
              <w:bottom w:val="single" w:color="auto" w:sz="4" w:space="0"/>
              <w:right w:val="single" w:color="auto" w:sz="4" w:space="0"/>
            </w:tcBorders>
            <w:noWrap/>
            <w:vAlign w:val="center"/>
          </w:tcPr>
          <w:p>
            <w:pPr>
              <w:tabs>
                <w:tab w:val="left" w:pos="4662"/>
                <w:tab w:val="left" w:pos="6257"/>
              </w:tabs>
              <w:adjustRightInd w:val="0"/>
              <w:snapToGrid w:val="0"/>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木材含水率</w:t>
            </w:r>
          </w:p>
          <w:p>
            <w:pPr>
              <w:tabs>
                <w:tab w:val="left" w:pos="4662"/>
                <w:tab w:val="left" w:pos="6257"/>
              </w:tabs>
              <w:adjustRightInd w:val="0"/>
              <w:snapToGrid w:val="0"/>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（人造板含水率）</w:t>
            </w:r>
          </w:p>
        </w:tc>
        <w:tc>
          <w:tcPr>
            <w:tcW w:w="1857"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Cs/>
                <w:color w:val="000000"/>
                <w:sz w:val="24"/>
              </w:rPr>
            </w:pPr>
            <w:r>
              <w:rPr>
                <w:rFonts w:ascii="Times New Roman" w:hAnsi="Times New Roman" w:cs="Times New Roman"/>
                <w:bCs/>
                <w:color w:val="000000"/>
                <w:sz w:val="24"/>
              </w:rPr>
              <w:t>JG/T 303-2011</w:t>
            </w:r>
            <w:r>
              <w:rPr>
                <w:rFonts w:hint="eastAsia" w:ascii="Times New Roman" w:hAnsi="Times New Roman" w:cs="Times New Roman"/>
                <w:bCs/>
                <w:color w:val="000000"/>
                <w:sz w:val="24"/>
              </w:rPr>
              <w:t>中6.1.1.2、6.1.2.2</w:t>
            </w:r>
          </w:p>
        </w:tc>
        <w:tc>
          <w:tcPr>
            <w:tcW w:w="744"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p>
        </w:tc>
        <w:tc>
          <w:tcPr>
            <w:tcW w:w="743"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ind w:left="-109" w:leftChars="-34" w:right="-106" w:rightChars="-33"/>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27"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ascii="Times New Roman" w:hAnsi="Times New Roman" w:cs="仿宋_GB2312"/>
                <w:color w:val="000000"/>
                <w:sz w:val="24"/>
              </w:rPr>
            </w:pPr>
          </w:p>
        </w:tc>
        <w:tc>
          <w:tcPr>
            <w:tcW w:w="828"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ind w:left="-109" w:leftChars="-34" w:right="-106" w:rightChars="-33"/>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27"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18" w:hRule="atLeast"/>
          <w:tblHeader/>
          <w:jc w:val="center"/>
        </w:trPr>
        <w:tc>
          <w:tcPr>
            <w:tcW w:w="467"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2</w:t>
            </w:r>
          </w:p>
        </w:tc>
        <w:tc>
          <w:tcPr>
            <w:tcW w:w="619" w:type="dxa"/>
            <w:vMerge w:val="restart"/>
            <w:tcBorders>
              <w:top w:val="single" w:color="auto" w:sz="4" w:space="0"/>
              <w:left w:val="single" w:color="auto" w:sz="4" w:space="0"/>
              <w:right w:val="single" w:color="auto" w:sz="4" w:space="0"/>
            </w:tcBorders>
            <w:noWrap/>
            <w:vAlign w:val="center"/>
          </w:tcPr>
          <w:p>
            <w:pPr>
              <w:tabs>
                <w:tab w:val="left" w:pos="4662"/>
                <w:tab w:val="left" w:pos="6257"/>
              </w:tabs>
              <w:adjustRightInd w:val="0"/>
              <w:snapToGrid w:val="0"/>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表面理化性能（门扇）</w:t>
            </w:r>
          </w:p>
        </w:tc>
        <w:tc>
          <w:tcPr>
            <w:tcW w:w="743" w:type="dxa"/>
            <w:vMerge w:val="restart"/>
            <w:tcBorders>
              <w:top w:val="single" w:color="auto" w:sz="4" w:space="0"/>
              <w:left w:val="single" w:color="auto" w:sz="4" w:space="0"/>
              <w:right w:val="single" w:color="auto" w:sz="4" w:space="0"/>
            </w:tcBorders>
            <w:noWrap w:val="0"/>
            <w:vAlign w:val="center"/>
          </w:tcPr>
          <w:p>
            <w:pPr>
              <w:tabs>
                <w:tab w:val="left" w:pos="4662"/>
                <w:tab w:val="left" w:pos="6257"/>
              </w:tabs>
              <w:adjustRightInd w:val="0"/>
              <w:snapToGrid w:val="0"/>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漆膜</w:t>
            </w:r>
          </w:p>
        </w:tc>
        <w:tc>
          <w:tcPr>
            <w:tcW w:w="867" w:type="dxa"/>
            <w:tcBorders>
              <w:top w:val="single" w:color="auto" w:sz="4" w:space="0"/>
              <w:left w:val="single" w:color="auto" w:sz="4" w:space="0"/>
              <w:bottom w:val="single" w:color="auto" w:sz="4" w:space="0"/>
              <w:right w:val="single" w:color="auto" w:sz="4" w:space="0"/>
            </w:tcBorders>
            <w:noWrap w:val="0"/>
            <w:vAlign w:val="center"/>
          </w:tcPr>
          <w:p>
            <w:pPr>
              <w:tabs>
                <w:tab w:val="left" w:pos="4662"/>
                <w:tab w:val="left" w:pos="6257"/>
              </w:tabs>
              <w:adjustRightInd w:val="0"/>
              <w:snapToGrid w:val="0"/>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附着力</w:t>
            </w:r>
          </w:p>
        </w:tc>
        <w:tc>
          <w:tcPr>
            <w:tcW w:w="1857"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r>
              <w:rPr>
                <w:rFonts w:ascii="Times New Roman" w:hAnsi="Times New Roman" w:cs="Times New Roman"/>
                <w:bCs/>
                <w:color w:val="000000"/>
                <w:sz w:val="24"/>
              </w:rPr>
              <w:t>JG/T 303-2011</w:t>
            </w:r>
            <w:r>
              <w:rPr>
                <w:rFonts w:hint="eastAsia" w:ascii="Times New Roman" w:hAnsi="Times New Roman" w:cs="Times New Roman"/>
                <w:bCs/>
                <w:color w:val="000000"/>
                <w:sz w:val="24"/>
              </w:rPr>
              <w:t>中6.4.1.1.1</w:t>
            </w:r>
          </w:p>
        </w:tc>
        <w:tc>
          <w:tcPr>
            <w:tcW w:w="744"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p>
        </w:tc>
        <w:tc>
          <w:tcPr>
            <w:tcW w:w="743"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ind w:left="-109" w:leftChars="-34" w:right="-106" w:rightChars="-33"/>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27"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ascii="Times New Roman" w:hAnsi="Times New Roman" w:cs="仿宋_GB2312"/>
                <w:color w:val="000000"/>
                <w:sz w:val="24"/>
              </w:rPr>
            </w:pPr>
          </w:p>
        </w:tc>
        <w:tc>
          <w:tcPr>
            <w:tcW w:w="828"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ind w:left="-109" w:leftChars="-34" w:right="-106" w:rightChars="-33"/>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27"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18" w:hRule="atLeast"/>
          <w:tblHeader/>
          <w:jc w:val="center"/>
        </w:trPr>
        <w:tc>
          <w:tcPr>
            <w:tcW w:w="467"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3</w:t>
            </w:r>
          </w:p>
        </w:tc>
        <w:tc>
          <w:tcPr>
            <w:tcW w:w="619" w:type="dxa"/>
            <w:vMerge w:val="continue"/>
            <w:tcBorders>
              <w:left w:val="single" w:color="auto" w:sz="4" w:space="0"/>
              <w:right w:val="single" w:color="auto" w:sz="4" w:space="0"/>
            </w:tcBorders>
            <w:noWrap/>
            <w:vAlign w:val="center"/>
          </w:tcPr>
          <w:p>
            <w:pPr>
              <w:tabs>
                <w:tab w:val="left" w:pos="4662"/>
                <w:tab w:val="left" w:pos="6257"/>
              </w:tabs>
              <w:adjustRightInd w:val="0"/>
              <w:snapToGrid w:val="0"/>
              <w:spacing w:line="240" w:lineRule="auto"/>
              <w:jc w:val="center"/>
              <w:rPr>
                <w:rFonts w:ascii="Times New Roman" w:hAnsi="Times New Roman" w:cs="Times New Roman"/>
                <w:bCs/>
                <w:color w:val="000000"/>
                <w:sz w:val="24"/>
              </w:rPr>
            </w:pPr>
          </w:p>
        </w:tc>
        <w:tc>
          <w:tcPr>
            <w:tcW w:w="743" w:type="dxa"/>
            <w:vMerge w:val="continue"/>
            <w:tcBorders>
              <w:left w:val="single" w:color="auto" w:sz="4" w:space="0"/>
              <w:bottom w:val="single" w:color="auto" w:sz="4" w:space="0"/>
              <w:right w:val="single" w:color="auto" w:sz="4" w:space="0"/>
            </w:tcBorders>
            <w:noWrap w:val="0"/>
            <w:vAlign w:val="center"/>
          </w:tcPr>
          <w:p>
            <w:pPr>
              <w:tabs>
                <w:tab w:val="left" w:pos="4662"/>
                <w:tab w:val="left" w:pos="6257"/>
              </w:tabs>
              <w:adjustRightInd w:val="0"/>
              <w:snapToGrid w:val="0"/>
              <w:spacing w:line="240" w:lineRule="auto"/>
              <w:jc w:val="center"/>
              <w:rPr>
                <w:rFonts w:ascii="Times New Roman" w:hAnsi="Times New Roman" w:cs="Times New Roman"/>
                <w:bCs/>
                <w:color w:val="000000"/>
                <w:sz w:val="24"/>
              </w:rPr>
            </w:pPr>
          </w:p>
        </w:tc>
        <w:tc>
          <w:tcPr>
            <w:tcW w:w="867" w:type="dxa"/>
            <w:tcBorders>
              <w:top w:val="single" w:color="auto" w:sz="4" w:space="0"/>
              <w:left w:val="single" w:color="auto" w:sz="4" w:space="0"/>
              <w:bottom w:val="single" w:color="auto" w:sz="4" w:space="0"/>
              <w:right w:val="single" w:color="auto" w:sz="4" w:space="0"/>
            </w:tcBorders>
            <w:noWrap w:val="0"/>
            <w:vAlign w:val="center"/>
          </w:tcPr>
          <w:p>
            <w:pPr>
              <w:tabs>
                <w:tab w:val="left" w:pos="4662"/>
                <w:tab w:val="left" w:pos="6257"/>
              </w:tabs>
              <w:adjustRightInd w:val="0"/>
              <w:snapToGrid w:val="0"/>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抗冲击</w:t>
            </w:r>
          </w:p>
        </w:tc>
        <w:tc>
          <w:tcPr>
            <w:tcW w:w="1857"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r>
              <w:rPr>
                <w:rFonts w:ascii="Times New Roman" w:hAnsi="Times New Roman" w:cs="Times New Roman"/>
                <w:bCs/>
                <w:color w:val="000000"/>
                <w:sz w:val="24"/>
              </w:rPr>
              <w:t>JG/T 303-2011</w:t>
            </w:r>
            <w:r>
              <w:rPr>
                <w:rFonts w:hint="eastAsia" w:ascii="Times New Roman" w:hAnsi="Times New Roman" w:cs="Times New Roman"/>
                <w:bCs/>
                <w:color w:val="000000"/>
                <w:sz w:val="24"/>
              </w:rPr>
              <w:t>中6.4.1.1.2</w:t>
            </w:r>
          </w:p>
        </w:tc>
        <w:tc>
          <w:tcPr>
            <w:tcW w:w="744"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p>
        </w:tc>
        <w:tc>
          <w:tcPr>
            <w:tcW w:w="743"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ind w:left="-109" w:leftChars="-34" w:right="-106" w:rightChars="-33"/>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27"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ascii="Times New Roman" w:hAnsi="Times New Roman" w:cs="仿宋_GB2312"/>
                <w:color w:val="000000"/>
                <w:sz w:val="24"/>
              </w:rPr>
            </w:pPr>
          </w:p>
        </w:tc>
        <w:tc>
          <w:tcPr>
            <w:tcW w:w="828"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ind w:left="-109" w:leftChars="-34" w:right="-106" w:rightChars="-33"/>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27"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18" w:hRule="atLeast"/>
          <w:tblHeader/>
          <w:jc w:val="center"/>
        </w:trPr>
        <w:tc>
          <w:tcPr>
            <w:tcW w:w="467"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4</w:t>
            </w:r>
          </w:p>
        </w:tc>
        <w:tc>
          <w:tcPr>
            <w:tcW w:w="619" w:type="dxa"/>
            <w:vMerge w:val="continue"/>
            <w:tcBorders>
              <w:left w:val="single" w:color="auto" w:sz="4" w:space="0"/>
              <w:right w:val="single" w:color="auto" w:sz="4" w:space="0"/>
            </w:tcBorders>
            <w:noWrap/>
            <w:vAlign w:val="center"/>
          </w:tcPr>
          <w:p>
            <w:pPr>
              <w:tabs>
                <w:tab w:val="left" w:pos="4662"/>
                <w:tab w:val="left" w:pos="6257"/>
              </w:tabs>
              <w:adjustRightInd w:val="0"/>
              <w:snapToGrid w:val="0"/>
              <w:spacing w:line="240" w:lineRule="auto"/>
              <w:jc w:val="center"/>
              <w:rPr>
                <w:rFonts w:ascii="Times New Roman" w:hAnsi="Times New Roman" w:cs="Times New Roman"/>
                <w:bCs/>
                <w:color w:val="000000"/>
                <w:sz w:val="24"/>
              </w:rPr>
            </w:pPr>
          </w:p>
        </w:tc>
        <w:tc>
          <w:tcPr>
            <w:tcW w:w="743" w:type="dxa"/>
            <w:vMerge w:val="restart"/>
            <w:tcBorders>
              <w:top w:val="single" w:color="auto" w:sz="4" w:space="0"/>
              <w:left w:val="single" w:color="auto" w:sz="4" w:space="0"/>
              <w:right w:val="single" w:color="auto" w:sz="4" w:space="0"/>
            </w:tcBorders>
            <w:noWrap w:val="0"/>
            <w:vAlign w:val="center"/>
          </w:tcPr>
          <w:p>
            <w:pPr>
              <w:tabs>
                <w:tab w:val="left" w:pos="4662"/>
                <w:tab w:val="left" w:pos="6257"/>
              </w:tabs>
              <w:adjustRightInd w:val="0"/>
              <w:snapToGrid w:val="0"/>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软、硬质材料覆面</w:t>
            </w:r>
          </w:p>
        </w:tc>
        <w:tc>
          <w:tcPr>
            <w:tcW w:w="867" w:type="dxa"/>
            <w:tcBorders>
              <w:top w:val="single" w:color="auto" w:sz="4" w:space="0"/>
              <w:left w:val="single" w:color="auto" w:sz="4" w:space="0"/>
              <w:bottom w:val="single" w:color="auto" w:sz="4" w:space="0"/>
              <w:right w:val="single" w:color="auto" w:sz="4" w:space="0"/>
            </w:tcBorders>
            <w:noWrap w:val="0"/>
            <w:vAlign w:val="center"/>
          </w:tcPr>
          <w:p>
            <w:pPr>
              <w:tabs>
                <w:tab w:val="left" w:pos="4662"/>
                <w:tab w:val="left" w:pos="6257"/>
              </w:tabs>
              <w:adjustRightInd w:val="0"/>
              <w:snapToGrid w:val="0"/>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耐划痕</w:t>
            </w:r>
          </w:p>
        </w:tc>
        <w:tc>
          <w:tcPr>
            <w:tcW w:w="1857"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r>
              <w:rPr>
                <w:rFonts w:ascii="Times New Roman" w:hAnsi="Times New Roman" w:cs="Times New Roman"/>
                <w:bCs/>
                <w:color w:val="000000"/>
                <w:sz w:val="24"/>
              </w:rPr>
              <w:t>JG/T 303-2011</w:t>
            </w:r>
            <w:r>
              <w:rPr>
                <w:rFonts w:hint="eastAsia" w:ascii="Times New Roman" w:hAnsi="Times New Roman" w:cs="Times New Roman"/>
                <w:bCs/>
                <w:color w:val="000000"/>
                <w:sz w:val="24"/>
              </w:rPr>
              <w:t>中6.4.1.2.1</w:t>
            </w:r>
          </w:p>
        </w:tc>
        <w:tc>
          <w:tcPr>
            <w:tcW w:w="744"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p>
        </w:tc>
        <w:tc>
          <w:tcPr>
            <w:tcW w:w="743"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ind w:left="-109" w:leftChars="-34" w:right="-106" w:rightChars="-33"/>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27"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ascii="Times New Roman" w:hAnsi="Times New Roman" w:cs="仿宋_GB2312"/>
                <w:color w:val="000000"/>
                <w:sz w:val="24"/>
              </w:rPr>
            </w:pPr>
          </w:p>
        </w:tc>
        <w:tc>
          <w:tcPr>
            <w:tcW w:w="828"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ind w:left="-109" w:leftChars="-34" w:right="-106" w:rightChars="-33"/>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27"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18" w:hRule="atLeast"/>
          <w:tblHeader/>
          <w:jc w:val="center"/>
        </w:trPr>
        <w:tc>
          <w:tcPr>
            <w:tcW w:w="467"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5</w:t>
            </w:r>
          </w:p>
        </w:tc>
        <w:tc>
          <w:tcPr>
            <w:tcW w:w="619" w:type="dxa"/>
            <w:vMerge w:val="continue"/>
            <w:tcBorders>
              <w:left w:val="single" w:color="auto" w:sz="4" w:space="0"/>
              <w:right w:val="single" w:color="auto" w:sz="4" w:space="0"/>
            </w:tcBorders>
            <w:noWrap/>
            <w:vAlign w:val="center"/>
          </w:tcPr>
          <w:p>
            <w:pPr>
              <w:tabs>
                <w:tab w:val="left" w:pos="4662"/>
                <w:tab w:val="left" w:pos="6257"/>
              </w:tabs>
              <w:adjustRightInd w:val="0"/>
              <w:snapToGrid w:val="0"/>
              <w:spacing w:line="240" w:lineRule="auto"/>
              <w:jc w:val="center"/>
              <w:rPr>
                <w:rFonts w:ascii="Times New Roman" w:hAnsi="Times New Roman" w:cs="Times New Roman"/>
                <w:bCs/>
                <w:color w:val="000000"/>
                <w:sz w:val="24"/>
              </w:rPr>
            </w:pPr>
          </w:p>
        </w:tc>
        <w:tc>
          <w:tcPr>
            <w:tcW w:w="743" w:type="dxa"/>
            <w:vMerge w:val="continue"/>
            <w:tcBorders>
              <w:left w:val="single" w:color="auto" w:sz="4" w:space="0"/>
              <w:bottom w:val="single" w:color="auto" w:sz="4" w:space="0"/>
              <w:right w:val="single" w:color="auto" w:sz="4" w:space="0"/>
            </w:tcBorders>
            <w:noWrap w:val="0"/>
            <w:vAlign w:val="center"/>
          </w:tcPr>
          <w:p>
            <w:pPr>
              <w:tabs>
                <w:tab w:val="left" w:pos="4662"/>
                <w:tab w:val="left" w:pos="6257"/>
              </w:tabs>
              <w:adjustRightInd w:val="0"/>
              <w:snapToGrid w:val="0"/>
              <w:spacing w:line="240" w:lineRule="auto"/>
              <w:jc w:val="center"/>
              <w:rPr>
                <w:rFonts w:ascii="Times New Roman" w:hAnsi="Times New Roman" w:cs="Times New Roman"/>
                <w:bCs/>
                <w:color w:val="000000"/>
                <w:sz w:val="24"/>
              </w:rPr>
            </w:pPr>
          </w:p>
        </w:tc>
        <w:tc>
          <w:tcPr>
            <w:tcW w:w="867" w:type="dxa"/>
            <w:tcBorders>
              <w:top w:val="single" w:color="auto" w:sz="4" w:space="0"/>
              <w:left w:val="single" w:color="auto" w:sz="4" w:space="0"/>
              <w:bottom w:val="single" w:color="auto" w:sz="4" w:space="0"/>
              <w:right w:val="single" w:color="auto" w:sz="4" w:space="0"/>
            </w:tcBorders>
            <w:noWrap w:val="0"/>
            <w:vAlign w:val="center"/>
          </w:tcPr>
          <w:p>
            <w:pPr>
              <w:tabs>
                <w:tab w:val="left" w:pos="4662"/>
                <w:tab w:val="left" w:pos="6257"/>
              </w:tabs>
              <w:adjustRightInd w:val="0"/>
              <w:snapToGrid w:val="0"/>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抗冲击</w:t>
            </w:r>
          </w:p>
        </w:tc>
        <w:tc>
          <w:tcPr>
            <w:tcW w:w="1857"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r>
              <w:rPr>
                <w:rFonts w:ascii="Times New Roman" w:hAnsi="Times New Roman" w:cs="Times New Roman"/>
                <w:bCs/>
                <w:color w:val="000000"/>
                <w:sz w:val="24"/>
              </w:rPr>
              <w:t>JG/T 303-2011</w:t>
            </w:r>
            <w:r>
              <w:rPr>
                <w:rFonts w:hint="eastAsia" w:ascii="Times New Roman" w:hAnsi="Times New Roman" w:cs="Times New Roman"/>
                <w:bCs/>
                <w:color w:val="000000"/>
                <w:sz w:val="24"/>
              </w:rPr>
              <w:t>中6.4.1.2.2</w:t>
            </w:r>
          </w:p>
        </w:tc>
        <w:tc>
          <w:tcPr>
            <w:tcW w:w="744"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p>
        </w:tc>
        <w:tc>
          <w:tcPr>
            <w:tcW w:w="743"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ind w:left="-109" w:leftChars="-34" w:right="-106" w:rightChars="-33"/>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27"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ascii="Times New Roman" w:hAnsi="Times New Roman" w:cs="仿宋_GB2312"/>
                <w:color w:val="000000"/>
                <w:sz w:val="24"/>
              </w:rPr>
            </w:pPr>
          </w:p>
        </w:tc>
        <w:tc>
          <w:tcPr>
            <w:tcW w:w="828"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ind w:left="-109" w:leftChars="-34" w:right="-106" w:rightChars="-33"/>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27"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18" w:hRule="atLeast"/>
          <w:tblHeader/>
          <w:jc w:val="center"/>
        </w:trPr>
        <w:tc>
          <w:tcPr>
            <w:tcW w:w="467"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6</w:t>
            </w:r>
          </w:p>
        </w:tc>
        <w:tc>
          <w:tcPr>
            <w:tcW w:w="619" w:type="dxa"/>
            <w:vMerge w:val="continue"/>
            <w:tcBorders>
              <w:left w:val="single" w:color="auto" w:sz="4" w:space="0"/>
              <w:bottom w:val="single" w:color="auto" w:sz="4" w:space="0"/>
              <w:right w:val="single" w:color="auto" w:sz="4" w:space="0"/>
            </w:tcBorders>
            <w:noWrap/>
            <w:vAlign w:val="center"/>
          </w:tcPr>
          <w:p>
            <w:pPr>
              <w:tabs>
                <w:tab w:val="left" w:pos="4662"/>
                <w:tab w:val="left" w:pos="6257"/>
              </w:tabs>
              <w:adjustRightInd w:val="0"/>
              <w:snapToGrid w:val="0"/>
              <w:spacing w:line="240" w:lineRule="auto"/>
              <w:jc w:val="center"/>
              <w:rPr>
                <w:rFonts w:ascii="Times New Roman" w:hAnsi="Times New Roman" w:cs="Times New Roman"/>
                <w:bCs/>
                <w:color w:val="000000"/>
                <w:sz w:val="24"/>
              </w:rPr>
            </w:pPr>
          </w:p>
        </w:tc>
        <w:tc>
          <w:tcPr>
            <w:tcW w:w="1610" w:type="dxa"/>
            <w:gridSpan w:val="2"/>
            <w:tcBorders>
              <w:top w:val="single" w:color="auto" w:sz="4" w:space="0"/>
              <w:left w:val="single" w:color="auto" w:sz="4" w:space="0"/>
              <w:bottom w:val="single" w:color="auto" w:sz="4" w:space="0"/>
              <w:right w:val="single" w:color="auto" w:sz="4" w:space="0"/>
            </w:tcBorders>
            <w:noWrap w:val="0"/>
            <w:vAlign w:val="center"/>
          </w:tcPr>
          <w:p>
            <w:pPr>
              <w:tabs>
                <w:tab w:val="left" w:pos="4662"/>
                <w:tab w:val="left" w:pos="6257"/>
              </w:tabs>
              <w:adjustRightInd w:val="0"/>
              <w:snapToGrid w:val="0"/>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表面胶合强度</w:t>
            </w:r>
          </w:p>
        </w:tc>
        <w:tc>
          <w:tcPr>
            <w:tcW w:w="1857"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r>
              <w:rPr>
                <w:rFonts w:ascii="Times New Roman" w:hAnsi="Times New Roman" w:cs="Times New Roman"/>
                <w:bCs/>
                <w:color w:val="000000"/>
                <w:sz w:val="24"/>
              </w:rPr>
              <w:t>JG/T 303-2011</w:t>
            </w:r>
            <w:r>
              <w:rPr>
                <w:rFonts w:hint="eastAsia" w:ascii="Times New Roman" w:hAnsi="Times New Roman" w:cs="Times New Roman"/>
                <w:bCs/>
                <w:color w:val="000000"/>
                <w:sz w:val="24"/>
              </w:rPr>
              <w:t>中6.4.1.3</w:t>
            </w:r>
          </w:p>
        </w:tc>
        <w:tc>
          <w:tcPr>
            <w:tcW w:w="744"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p>
        </w:tc>
        <w:tc>
          <w:tcPr>
            <w:tcW w:w="743"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ind w:left="-109" w:leftChars="-34" w:right="-106" w:rightChars="-33"/>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27"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ascii="Times New Roman" w:hAnsi="Times New Roman" w:cs="仿宋_GB2312"/>
                <w:color w:val="000000"/>
                <w:sz w:val="24"/>
              </w:rPr>
            </w:pPr>
          </w:p>
        </w:tc>
        <w:tc>
          <w:tcPr>
            <w:tcW w:w="828"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ind w:left="-109" w:leftChars="-34" w:right="-106" w:rightChars="-33"/>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27"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18" w:hRule="atLeast"/>
          <w:tblHeader/>
          <w:jc w:val="center"/>
        </w:trPr>
        <w:tc>
          <w:tcPr>
            <w:tcW w:w="467"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7</w:t>
            </w:r>
          </w:p>
        </w:tc>
        <w:tc>
          <w:tcPr>
            <w:tcW w:w="2229" w:type="dxa"/>
            <w:gridSpan w:val="3"/>
            <w:tcBorders>
              <w:top w:val="single" w:color="auto" w:sz="4" w:space="0"/>
              <w:left w:val="single" w:color="auto" w:sz="4" w:space="0"/>
              <w:bottom w:val="single" w:color="auto" w:sz="4" w:space="0"/>
              <w:right w:val="single" w:color="auto" w:sz="4" w:space="0"/>
            </w:tcBorders>
            <w:noWrap/>
            <w:vAlign w:val="center"/>
          </w:tcPr>
          <w:p>
            <w:pPr>
              <w:tabs>
                <w:tab w:val="left" w:pos="4662"/>
                <w:tab w:val="left" w:pos="6257"/>
              </w:tabs>
              <w:adjustRightInd w:val="0"/>
              <w:snapToGrid w:val="0"/>
              <w:spacing w:line="240" w:lineRule="auto"/>
              <w:jc w:val="center"/>
              <w:rPr>
                <w:rFonts w:ascii="Times New Roman" w:hAnsi="Times New Roman" w:cs="Times New Roman"/>
                <w:bCs/>
                <w:color w:val="000000"/>
                <w:sz w:val="24"/>
              </w:rPr>
            </w:pPr>
            <w:r>
              <w:rPr>
                <w:rFonts w:hint="eastAsia" w:ascii="Times New Roman" w:hAnsi="Times New Roman" w:cs="Times New Roman"/>
                <w:bCs/>
                <w:color w:val="000000"/>
                <w:sz w:val="24"/>
              </w:rPr>
              <w:t>甲醛释放量</w:t>
            </w:r>
          </w:p>
        </w:tc>
        <w:tc>
          <w:tcPr>
            <w:tcW w:w="1857"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r>
              <w:rPr>
                <w:rFonts w:ascii="Times New Roman" w:hAnsi="Times New Roman" w:cs="Times New Roman"/>
                <w:bCs/>
                <w:color w:val="000000"/>
                <w:sz w:val="24"/>
              </w:rPr>
              <w:t>GB 18580-2017</w:t>
            </w:r>
          </w:p>
        </w:tc>
        <w:tc>
          <w:tcPr>
            <w:tcW w:w="744"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ind w:left="-109" w:leftChars="-34" w:right="-106" w:rightChars="-33"/>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743"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ascii="Times New Roman" w:hAnsi="Times New Roman" w:cs="仿宋_GB2312"/>
                <w:color w:val="000000"/>
                <w:sz w:val="24"/>
              </w:rPr>
            </w:pPr>
          </w:p>
        </w:tc>
        <w:tc>
          <w:tcPr>
            <w:tcW w:w="827"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ind w:left="-109" w:leftChars="-34" w:right="-106" w:rightChars="-33"/>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828"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p>
        </w:tc>
        <w:tc>
          <w:tcPr>
            <w:tcW w:w="827"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ascii="Times New Roman" w:hAnsi="Times New Roman" w:cs="Times New Roman"/>
                <w:b/>
                <w:bCs/>
                <w:color w:val="000000"/>
                <w:sz w:val="24"/>
              </w:rPr>
            </w:pPr>
          </w:p>
        </w:tc>
      </w:tr>
    </w:tbl>
    <w:p>
      <w:pPr>
        <w:adjustRightInd w:val="0"/>
        <w:snapToGrid w:val="0"/>
        <w:spacing w:line="240" w:lineRule="auto"/>
        <w:ind w:firstLine="480" w:firstLineChars="200"/>
        <w:jc w:val="left"/>
        <w:rPr>
          <w:rFonts w:ascii="Times New Roman" w:hAnsi="Times New Roman" w:cs="Times New Roman"/>
          <w:color w:val="000000"/>
          <w:sz w:val="24"/>
        </w:rPr>
      </w:pPr>
      <w:r>
        <w:rPr>
          <w:rFonts w:hint="eastAsia" w:ascii="Times New Roman" w:hAnsi="Times New Roman" w:cs="Times New Roman"/>
          <w:color w:val="000000"/>
          <w:sz w:val="24"/>
        </w:rPr>
        <w:t>注：</w:t>
      </w:r>
      <w:r>
        <w:rPr>
          <w:rFonts w:hint="eastAsia" w:ascii="Times New Roman" w:hAnsi="Times New Roman" w:cs="Times New Roman"/>
          <w:color w:val="000000"/>
          <w:sz w:val="24"/>
          <w:lang w:val="en-US" w:eastAsia="zh-CN"/>
        </w:rPr>
        <w:t>1.</w:t>
      </w:r>
      <w:r>
        <w:rPr>
          <w:rFonts w:hint="eastAsia" w:ascii="Times New Roman" w:hAnsi="Times New Roman" w:cs="Times New Roman"/>
          <w:color w:val="000000"/>
          <w:sz w:val="24"/>
        </w:rPr>
        <w:t>执行企业标准、团体标准、地方标准的产品，检验项目参照上述内容执行。</w:t>
      </w:r>
    </w:p>
    <w:p>
      <w:pPr>
        <w:adjustRightInd w:val="0"/>
        <w:snapToGrid w:val="0"/>
        <w:spacing w:line="240" w:lineRule="auto"/>
        <w:ind w:firstLine="960" w:firstLineChars="400"/>
        <w:jc w:val="left"/>
        <w:rPr>
          <w:rFonts w:ascii="Times New Roman" w:hAnsi="Times New Roman" w:cs="Times New Roman"/>
          <w:color w:val="000000"/>
          <w:sz w:val="24"/>
        </w:rPr>
      </w:pPr>
      <w:r>
        <w:rPr>
          <w:rFonts w:hint="eastAsia" w:ascii="Times New Roman" w:hAnsi="Times New Roman" w:cs="Times New Roman"/>
          <w:color w:val="000000"/>
          <w:sz w:val="24"/>
          <w:lang w:val="en-US" w:eastAsia="zh-CN"/>
        </w:rPr>
        <w:t>2.</w:t>
      </w:r>
      <w:r>
        <w:rPr>
          <w:rFonts w:hint="eastAsia" w:ascii="Times New Roman" w:hAnsi="Times New Roman" w:cs="Times New Roman"/>
          <w:color w:val="000000"/>
          <w:sz w:val="24"/>
        </w:rPr>
        <w:t>凡是注日期的文件，其随后所有的修改单（不包括勘误的内容）或修订版不适用于本细则。凡是不注日期的文件，其最新版本适用于本细则。</w:t>
      </w:r>
    </w:p>
    <w:p>
      <w:pPr>
        <w:keepNext w:val="0"/>
        <w:keepLines w:val="0"/>
        <w:pageBreakBefore w:val="0"/>
        <w:kinsoku/>
        <w:wordWrap/>
        <w:overflowPunct/>
        <w:topLinePunct w:val="0"/>
        <w:bidi w:val="0"/>
        <w:spacing w:line="590" w:lineRule="exact"/>
        <w:ind w:firstLine="640" w:firstLineChars="200"/>
        <w:textAlignment w:val="auto"/>
        <w:rPr>
          <w:rFonts w:ascii="Times New Roman" w:hAnsi="Times New Roman" w:eastAsia="黑体" w:cs="黑体"/>
          <w:color w:val="000000"/>
          <w:sz w:val="32"/>
          <w:szCs w:val="32"/>
        </w:rPr>
      </w:pPr>
      <w:r>
        <w:rPr>
          <w:rFonts w:hint="eastAsia" w:ascii="Times New Roman" w:hAnsi="Times New Roman" w:eastAsia="黑体" w:cs="黑体"/>
          <w:color w:val="000000"/>
          <w:sz w:val="32"/>
          <w:szCs w:val="32"/>
        </w:rPr>
        <w:t>三、判定规则</w:t>
      </w:r>
    </w:p>
    <w:p>
      <w:pPr>
        <w:keepNext w:val="0"/>
        <w:keepLines w:val="0"/>
        <w:pageBreakBefore w:val="0"/>
        <w:widowControl/>
        <w:kinsoku/>
        <w:wordWrap/>
        <w:overflowPunct/>
        <w:topLinePunct w:val="0"/>
        <w:autoSpaceDN w:val="0"/>
        <w:bidi w:val="0"/>
        <w:spacing w:line="590" w:lineRule="exact"/>
        <w:jc w:val="left"/>
        <w:textAlignment w:val="auto"/>
        <w:rPr>
          <w:rFonts w:hint="eastAsia" w:ascii="Times New Roman" w:hAnsi="Times New Roman" w:eastAsia="楷体_GB2312" w:cs="楷体_GB2312"/>
          <w:color w:val="000000"/>
          <w:sz w:val="32"/>
          <w:szCs w:val="32"/>
        </w:rPr>
      </w:pPr>
      <w:r>
        <w:rPr>
          <w:rFonts w:hint="eastAsia" w:ascii="Times New Roman" w:hAnsi="Times New Roman" w:cs="仿宋_GB2312"/>
          <w:color w:val="000000"/>
          <w:kern w:val="0"/>
          <w:sz w:val="32"/>
          <w:szCs w:val="32"/>
        </w:rPr>
        <w:t xml:space="preserve">   </w:t>
      </w:r>
      <w:r>
        <w:rPr>
          <w:rFonts w:hint="eastAsia" w:ascii="Times New Roman" w:hAnsi="Times New Roman" w:eastAsia="楷体_GB2312" w:cs="楷体_GB2312"/>
          <w:color w:val="000000"/>
          <w:sz w:val="32"/>
          <w:szCs w:val="32"/>
        </w:rPr>
        <w:t>（一）依据标准</w:t>
      </w:r>
    </w:p>
    <w:p>
      <w:pPr>
        <w:keepNext w:val="0"/>
        <w:keepLines w:val="0"/>
        <w:pageBreakBefore w:val="0"/>
        <w:widowControl/>
        <w:kinsoku/>
        <w:wordWrap/>
        <w:overflowPunct/>
        <w:topLinePunct w:val="0"/>
        <w:autoSpaceDN w:val="0"/>
        <w:bidi w:val="0"/>
        <w:spacing w:line="590" w:lineRule="exact"/>
        <w:ind w:firstLine="640"/>
        <w:jc w:val="left"/>
        <w:textAlignment w:val="auto"/>
        <w:rPr>
          <w:rFonts w:hint="eastAsia" w:ascii="Times New Roman" w:hAnsi="Times New Roman" w:cs="仿宋_GB2312"/>
          <w:color w:val="000000"/>
          <w:kern w:val="0"/>
          <w:sz w:val="32"/>
          <w:szCs w:val="32"/>
          <w:lang w:eastAsia="zh-CN"/>
        </w:rPr>
      </w:pPr>
      <w:r>
        <w:rPr>
          <w:rFonts w:hint="eastAsia" w:ascii="Times New Roman" w:hAnsi="Times New Roman" w:cs="仿宋_GB2312"/>
          <w:color w:val="000000"/>
          <w:kern w:val="0"/>
          <w:sz w:val="32"/>
          <w:szCs w:val="32"/>
        </w:rPr>
        <w:t>1</w:t>
      </w:r>
      <w:r>
        <w:rPr>
          <w:rFonts w:hint="eastAsia" w:ascii="Times New Roman" w:hAnsi="Times New Roman" w:cs="仿宋_GB2312"/>
          <w:color w:val="000000"/>
          <w:kern w:val="0"/>
          <w:sz w:val="32"/>
          <w:szCs w:val="32"/>
          <w:lang w:val="en-US" w:eastAsia="zh-CN"/>
        </w:rPr>
        <w:t>.</w:t>
      </w:r>
      <w:r>
        <w:rPr>
          <w:rFonts w:hint="eastAsia" w:ascii="Times New Roman" w:hAnsi="Times New Roman" w:cs="仿宋_GB2312"/>
          <w:color w:val="000000"/>
          <w:kern w:val="0"/>
          <w:sz w:val="32"/>
          <w:szCs w:val="32"/>
        </w:rPr>
        <w:t>强制性标准</w:t>
      </w:r>
      <w:r>
        <w:rPr>
          <w:rFonts w:hint="eastAsia" w:ascii="Times New Roman" w:hAnsi="Times New Roman" w:cs="仿宋_GB2312"/>
          <w:color w:val="000000"/>
          <w:kern w:val="0"/>
          <w:sz w:val="32"/>
          <w:szCs w:val="32"/>
          <w:lang w:eastAsia="zh-CN"/>
        </w:rPr>
        <w:t>。</w:t>
      </w:r>
    </w:p>
    <w:p>
      <w:pPr>
        <w:keepNext w:val="0"/>
        <w:keepLines w:val="0"/>
        <w:pageBreakBefore w:val="0"/>
        <w:widowControl/>
        <w:kinsoku/>
        <w:wordWrap/>
        <w:overflowPunct/>
        <w:topLinePunct w:val="0"/>
        <w:autoSpaceDN w:val="0"/>
        <w:bidi w:val="0"/>
        <w:spacing w:line="590" w:lineRule="exact"/>
        <w:ind w:firstLine="640"/>
        <w:jc w:val="left"/>
        <w:textAlignment w:val="auto"/>
        <w:rPr>
          <w:rFonts w:ascii="Times New Roman" w:hAnsi="Times New Roman" w:cs="仿宋_GB2312"/>
          <w:color w:val="000000"/>
          <w:sz w:val="32"/>
          <w:szCs w:val="32"/>
        </w:rPr>
      </w:pPr>
      <w:r>
        <w:rPr>
          <w:rFonts w:hint="eastAsia" w:ascii="Times New Roman" w:hAnsi="Times New Roman" w:cs="仿宋_GB2312"/>
          <w:color w:val="000000"/>
          <w:sz w:val="32"/>
          <w:szCs w:val="32"/>
        </w:rPr>
        <w:t>GB 18580-2017《室内装饰装修材料 人造板及其制品中甲醛释放限量》</w:t>
      </w:r>
    </w:p>
    <w:p>
      <w:pPr>
        <w:keepNext w:val="0"/>
        <w:keepLines w:val="0"/>
        <w:pageBreakBefore w:val="0"/>
        <w:widowControl/>
        <w:kinsoku/>
        <w:wordWrap/>
        <w:overflowPunct/>
        <w:topLinePunct w:val="0"/>
        <w:autoSpaceDN w:val="0"/>
        <w:bidi w:val="0"/>
        <w:spacing w:line="590" w:lineRule="exact"/>
        <w:ind w:firstLine="640" w:firstLineChars="200"/>
        <w:jc w:val="left"/>
        <w:textAlignment w:val="auto"/>
        <w:rPr>
          <w:rFonts w:ascii="Times New Roman" w:hAnsi="Times New Roman" w:cs="仿宋_GB2312"/>
          <w:color w:val="000000"/>
          <w:kern w:val="0"/>
          <w:sz w:val="32"/>
          <w:szCs w:val="32"/>
        </w:rPr>
      </w:pPr>
      <w:r>
        <w:rPr>
          <w:rFonts w:hint="eastAsia" w:ascii="Times New Roman" w:hAnsi="Times New Roman" w:cs="仿宋_GB2312"/>
          <w:color w:val="000000"/>
          <w:sz w:val="32"/>
          <w:szCs w:val="32"/>
        </w:rPr>
        <w:t>GB 18584-2001《室内装饰装修材料 木家具中有害物质限量》</w:t>
      </w:r>
    </w:p>
    <w:p>
      <w:pPr>
        <w:keepNext w:val="0"/>
        <w:keepLines w:val="0"/>
        <w:pageBreakBefore w:val="0"/>
        <w:widowControl/>
        <w:kinsoku/>
        <w:wordWrap/>
        <w:overflowPunct/>
        <w:topLinePunct w:val="0"/>
        <w:autoSpaceDN w:val="0"/>
        <w:bidi w:val="0"/>
        <w:spacing w:line="590" w:lineRule="exact"/>
        <w:jc w:val="left"/>
        <w:textAlignment w:val="auto"/>
        <w:rPr>
          <w:rFonts w:hint="eastAsia" w:ascii="Times New Roman" w:hAnsi="Times New Roman" w:eastAsia="仿宋_GB2312" w:cs="仿宋_GB2312"/>
          <w:color w:val="000000"/>
          <w:kern w:val="0"/>
          <w:sz w:val="32"/>
          <w:szCs w:val="32"/>
          <w:lang w:eastAsia="zh-CN"/>
        </w:rPr>
      </w:pPr>
      <w:r>
        <w:rPr>
          <w:rFonts w:hint="eastAsia" w:ascii="Times New Roman" w:hAnsi="Times New Roman" w:cs="仿宋_GB2312"/>
          <w:color w:val="000000"/>
          <w:kern w:val="0"/>
          <w:sz w:val="32"/>
          <w:szCs w:val="32"/>
        </w:rPr>
        <w:t xml:space="preserve">    2</w:t>
      </w:r>
      <w:r>
        <w:rPr>
          <w:rFonts w:hint="eastAsia" w:ascii="Times New Roman" w:hAnsi="Times New Roman" w:cs="仿宋_GB2312"/>
          <w:color w:val="000000"/>
          <w:kern w:val="0"/>
          <w:sz w:val="32"/>
          <w:szCs w:val="32"/>
          <w:lang w:val="en-US" w:eastAsia="zh-CN"/>
        </w:rPr>
        <w:t>.</w:t>
      </w:r>
      <w:r>
        <w:rPr>
          <w:rFonts w:hint="eastAsia" w:ascii="Times New Roman" w:hAnsi="Times New Roman" w:cs="仿宋_GB2312"/>
          <w:color w:val="000000"/>
          <w:kern w:val="0"/>
          <w:sz w:val="32"/>
          <w:szCs w:val="32"/>
        </w:rPr>
        <w:t>推荐性标准</w:t>
      </w:r>
      <w:r>
        <w:rPr>
          <w:rFonts w:hint="eastAsia" w:ascii="Times New Roman" w:hAnsi="Times New Roman" w:cs="仿宋_GB2312"/>
          <w:color w:val="000000"/>
          <w:kern w:val="0"/>
          <w:sz w:val="32"/>
          <w:szCs w:val="32"/>
          <w:lang w:eastAsia="zh-CN"/>
        </w:rPr>
        <w:t>。</w:t>
      </w:r>
    </w:p>
    <w:p>
      <w:pPr>
        <w:keepNext w:val="0"/>
        <w:keepLines w:val="0"/>
        <w:pageBreakBefore w:val="0"/>
        <w:kinsoku/>
        <w:wordWrap/>
        <w:overflowPunct/>
        <w:topLinePunct w:val="0"/>
        <w:bidi w:val="0"/>
        <w:spacing w:line="590" w:lineRule="exact"/>
        <w:ind w:firstLine="630"/>
        <w:textAlignment w:val="auto"/>
        <w:rPr>
          <w:rFonts w:ascii="Times New Roman" w:hAnsi="Times New Roman" w:cs="仿宋_GB2312"/>
          <w:bCs/>
          <w:color w:val="000000"/>
          <w:sz w:val="32"/>
          <w:szCs w:val="32"/>
        </w:rPr>
      </w:pPr>
      <w:r>
        <w:rPr>
          <w:rFonts w:hint="eastAsia" w:ascii="Times New Roman" w:hAnsi="Times New Roman" w:cs="仿宋_GB2312"/>
          <w:bCs/>
          <w:color w:val="000000"/>
          <w:sz w:val="32"/>
          <w:szCs w:val="32"/>
        </w:rPr>
        <w:t>GB/T 29498-2013《木门窗》</w:t>
      </w:r>
    </w:p>
    <w:p>
      <w:pPr>
        <w:keepNext w:val="0"/>
        <w:keepLines w:val="0"/>
        <w:pageBreakBefore w:val="0"/>
        <w:kinsoku/>
        <w:wordWrap/>
        <w:overflowPunct/>
        <w:topLinePunct w:val="0"/>
        <w:bidi w:val="0"/>
        <w:spacing w:line="590" w:lineRule="exact"/>
        <w:ind w:firstLine="630"/>
        <w:textAlignment w:val="auto"/>
        <w:rPr>
          <w:rFonts w:ascii="Times New Roman" w:hAnsi="Times New Roman" w:cs="仿宋_GB2312"/>
          <w:bCs/>
          <w:color w:val="000000"/>
          <w:sz w:val="32"/>
          <w:szCs w:val="32"/>
        </w:rPr>
      </w:pPr>
      <w:r>
        <w:rPr>
          <w:rFonts w:hint="eastAsia" w:ascii="Times New Roman" w:hAnsi="Times New Roman" w:cs="仿宋_GB2312"/>
          <w:bCs/>
          <w:color w:val="000000"/>
          <w:sz w:val="32"/>
          <w:szCs w:val="32"/>
        </w:rPr>
        <w:t>GB/T 35379-2017《木门分类和通用技术要求》</w:t>
      </w:r>
    </w:p>
    <w:p>
      <w:pPr>
        <w:keepNext w:val="0"/>
        <w:keepLines w:val="0"/>
        <w:pageBreakBefore w:val="0"/>
        <w:kinsoku/>
        <w:wordWrap/>
        <w:overflowPunct/>
        <w:topLinePunct w:val="0"/>
        <w:bidi w:val="0"/>
        <w:spacing w:line="590" w:lineRule="exact"/>
        <w:ind w:firstLine="630"/>
        <w:textAlignment w:val="auto"/>
        <w:rPr>
          <w:rFonts w:ascii="Times New Roman" w:hAnsi="Times New Roman" w:cs="仿宋_GB2312"/>
          <w:bCs/>
          <w:color w:val="000000"/>
          <w:sz w:val="32"/>
          <w:szCs w:val="32"/>
        </w:rPr>
      </w:pPr>
      <w:r>
        <w:rPr>
          <w:rFonts w:hint="eastAsia" w:ascii="Times New Roman" w:hAnsi="Times New Roman" w:cs="仿宋_GB2312"/>
          <w:bCs/>
          <w:color w:val="000000"/>
          <w:sz w:val="32"/>
          <w:szCs w:val="32"/>
        </w:rPr>
        <w:t>LY/T 1923-2020《室内木质门》</w:t>
      </w:r>
    </w:p>
    <w:p>
      <w:pPr>
        <w:keepNext w:val="0"/>
        <w:keepLines w:val="0"/>
        <w:pageBreakBefore w:val="0"/>
        <w:kinsoku/>
        <w:wordWrap/>
        <w:overflowPunct/>
        <w:topLinePunct w:val="0"/>
        <w:bidi w:val="0"/>
        <w:spacing w:line="590" w:lineRule="exact"/>
        <w:ind w:firstLine="630"/>
        <w:textAlignment w:val="auto"/>
        <w:rPr>
          <w:rFonts w:ascii="Times New Roman" w:hAnsi="Times New Roman" w:cs="仿宋_GB2312"/>
          <w:bCs/>
          <w:color w:val="000000"/>
          <w:sz w:val="32"/>
          <w:szCs w:val="32"/>
        </w:rPr>
      </w:pPr>
      <w:r>
        <w:rPr>
          <w:rFonts w:hint="eastAsia" w:ascii="Times New Roman" w:hAnsi="Times New Roman" w:cs="仿宋_GB2312"/>
          <w:bCs/>
          <w:color w:val="000000"/>
          <w:sz w:val="32"/>
          <w:szCs w:val="32"/>
        </w:rPr>
        <w:t>WB/T 1024-2006《木质门》</w:t>
      </w:r>
    </w:p>
    <w:p>
      <w:pPr>
        <w:keepNext w:val="0"/>
        <w:keepLines w:val="0"/>
        <w:pageBreakBefore w:val="0"/>
        <w:kinsoku/>
        <w:wordWrap/>
        <w:overflowPunct/>
        <w:topLinePunct w:val="0"/>
        <w:bidi w:val="0"/>
        <w:spacing w:line="590" w:lineRule="exact"/>
        <w:ind w:firstLine="630"/>
        <w:textAlignment w:val="auto"/>
        <w:rPr>
          <w:rFonts w:hint="eastAsia" w:ascii="Times New Roman" w:hAnsi="Times New Roman" w:cs="仿宋_GB2312"/>
          <w:bCs/>
          <w:color w:val="000000"/>
          <w:sz w:val="32"/>
          <w:szCs w:val="32"/>
        </w:rPr>
      </w:pPr>
      <w:r>
        <w:rPr>
          <w:rFonts w:hint="eastAsia" w:ascii="Times New Roman" w:hAnsi="Times New Roman" w:cs="仿宋_GB2312"/>
          <w:bCs/>
          <w:color w:val="000000"/>
          <w:sz w:val="32"/>
          <w:szCs w:val="32"/>
        </w:rPr>
        <w:t>JG/T 303-2011《木复合门》</w:t>
      </w:r>
    </w:p>
    <w:p>
      <w:pPr>
        <w:keepNext w:val="0"/>
        <w:keepLines w:val="0"/>
        <w:pageBreakBefore w:val="0"/>
        <w:kinsoku/>
        <w:wordWrap/>
        <w:overflowPunct/>
        <w:topLinePunct w:val="0"/>
        <w:bidi w:val="0"/>
        <w:adjustRightInd w:val="0"/>
        <w:snapToGrid w:val="0"/>
        <w:spacing w:line="590" w:lineRule="exact"/>
        <w:ind w:firstLine="640" w:firstLineChars="200"/>
        <w:textAlignment w:val="auto"/>
        <w:rPr>
          <w:rFonts w:ascii="Times New Roman" w:hAnsi="Times New Roman" w:cs="仿宋_GB2312"/>
          <w:color w:val="000000"/>
          <w:sz w:val="32"/>
          <w:szCs w:val="32"/>
        </w:rPr>
      </w:pPr>
      <w:r>
        <w:rPr>
          <w:rFonts w:hint="eastAsia" w:ascii="Times New Roman" w:hAnsi="Times New Roman" w:cs="仿宋_GB2312"/>
          <w:color w:val="000000"/>
          <w:sz w:val="32"/>
          <w:szCs w:val="32"/>
        </w:rPr>
        <w:t>现行有效的企业标准、团体标准、地方标准及产品明示质量要求。</w:t>
      </w:r>
    </w:p>
    <w:p>
      <w:pPr>
        <w:keepNext w:val="0"/>
        <w:keepLines w:val="0"/>
        <w:pageBreakBefore w:val="0"/>
        <w:kinsoku/>
        <w:wordWrap/>
        <w:overflowPunct/>
        <w:topLinePunct w:val="0"/>
        <w:bidi w:val="0"/>
        <w:adjustRightInd w:val="0"/>
        <w:snapToGrid w:val="0"/>
        <w:spacing w:line="590" w:lineRule="exact"/>
        <w:textAlignment w:val="auto"/>
        <w:rPr>
          <w:rFonts w:hint="eastAsia" w:ascii="Times New Roman" w:hAnsi="Times New Roman" w:eastAsia="楷体_GB2312" w:cs="楷体_GB2312"/>
          <w:color w:val="000000"/>
          <w:sz w:val="32"/>
          <w:szCs w:val="32"/>
        </w:rPr>
      </w:pPr>
      <w:r>
        <w:rPr>
          <w:rFonts w:hint="eastAsia" w:ascii="Times New Roman" w:hAnsi="Times New Roman" w:cs="仿宋_GB2312"/>
          <w:color w:val="000000"/>
          <w:sz w:val="32"/>
          <w:szCs w:val="32"/>
        </w:rPr>
        <w:t xml:space="preserve">  </w:t>
      </w:r>
      <w:r>
        <w:rPr>
          <w:rFonts w:hint="eastAsia" w:ascii="Times New Roman" w:hAnsi="Times New Roman" w:eastAsia="楷体_GB2312" w:cs="楷体_GB2312"/>
          <w:color w:val="000000"/>
          <w:sz w:val="32"/>
          <w:szCs w:val="32"/>
        </w:rPr>
        <w:t xml:space="preserve"> （二）判定原则</w:t>
      </w:r>
    </w:p>
    <w:p>
      <w:pPr>
        <w:pStyle w:val="10"/>
        <w:keepNext w:val="0"/>
        <w:keepLines w:val="0"/>
        <w:pageBreakBefore w:val="0"/>
        <w:kinsoku/>
        <w:wordWrap/>
        <w:overflowPunct/>
        <w:topLinePunct w:val="0"/>
        <w:bidi w:val="0"/>
        <w:spacing w:line="590" w:lineRule="exact"/>
        <w:ind w:firstLine="640"/>
        <w:textAlignment w:val="auto"/>
        <w:rPr>
          <w:rFonts w:ascii="Times New Roman" w:hAnsi="Times New Roman" w:eastAsia="仿宋_GB2312"/>
          <w:color w:val="000000"/>
          <w:sz w:val="32"/>
          <w:szCs w:val="32"/>
        </w:rPr>
      </w:pPr>
      <w:r>
        <w:rPr>
          <w:rFonts w:hint="eastAsia" w:ascii="Times New Roman" w:hAnsi="Times New Roman" w:eastAsia="仿宋_GB2312"/>
          <w:color w:val="000000"/>
          <w:sz w:val="32"/>
          <w:szCs w:val="32"/>
        </w:rPr>
        <w:t>经检验，检验项目全部合格，判定为抽取的样本所检项目未检出不合格；检验项目中任一项或一项以上不合格，判定为被抽查产品不合格。</w:t>
      </w:r>
    </w:p>
    <w:p>
      <w:pPr>
        <w:pStyle w:val="10"/>
        <w:keepNext w:val="0"/>
        <w:keepLines w:val="0"/>
        <w:pageBreakBefore w:val="0"/>
        <w:kinsoku/>
        <w:wordWrap/>
        <w:overflowPunct/>
        <w:topLinePunct w:val="0"/>
        <w:bidi w:val="0"/>
        <w:spacing w:line="590" w:lineRule="exact"/>
        <w:ind w:firstLine="640"/>
        <w:textAlignment w:val="auto"/>
        <w:rPr>
          <w:rFonts w:ascii="Times New Roman" w:hAnsi="Times New Roman" w:eastAsia="仿宋_GB2312"/>
          <w:color w:val="000000"/>
          <w:sz w:val="32"/>
          <w:szCs w:val="32"/>
        </w:rPr>
      </w:pPr>
      <w:r>
        <w:rPr>
          <w:rFonts w:hint="eastAsia" w:ascii="Times New Roman" w:hAnsi="Times New Roman" w:eastAsia="仿宋_GB2312"/>
          <w:color w:val="000000"/>
          <w:sz w:val="32"/>
          <w:szCs w:val="32"/>
        </w:rPr>
        <w:t>当被检样品明示的质量要求优于监督抽查实施细则中依据的标准要求时，应按被检样品明示的质量要求判定；</w:t>
      </w:r>
    </w:p>
    <w:p>
      <w:pPr>
        <w:pStyle w:val="10"/>
        <w:keepNext w:val="0"/>
        <w:keepLines w:val="0"/>
        <w:pageBreakBefore w:val="0"/>
        <w:kinsoku/>
        <w:wordWrap/>
        <w:overflowPunct/>
        <w:topLinePunct w:val="0"/>
        <w:bidi w:val="0"/>
        <w:spacing w:line="590" w:lineRule="exact"/>
        <w:ind w:firstLine="640"/>
        <w:textAlignment w:val="auto"/>
        <w:rPr>
          <w:rFonts w:ascii="Times New Roman" w:hAnsi="Times New Roman" w:eastAsia="仿宋_GB2312"/>
          <w:color w:val="000000"/>
          <w:sz w:val="32"/>
          <w:szCs w:val="32"/>
        </w:rPr>
      </w:pPr>
      <w:r>
        <w:rPr>
          <w:rFonts w:hint="eastAsia" w:ascii="Times New Roman" w:hAnsi="Times New Roman" w:eastAsia="仿宋_GB2312"/>
          <w:color w:val="000000"/>
          <w:sz w:val="32"/>
          <w:szCs w:val="32"/>
        </w:rPr>
        <w:t>当被检样品明示的质量要求劣于或不包含监督抽查实施细则中依据的强制性标准要求时，应按照强制性标准要求判定；</w:t>
      </w:r>
    </w:p>
    <w:p>
      <w:pPr>
        <w:pStyle w:val="10"/>
        <w:keepNext w:val="0"/>
        <w:keepLines w:val="0"/>
        <w:pageBreakBefore w:val="0"/>
        <w:kinsoku/>
        <w:wordWrap/>
        <w:overflowPunct/>
        <w:topLinePunct w:val="0"/>
        <w:bidi w:val="0"/>
        <w:spacing w:line="590" w:lineRule="exact"/>
        <w:ind w:firstLine="640"/>
        <w:textAlignment w:val="auto"/>
        <w:rPr>
          <w:rFonts w:ascii="Times New Roman" w:hAnsi="Times New Roman" w:eastAsia="仿宋_GB2312"/>
          <w:color w:val="000000"/>
          <w:sz w:val="32"/>
          <w:szCs w:val="32"/>
        </w:rPr>
      </w:pPr>
      <w:r>
        <w:rPr>
          <w:rFonts w:hint="eastAsia" w:ascii="Times New Roman" w:hAnsi="Times New Roman" w:eastAsia="仿宋_GB2312"/>
          <w:color w:val="000000"/>
          <w:sz w:val="32"/>
          <w:szCs w:val="32"/>
        </w:rPr>
        <w:t>当被检样品明示的质量要求劣于或包含监督抽查实施细则中依据的推荐性标准要求时，应以被检样品明示的质量要求判定，如相应检验结果不符合相关推荐性标准要求时，应在检验报告中予以说明；</w:t>
      </w:r>
    </w:p>
    <w:p>
      <w:pPr>
        <w:pStyle w:val="10"/>
        <w:keepNext w:val="0"/>
        <w:keepLines w:val="0"/>
        <w:pageBreakBefore w:val="0"/>
        <w:kinsoku/>
        <w:wordWrap/>
        <w:overflowPunct/>
        <w:topLinePunct w:val="0"/>
        <w:bidi w:val="0"/>
        <w:spacing w:line="590" w:lineRule="exact"/>
        <w:ind w:firstLine="640"/>
        <w:textAlignment w:val="auto"/>
        <w:rPr>
          <w:rFonts w:ascii="Times New Roman" w:hAnsi="Times New Roman" w:eastAsia="仿宋_GB2312"/>
          <w:color w:val="000000"/>
          <w:sz w:val="32"/>
          <w:szCs w:val="32"/>
        </w:rPr>
      </w:pPr>
      <w:r>
        <w:rPr>
          <w:rFonts w:hint="eastAsia" w:ascii="Times New Roman" w:hAnsi="Times New Roman" w:eastAsia="仿宋_GB2312"/>
          <w:color w:val="000000"/>
          <w:sz w:val="32"/>
          <w:szCs w:val="32"/>
        </w:rPr>
        <w:t>当被检样品明示的质量要求不包含监督抽查实施细则中依据的推荐性标准要求时，该指标不参与判定，但应在检验报告中作出说明；</w:t>
      </w:r>
    </w:p>
    <w:p>
      <w:pPr>
        <w:pStyle w:val="10"/>
        <w:keepNext w:val="0"/>
        <w:keepLines w:val="0"/>
        <w:pageBreakBefore w:val="0"/>
        <w:kinsoku/>
        <w:wordWrap/>
        <w:overflowPunct/>
        <w:topLinePunct w:val="0"/>
        <w:bidi w:val="0"/>
        <w:spacing w:line="590" w:lineRule="exact"/>
        <w:ind w:firstLine="640"/>
        <w:textAlignment w:val="auto"/>
        <w:rPr>
          <w:rFonts w:ascii="Times New Roman" w:hAnsi="Times New Roman" w:eastAsia="仿宋_GB2312"/>
          <w:color w:val="000000"/>
          <w:sz w:val="32"/>
          <w:szCs w:val="32"/>
        </w:rPr>
      </w:pPr>
      <w:r>
        <w:rPr>
          <w:rFonts w:hint="eastAsia" w:ascii="Times New Roman" w:hAnsi="Times New Roman" w:eastAsia="仿宋_GB2312"/>
          <w:color w:val="000000"/>
          <w:sz w:val="32"/>
          <w:szCs w:val="32"/>
        </w:rPr>
        <w:t>当被检样品未能提供有效的企业标准时，按相关国家标准进行判定；</w:t>
      </w:r>
    </w:p>
    <w:p>
      <w:pPr>
        <w:pStyle w:val="10"/>
        <w:keepNext w:val="0"/>
        <w:keepLines w:val="0"/>
        <w:pageBreakBefore w:val="0"/>
        <w:kinsoku/>
        <w:wordWrap/>
        <w:overflowPunct/>
        <w:topLinePunct w:val="0"/>
        <w:bidi w:val="0"/>
        <w:spacing w:line="590" w:lineRule="exact"/>
        <w:ind w:firstLine="640"/>
        <w:textAlignment w:val="auto"/>
        <w:rPr>
          <w:rFonts w:ascii="Times New Roman" w:hAnsi="Times New Roman" w:eastAsia="仿宋_GB2312"/>
          <w:color w:val="000000"/>
          <w:sz w:val="32"/>
          <w:szCs w:val="32"/>
        </w:rPr>
      </w:pPr>
      <w:r>
        <w:rPr>
          <w:rFonts w:hint="eastAsia" w:ascii="Times New Roman" w:hAnsi="Times New Roman" w:eastAsia="仿宋_GB2312"/>
          <w:color w:val="000000"/>
          <w:sz w:val="32"/>
          <w:szCs w:val="32"/>
        </w:rPr>
        <w:t>当被检样品标签标识中执行标准信息和产品类别信息不明或有误，影响检测和判定时，可根据相关强制性标准要求，同时结合产品特点等信息判断和选择相关标准进行检验，并应在检验报告中作出相关说明；</w:t>
      </w:r>
    </w:p>
    <w:p>
      <w:pPr>
        <w:pStyle w:val="10"/>
        <w:keepNext w:val="0"/>
        <w:keepLines w:val="0"/>
        <w:pageBreakBefore w:val="0"/>
        <w:kinsoku/>
        <w:wordWrap/>
        <w:overflowPunct/>
        <w:topLinePunct w:val="0"/>
        <w:bidi w:val="0"/>
        <w:spacing w:line="590" w:lineRule="exact"/>
        <w:ind w:firstLine="640"/>
        <w:textAlignment w:val="auto"/>
        <w:rPr>
          <w:rFonts w:ascii="Times New Roman" w:hAnsi="Times New Roman" w:eastAsia="仿宋_GB2312"/>
          <w:color w:val="000000"/>
          <w:sz w:val="32"/>
          <w:szCs w:val="32"/>
        </w:rPr>
      </w:pPr>
      <w:r>
        <w:rPr>
          <w:rFonts w:hint="eastAsia" w:ascii="Times New Roman" w:hAnsi="Times New Roman" w:eastAsia="仿宋_GB2312"/>
          <w:color w:val="000000"/>
          <w:sz w:val="32"/>
          <w:szCs w:val="32"/>
        </w:rPr>
        <w:t>按照产品质量相关法律法规的规定判定。</w:t>
      </w:r>
    </w:p>
    <w:p>
      <w:pPr>
        <w:keepNext w:val="0"/>
        <w:keepLines w:val="0"/>
        <w:pageBreakBefore w:val="0"/>
        <w:widowControl/>
        <w:kinsoku/>
        <w:wordWrap/>
        <w:overflowPunct/>
        <w:topLinePunct w:val="0"/>
        <w:autoSpaceDE w:val="0"/>
        <w:autoSpaceDN w:val="0"/>
        <w:bidi w:val="0"/>
        <w:spacing w:line="590" w:lineRule="exact"/>
        <w:ind w:firstLine="640" w:firstLineChars="200"/>
        <w:textAlignment w:val="auto"/>
        <w:rPr>
          <w:rFonts w:ascii="Times New Roman" w:hAnsi="Times New Roman" w:cs="Times New Roman"/>
          <w:color w:val="000000"/>
          <w:kern w:val="0"/>
          <w:sz w:val="32"/>
          <w:szCs w:val="32"/>
        </w:rPr>
      </w:pPr>
      <w:r>
        <w:rPr>
          <w:rFonts w:hint="eastAsia" w:ascii="Times New Roman" w:hAnsi="Times New Roman" w:cs="Times New Roman"/>
          <w:color w:val="000000"/>
          <w:sz w:val="32"/>
          <w:szCs w:val="32"/>
        </w:rPr>
        <w:t>检验中发现因样品失效或者其他原因致使检验无法进行的，检验人员应如实记录，并提供相关证明材料，报送组织监督抽查的市场监管部门。</w:t>
      </w:r>
    </w:p>
    <w:p>
      <w:pPr>
        <w:widowControl/>
        <w:spacing w:line="560" w:lineRule="exact"/>
        <w:jc w:val="left"/>
        <w:rPr>
          <w:rFonts w:hint="eastAsia" w:ascii="Times New Roman" w:hAnsi="Times New Roman" w:eastAsia="仿宋_GB2312" w:cs="仿宋_GB2312"/>
          <w:color w:val="000000"/>
          <w:spacing w:val="-5"/>
          <w:sz w:val="32"/>
          <w:szCs w:val="32"/>
          <w:lang w:eastAsia="zh-CN"/>
        </w:rPr>
      </w:pPr>
      <w:r>
        <w:rPr>
          <w:rFonts w:ascii="Times New Roman" w:hAnsi="Times New Roman" w:cs="Times New Roman"/>
          <w:color w:val="000000"/>
          <w:sz w:val="32"/>
        </w:rPr>
        <w:br w:type="page"/>
      </w:r>
      <w:r>
        <w:rPr>
          <w:rFonts w:hint="eastAsia" w:ascii="Times New Roman" w:hAnsi="Times New Roman" w:eastAsia="方正黑体_GBK" w:cs="方正黑体_GBK"/>
          <w:color w:val="000000"/>
          <w:spacing w:val="-5"/>
          <w:sz w:val="32"/>
          <w:szCs w:val="32"/>
          <w:lang w:eastAsia="zh-CN"/>
        </w:rPr>
        <w:t>附件</w:t>
      </w:r>
      <w:r>
        <w:rPr>
          <w:rFonts w:hint="eastAsia" w:ascii="Times New Roman" w:hAnsi="Times New Roman" w:eastAsia="方正黑体_GBK" w:cs="方正黑体_GBK"/>
          <w:color w:val="000000"/>
          <w:spacing w:val="-5"/>
          <w:sz w:val="32"/>
          <w:szCs w:val="32"/>
          <w:lang w:val="en-US" w:eastAsia="zh-CN"/>
        </w:rPr>
        <w:t>8</w:t>
      </w:r>
    </w:p>
    <w:p>
      <w:pPr>
        <w:widowControl/>
        <w:spacing w:line="560" w:lineRule="exact"/>
        <w:jc w:val="center"/>
        <w:rPr>
          <w:rFonts w:hint="eastAsia" w:ascii="Times New Roman" w:hAnsi="Times New Roman" w:eastAsia="方正小标宋简体" w:cs="方正小标宋简体"/>
          <w:color w:val="000000"/>
          <w:spacing w:val="-5"/>
          <w:sz w:val="44"/>
          <w:szCs w:val="44"/>
        </w:rPr>
      </w:pPr>
    </w:p>
    <w:p>
      <w:pPr>
        <w:widowControl/>
        <w:spacing w:line="560" w:lineRule="exact"/>
        <w:jc w:val="center"/>
        <w:rPr>
          <w:rFonts w:ascii="Times New Roman" w:hAnsi="Times New Roman" w:eastAsia="方正小标宋简体" w:cs="方正小标宋简体"/>
          <w:color w:val="000000"/>
          <w:spacing w:val="-5"/>
          <w:sz w:val="44"/>
          <w:szCs w:val="44"/>
        </w:rPr>
      </w:pPr>
      <w:r>
        <w:rPr>
          <w:rFonts w:hint="eastAsia" w:ascii="Times New Roman" w:hAnsi="Times New Roman" w:eastAsia="方正小标宋简体" w:cs="方正小标宋简体"/>
          <w:color w:val="000000"/>
          <w:spacing w:val="-5"/>
          <w:sz w:val="44"/>
          <w:szCs w:val="44"/>
        </w:rPr>
        <w:t>广东省</w:t>
      </w:r>
      <w:r>
        <w:rPr>
          <w:rFonts w:ascii="Times New Roman" w:hAnsi="Times New Roman" w:eastAsia="方正小标宋简体" w:cs="方正小标宋简体"/>
          <w:color w:val="000000"/>
          <w:spacing w:val="-5"/>
          <w:sz w:val="44"/>
          <w:szCs w:val="44"/>
        </w:rPr>
        <w:t>门、窗框用硬聚氯乙烯（PVC）型</w:t>
      </w:r>
    </w:p>
    <w:p>
      <w:pPr>
        <w:widowControl/>
        <w:spacing w:line="560" w:lineRule="exact"/>
        <w:jc w:val="center"/>
        <w:rPr>
          <w:rFonts w:ascii="Times New Roman" w:hAnsi="Times New Roman" w:eastAsia="方正小标宋简体" w:cs="方正小标宋简体"/>
          <w:color w:val="000000"/>
          <w:spacing w:val="-5"/>
          <w:sz w:val="44"/>
          <w:szCs w:val="44"/>
        </w:rPr>
      </w:pPr>
      <w:r>
        <w:rPr>
          <w:rFonts w:ascii="Times New Roman" w:hAnsi="Times New Roman" w:eastAsia="方正小标宋简体" w:cs="方正小标宋简体"/>
          <w:color w:val="000000"/>
          <w:spacing w:val="-5"/>
          <w:sz w:val="44"/>
          <w:szCs w:val="44"/>
        </w:rPr>
        <w:t>材</w:t>
      </w:r>
      <w:r>
        <w:rPr>
          <w:rFonts w:hint="eastAsia" w:ascii="Times New Roman" w:hAnsi="Times New Roman" w:eastAsia="方正小标宋简体" w:cs="方正小标宋简体"/>
          <w:color w:val="000000"/>
          <w:spacing w:val="-5"/>
          <w:sz w:val="44"/>
          <w:szCs w:val="44"/>
        </w:rPr>
        <w:t>产品质量监督抽查实施细则</w:t>
      </w:r>
    </w:p>
    <w:p>
      <w:pPr>
        <w:spacing w:line="560" w:lineRule="exact"/>
        <w:ind w:firstLine="880" w:firstLineChars="200"/>
        <w:rPr>
          <w:rFonts w:ascii="Times New Roman" w:hAnsi="Times New Roman" w:eastAsia="方正小标宋简体" w:cs="Times New Roman"/>
          <w:color w:val="000000"/>
          <w:sz w:val="44"/>
          <w:szCs w:val="44"/>
        </w:rPr>
      </w:pPr>
    </w:p>
    <w:p>
      <w:pPr>
        <w:ind w:firstLine="612" w:firstLineChars="200"/>
        <w:rPr>
          <w:rFonts w:ascii="Times New Roman" w:hAnsi="Times New Roman" w:eastAsia="黑体" w:cs="黑体"/>
          <w:color w:val="000000"/>
          <w:spacing w:val="-7"/>
          <w:sz w:val="32"/>
          <w:szCs w:val="32"/>
        </w:rPr>
      </w:pPr>
      <w:r>
        <w:rPr>
          <w:rFonts w:ascii="Times New Roman" w:hAnsi="Times New Roman" w:eastAsia="黑体" w:cs="黑体"/>
          <w:color w:val="000000"/>
          <w:spacing w:val="-7"/>
          <w:sz w:val="32"/>
          <w:szCs w:val="32"/>
        </w:rPr>
        <w:t>一、抽样方法</w:t>
      </w:r>
    </w:p>
    <w:p>
      <w:pPr>
        <w:spacing w:line="580" w:lineRule="exact"/>
        <w:ind w:firstLine="640" w:firstLineChars="200"/>
        <w:rPr>
          <w:rFonts w:ascii="Times New Roman" w:hAnsi="Times New Roman" w:cs="仿宋_GB2312"/>
          <w:color w:val="000000"/>
          <w:sz w:val="32"/>
          <w:szCs w:val="32"/>
        </w:rPr>
      </w:pPr>
      <w:r>
        <w:rPr>
          <w:rFonts w:hint="eastAsia" w:ascii="Times New Roman" w:hAnsi="Times New Roman" w:cs="仿宋_GB2312"/>
          <w:color w:val="000000"/>
          <w:kern w:val="0"/>
          <w:sz w:val="32"/>
          <w:szCs w:val="32"/>
        </w:rPr>
        <w:t>以随机抽样的方式在被抽查市场主体的待销产品中抽取。</w:t>
      </w:r>
    </w:p>
    <w:p>
      <w:pPr>
        <w:widowControl/>
        <w:spacing w:line="580" w:lineRule="exact"/>
        <w:ind w:firstLine="640" w:firstLineChars="200"/>
        <w:rPr>
          <w:rFonts w:ascii="Times New Roman" w:hAnsi="Times New Roman" w:cs="仿宋_GB2312"/>
          <w:color w:val="000000"/>
          <w:sz w:val="32"/>
          <w:szCs w:val="32"/>
        </w:rPr>
      </w:pPr>
      <w:r>
        <w:rPr>
          <w:rFonts w:hint="eastAsia" w:ascii="Times New Roman" w:hAnsi="Times New Roman" w:cs="仿宋_GB2312"/>
          <w:color w:val="000000"/>
          <w:kern w:val="0"/>
          <w:sz w:val="32"/>
          <w:szCs w:val="32"/>
        </w:rPr>
        <w:t>随机数一般可使用随机数表等方法产生。</w:t>
      </w:r>
    </w:p>
    <w:p>
      <w:pPr>
        <w:widowControl/>
        <w:spacing w:line="580" w:lineRule="exact"/>
        <w:ind w:firstLine="640" w:firstLineChars="200"/>
        <w:rPr>
          <w:rFonts w:ascii="Times New Roman" w:hAnsi="Times New Roman" w:cs="仿宋_GB2312"/>
          <w:color w:val="000000"/>
          <w:kern w:val="0"/>
          <w:sz w:val="32"/>
          <w:szCs w:val="32"/>
        </w:rPr>
      </w:pPr>
      <w:r>
        <w:rPr>
          <w:rFonts w:hint="eastAsia" w:ascii="Times New Roman" w:hAnsi="Times New Roman" w:cs="仿宋_GB2312"/>
          <w:color w:val="000000"/>
          <w:sz w:val="32"/>
          <w:szCs w:val="32"/>
        </w:rPr>
        <w:t>每款产品抽取2组样本，第1组用于检验，第2组用于备样。</w:t>
      </w:r>
      <w:r>
        <w:rPr>
          <w:rFonts w:hint="eastAsia" w:ascii="Times New Roman" w:hAnsi="Times New Roman" w:cs="仿宋_GB2312"/>
          <w:color w:val="000000"/>
          <w:kern w:val="0"/>
          <w:sz w:val="32"/>
          <w:szCs w:val="32"/>
        </w:rPr>
        <w:t>具体抽样数量和方法如下：</w:t>
      </w:r>
    </w:p>
    <w:tbl>
      <w:tblPr>
        <w:tblStyle w:val="8"/>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4"/>
        <w:gridCol w:w="3553"/>
        <w:gridCol w:w="2212"/>
        <w:gridCol w:w="1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2" w:hRule="atLeast"/>
          <w:jc w:val="center"/>
        </w:trPr>
        <w:tc>
          <w:tcPr>
            <w:tcW w:w="864" w:type="dxa"/>
            <w:noWrap w:val="0"/>
            <w:vAlign w:val="center"/>
          </w:tcPr>
          <w:p>
            <w:pPr>
              <w:adjustRightInd w:val="0"/>
              <w:snapToGrid w:val="0"/>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序号</w:t>
            </w:r>
          </w:p>
        </w:tc>
        <w:tc>
          <w:tcPr>
            <w:tcW w:w="3553" w:type="dxa"/>
            <w:noWrap w:val="0"/>
            <w:vAlign w:val="center"/>
          </w:tcPr>
          <w:p>
            <w:pPr>
              <w:adjustRightInd w:val="0"/>
              <w:snapToGrid w:val="0"/>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产品名称</w:t>
            </w:r>
          </w:p>
        </w:tc>
        <w:tc>
          <w:tcPr>
            <w:tcW w:w="2212" w:type="dxa"/>
            <w:noWrap w:val="0"/>
            <w:vAlign w:val="center"/>
          </w:tcPr>
          <w:p>
            <w:pPr>
              <w:adjustRightInd w:val="0"/>
              <w:snapToGrid w:val="0"/>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第1组数量</w:t>
            </w:r>
          </w:p>
        </w:tc>
        <w:tc>
          <w:tcPr>
            <w:tcW w:w="1893" w:type="dxa"/>
            <w:noWrap w:val="0"/>
            <w:vAlign w:val="center"/>
          </w:tcPr>
          <w:p>
            <w:pPr>
              <w:adjustRightInd w:val="0"/>
              <w:snapToGrid w:val="0"/>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第2组数量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65" w:hRule="atLeast"/>
          <w:jc w:val="center"/>
        </w:trPr>
        <w:tc>
          <w:tcPr>
            <w:tcW w:w="864" w:type="dxa"/>
            <w:noWrap w:val="0"/>
            <w:vAlign w:val="center"/>
          </w:tcPr>
          <w:p>
            <w:pPr>
              <w:adjustRightInd w:val="0"/>
              <w:snapToGrid w:val="0"/>
              <w:spacing w:line="240" w:lineRule="auto"/>
              <w:jc w:val="center"/>
              <w:rPr>
                <w:rFonts w:ascii="Times New Roman" w:hAnsi="Times New Roman" w:cs="仿宋_GB2312"/>
                <w:color w:val="000000"/>
                <w:sz w:val="24"/>
                <w:szCs w:val="24"/>
              </w:rPr>
            </w:pPr>
            <w:r>
              <w:rPr>
                <w:rFonts w:hint="eastAsia" w:ascii="Times New Roman" w:hAnsi="Times New Roman" w:cs="仿宋_GB2312"/>
                <w:color w:val="000000"/>
                <w:sz w:val="24"/>
                <w:szCs w:val="24"/>
              </w:rPr>
              <w:t>1</w:t>
            </w:r>
          </w:p>
        </w:tc>
        <w:tc>
          <w:tcPr>
            <w:tcW w:w="3553" w:type="dxa"/>
            <w:noWrap w:val="0"/>
            <w:vAlign w:val="center"/>
          </w:tcPr>
          <w:p>
            <w:pPr>
              <w:adjustRightInd w:val="0"/>
              <w:snapToGrid w:val="0"/>
              <w:spacing w:line="240" w:lineRule="auto"/>
              <w:jc w:val="center"/>
              <w:rPr>
                <w:rFonts w:ascii="Times New Roman" w:hAnsi="Times New Roman" w:cs="仿宋_GB2312"/>
                <w:color w:val="000000"/>
                <w:sz w:val="24"/>
                <w:szCs w:val="24"/>
              </w:rPr>
            </w:pPr>
            <w:r>
              <w:rPr>
                <w:rFonts w:hint="eastAsia" w:ascii="Times New Roman" w:hAnsi="Times New Roman" w:cs="仿宋_GB2312"/>
                <w:color w:val="000000"/>
                <w:sz w:val="24"/>
                <w:szCs w:val="24"/>
              </w:rPr>
              <w:t>门、窗框用硬聚氯乙烯（PVC）型材</w:t>
            </w:r>
          </w:p>
        </w:tc>
        <w:tc>
          <w:tcPr>
            <w:tcW w:w="2212" w:type="dxa"/>
            <w:noWrap w:val="0"/>
            <w:vAlign w:val="center"/>
          </w:tcPr>
          <w:p>
            <w:pPr>
              <w:spacing w:line="240" w:lineRule="auto"/>
              <w:jc w:val="center"/>
              <w:rPr>
                <w:rFonts w:ascii="Times New Roman" w:hAnsi="Times New Roman" w:cs="仿宋_GB2312"/>
                <w:color w:val="000000"/>
                <w:sz w:val="24"/>
                <w:szCs w:val="24"/>
              </w:rPr>
            </w:pPr>
            <w:r>
              <w:rPr>
                <w:rFonts w:hint="eastAsia" w:ascii="Times New Roman" w:hAnsi="Times New Roman" w:cs="仿宋_GB2312"/>
                <w:color w:val="000000"/>
                <w:sz w:val="24"/>
                <w:szCs w:val="24"/>
              </w:rPr>
              <w:t>6根</w:t>
            </w:r>
          </w:p>
        </w:tc>
        <w:tc>
          <w:tcPr>
            <w:tcW w:w="1893" w:type="dxa"/>
            <w:noWrap w:val="0"/>
            <w:vAlign w:val="center"/>
          </w:tcPr>
          <w:p>
            <w:pPr>
              <w:spacing w:line="240" w:lineRule="auto"/>
              <w:jc w:val="center"/>
              <w:rPr>
                <w:rFonts w:ascii="Times New Roman" w:hAnsi="Times New Roman" w:cs="仿宋_GB2312"/>
                <w:color w:val="000000"/>
                <w:sz w:val="24"/>
                <w:szCs w:val="24"/>
              </w:rPr>
            </w:pPr>
            <w:r>
              <w:rPr>
                <w:rFonts w:hint="eastAsia" w:ascii="Times New Roman" w:hAnsi="Times New Roman" w:cs="仿宋_GB2312"/>
                <w:color w:val="000000"/>
                <w:sz w:val="24"/>
                <w:szCs w:val="24"/>
              </w:rPr>
              <w:t>3根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95" w:hRule="atLeast"/>
          <w:jc w:val="center"/>
        </w:trPr>
        <w:tc>
          <w:tcPr>
            <w:tcW w:w="8522" w:type="dxa"/>
            <w:gridSpan w:val="4"/>
            <w:noWrap w:val="0"/>
            <w:vAlign w:val="center"/>
          </w:tcPr>
          <w:p>
            <w:pPr>
              <w:adjustRightInd w:val="0"/>
              <w:snapToGrid w:val="0"/>
              <w:spacing w:line="240" w:lineRule="auto"/>
              <w:ind w:firstLine="480" w:firstLineChars="200"/>
              <w:rPr>
                <w:rFonts w:ascii="Times New Roman" w:hAnsi="Times New Roman" w:cs="仿宋_GB2312"/>
                <w:color w:val="000000"/>
                <w:kern w:val="0"/>
                <w:sz w:val="24"/>
                <w:szCs w:val="24"/>
              </w:rPr>
            </w:pPr>
            <w:r>
              <w:rPr>
                <w:rFonts w:hint="eastAsia" w:ascii="Times New Roman" w:hAnsi="Times New Roman" w:cs="仿宋_GB2312"/>
                <w:color w:val="000000"/>
                <w:sz w:val="24"/>
                <w:szCs w:val="24"/>
              </w:rPr>
              <w:t>注：从每根样品（≥3m）垂直于长度方向锯取1m长度的样品各3段，以便运输。每份初检、复验和备用样品应标明初检样品编号为1-1、1-2、…、1-12，复验样品编号为2-1、2-2、…、2-6，备用样品编号为3-1、3-2、…、3-9。</w:t>
            </w:r>
          </w:p>
        </w:tc>
      </w:tr>
    </w:tbl>
    <w:p>
      <w:pPr>
        <w:rPr>
          <w:rFonts w:ascii="Times New Roman" w:hAnsi="Times New Roman" w:eastAsia="黑体" w:cs="黑体"/>
          <w:color w:val="000000"/>
          <w:spacing w:val="-7"/>
          <w:sz w:val="32"/>
          <w:szCs w:val="32"/>
        </w:rPr>
      </w:pPr>
      <w:r>
        <w:rPr>
          <w:rFonts w:hint="eastAsia" w:ascii="Times New Roman" w:hAnsi="Times New Roman" w:eastAsia="黑体" w:cs="黑体"/>
          <w:color w:val="000000"/>
          <w:spacing w:val="-7"/>
          <w:sz w:val="32"/>
          <w:szCs w:val="32"/>
        </w:rPr>
        <w:t xml:space="preserve">    </w:t>
      </w:r>
      <w:r>
        <w:rPr>
          <w:rFonts w:ascii="Times New Roman" w:hAnsi="Times New Roman" w:eastAsia="黑体" w:cs="黑体"/>
          <w:color w:val="000000"/>
          <w:spacing w:val="-7"/>
          <w:sz w:val="32"/>
          <w:szCs w:val="32"/>
        </w:rPr>
        <w:t>二、主要检验项目及检验项目属性划分</w:t>
      </w:r>
    </w:p>
    <w:tbl>
      <w:tblPr>
        <w:tblStyle w:val="8"/>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8"/>
        <w:gridCol w:w="2135"/>
        <w:gridCol w:w="1875"/>
        <w:gridCol w:w="721"/>
        <w:gridCol w:w="844"/>
        <w:gridCol w:w="792"/>
        <w:gridCol w:w="781"/>
        <w:gridCol w:w="7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1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adjustRightInd w:val="0"/>
              <w:snapToGrid w:val="0"/>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序号</w:t>
            </w:r>
          </w:p>
        </w:tc>
        <w:tc>
          <w:tcPr>
            <w:tcW w:w="213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adjustRightInd w:val="0"/>
              <w:snapToGrid w:val="0"/>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检验项目</w:t>
            </w:r>
          </w:p>
        </w:tc>
        <w:tc>
          <w:tcPr>
            <w:tcW w:w="18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adjustRightInd w:val="0"/>
              <w:snapToGrid w:val="0"/>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检验方法</w:t>
            </w:r>
          </w:p>
        </w:tc>
        <w:tc>
          <w:tcPr>
            <w:tcW w:w="721"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adjustRightInd w:val="0"/>
              <w:snapToGrid w:val="0"/>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强制性</w:t>
            </w:r>
          </w:p>
        </w:tc>
        <w:tc>
          <w:tcPr>
            <w:tcW w:w="844"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adjustRightInd w:val="0"/>
              <w:snapToGrid w:val="0"/>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非强制性</w:t>
            </w:r>
          </w:p>
        </w:tc>
        <w:tc>
          <w:tcPr>
            <w:tcW w:w="79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adjustRightInd w:val="0"/>
              <w:snapToGrid w:val="0"/>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重要项</w:t>
            </w:r>
          </w:p>
        </w:tc>
        <w:tc>
          <w:tcPr>
            <w:tcW w:w="781"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adjustRightInd w:val="0"/>
              <w:snapToGrid w:val="0"/>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较重要项</w:t>
            </w:r>
          </w:p>
        </w:tc>
        <w:tc>
          <w:tcPr>
            <w:tcW w:w="756" w:type="dxa"/>
            <w:tcBorders>
              <w:top w:val="single" w:color="auto" w:sz="4" w:space="0"/>
              <w:left w:val="single" w:color="auto" w:sz="4" w:space="0"/>
              <w:right w:val="single" w:color="auto" w:sz="4" w:space="0"/>
            </w:tcBorders>
            <w:shd w:val="clear" w:color="auto" w:fill="FFFFFF"/>
            <w:noWrap w:val="0"/>
            <w:vAlign w:val="center"/>
          </w:tcPr>
          <w:p>
            <w:pPr>
              <w:adjustRightInd w:val="0"/>
              <w:snapToGrid w:val="0"/>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18" w:type="dxa"/>
            <w:noWrap w:val="0"/>
            <w:vAlign w:val="center"/>
          </w:tcPr>
          <w:p>
            <w:pPr>
              <w:spacing w:line="240" w:lineRule="auto"/>
              <w:jc w:val="center"/>
              <w:rPr>
                <w:rFonts w:hint="eastAsia" w:ascii="Times New Roman" w:hAnsi="Times New Roman" w:eastAsia="仿宋_GB2312" w:cs="仿宋_GB2312"/>
                <w:color w:val="000000"/>
                <w:kern w:val="0"/>
                <w:sz w:val="24"/>
                <w:szCs w:val="24"/>
              </w:rPr>
            </w:pPr>
            <w:r>
              <w:rPr>
                <w:rFonts w:hint="eastAsia" w:ascii="Times New Roman" w:hAnsi="Times New Roman" w:eastAsia="仿宋_GB2312" w:cs="仿宋_GB2312"/>
                <w:color w:val="000000"/>
                <w:kern w:val="0"/>
                <w:sz w:val="24"/>
                <w:szCs w:val="24"/>
              </w:rPr>
              <w:t>1</w:t>
            </w:r>
          </w:p>
        </w:tc>
        <w:tc>
          <w:tcPr>
            <w:tcW w:w="2135" w:type="dxa"/>
            <w:noWrap w:val="0"/>
            <w:vAlign w:val="center"/>
          </w:tcPr>
          <w:p>
            <w:pPr>
              <w:spacing w:line="240" w:lineRule="auto"/>
              <w:jc w:val="center"/>
              <w:rPr>
                <w:rFonts w:hint="eastAsia" w:ascii="Times New Roman" w:hAnsi="Times New Roman" w:eastAsia="仿宋_GB2312" w:cs="仿宋_GB2312"/>
                <w:color w:val="000000"/>
                <w:kern w:val="0"/>
                <w:sz w:val="24"/>
                <w:szCs w:val="24"/>
              </w:rPr>
            </w:pPr>
            <w:r>
              <w:rPr>
                <w:rFonts w:hint="eastAsia" w:ascii="Times New Roman" w:hAnsi="Times New Roman" w:eastAsia="仿宋_GB2312" w:cs="仿宋_GB2312"/>
                <w:color w:val="000000"/>
                <w:kern w:val="0"/>
                <w:sz w:val="24"/>
                <w:szCs w:val="24"/>
              </w:rPr>
              <w:t>外观</w:t>
            </w:r>
          </w:p>
        </w:tc>
        <w:tc>
          <w:tcPr>
            <w:tcW w:w="1875" w:type="dxa"/>
            <w:noWrap w:val="0"/>
            <w:vAlign w:val="center"/>
          </w:tcPr>
          <w:p>
            <w:pPr>
              <w:spacing w:line="240" w:lineRule="auto"/>
              <w:jc w:val="center"/>
              <w:rPr>
                <w:rFonts w:hint="eastAsia" w:ascii="Times New Roman" w:hAnsi="Times New Roman" w:eastAsia="仿宋_GB2312" w:cs="仿宋_GB2312"/>
                <w:color w:val="000000"/>
                <w:kern w:val="0"/>
                <w:sz w:val="24"/>
                <w:szCs w:val="24"/>
              </w:rPr>
            </w:pPr>
            <w:r>
              <w:rPr>
                <w:rFonts w:hint="eastAsia" w:ascii="Times New Roman" w:hAnsi="Times New Roman" w:eastAsia="仿宋_GB2312" w:cs="仿宋_GB2312"/>
                <w:color w:val="000000"/>
                <w:kern w:val="0"/>
                <w:sz w:val="24"/>
                <w:szCs w:val="24"/>
              </w:rPr>
              <w:t>GB/T 8814-2017</w:t>
            </w:r>
          </w:p>
        </w:tc>
        <w:tc>
          <w:tcPr>
            <w:tcW w:w="721" w:type="dxa"/>
            <w:noWrap w:val="0"/>
            <w:vAlign w:val="center"/>
          </w:tcPr>
          <w:p>
            <w:pPr>
              <w:spacing w:line="240" w:lineRule="auto"/>
              <w:jc w:val="center"/>
              <w:rPr>
                <w:rFonts w:hint="eastAsia" w:ascii="Times New Roman" w:hAnsi="Times New Roman" w:eastAsia="仿宋_GB2312" w:cs="仿宋_GB2312"/>
                <w:color w:val="000000"/>
                <w:kern w:val="0"/>
                <w:sz w:val="24"/>
                <w:szCs w:val="24"/>
              </w:rPr>
            </w:pPr>
          </w:p>
        </w:tc>
        <w:tc>
          <w:tcPr>
            <w:tcW w:w="844" w:type="dxa"/>
            <w:noWrap w:val="0"/>
            <w:vAlign w:val="center"/>
          </w:tcPr>
          <w:p>
            <w:pPr>
              <w:spacing w:line="240" w:lineRule="auto"/>
              <w:jc w:val="center"/>
              <w:rPr>
                <w:rFonts w:hint="eastAsia" w:ascii="Times New Roman" w:hAnsi="Times New Roman" w:eastAsia="仿宋_GB2312" w:cs="仿宋_GB2312"/>
                <w:color w:val="000000"/>
                <w:kern w:val="0"/>
                <w:sz w:val="24"/>
                <w:szCs w:val="24"/>
              </w:rPr>
            </w:pPr>
            <w:r>
              <w:rPr>
                <w:rFonts w:hint="eastAsia" w:ascii="Times New Roman" w:hAnsi="Times New Roman" w:eastAsia="仿宋_GB2312" w:cs="仿宋_GB2312"/>
                <w:color w:val="000000"/>
                <w:kern w:val="0"/>
                <w:sz w:val="24"/>
                <w:szCs w:val="24"/>
              </w:rPr>
              <w:t>●</w:t>
            </w:r>
          </w:p>
        </w:tc>
        <w:tc>
          <w:tcPr>
            <w:tcW w:w="792" w:type="dxa"/>
            <w:noWrap w:val="0"/>
            <w:vAlign w:val="center"/>
          </w:tcPr>
          <w:p>
            <w:pPr>
              <w:spacing w:line="240" w:lineRule="auto"/>
              <w:jc w:val="center"/>
              <w:rPr>
                <w:rFonts w:hint="eastAsia" w:ascii="Times New Roman" w:hAnsi="Times New Roman" w:eastAsia="仿宋_GB2312" w:cs="仿宋_GB2312"/>
                <w:color w:val="000000"/>
                <w:kern w:val="0"/>
                <w:sz w:val="24"/>
                <w:szCs w:val="24"/>
              </w:rPr>
            </w:pPr>
          </w:p>
        </w:tc>
        <w:tc>
          <w:tcPr>
            <w:tcW w:w="781" w:type="dxa"/>
            <w:noWrap w:val="0"/>
            <w:vAlign w:val="center"/>
          </w:tcPr>
          <w:p>
            <w:pPr>
              <w:spacing w:line="240" w:lineRule="auto"/>
              <w:jc w:val="center"/>
              <w:rPr>
                <w:rFonts w:hint="eastAsia" w:ascii="Times New Roman" w:hAnsi="Times New Roman" w:eastAsia="仿宋_GB2312" w:cs="仿宋_GB2312"/>
                <w:color w:val="000000"/>
                <w:kern w:val="0"/>
                <w:sz w:val="24"/>
                <w:szCs w:val="24"/>
              </w:rPr>
            </w:pPr>
            <w:r>
              <w:rPr>
                <w:rFonts w:hint="eastAsia" w:ascii="Times New Roman" w:hAnsi="Times New Roman" w:eastAsia="仿宋_GB2312" w:cs="仿宋_GB2312"/>
                <w:color w:val="000000"/>
                <w:kern w:val="0"/>
                <w:sz w:val="24"/>
                <w:szCs w:val="24"/>
              </w:rPr>
              <w:t>●</w:t>
            </w:r>
          </w:p>
        </w:tc>
        <w:tc>
          <w:tcPr>
            <w:tcW w:w="756" w:type="dxa"/>
            <w:noWrap w:val="0"/>
            <w:vAlign w:val="center"/>
          </w:tcPr>
          <w:p>
            <w:pPr>
              <w:spacing w:line="240" w:lineRule="auto"/>
              <w:jc w:val="center"/>
              <w:rPr>
                <w:rFonts w:hint="eastAsia" w:ascii="Times New Roman" w:hAnsi="Times New Roman"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18" w:type="dxa"/>
            <w:noWrap w:val="0"/>
            <w:vAlign w:val="center"/>
          </w:tcPr>
          <w:p>
            <w:pPr>
              <w:spacing w:line="240" w:lineRule="auto"/>
              <w:jc w:val="center"/>
              <w:rPr>
                <w:rFonts w:hint="eastAsia" w:ascii="Times New Roman" w:hAnsi="Times New Roman" w:eastAsia="仿宋_GB2312" w:cs="仿宋_GB2312"/>
                <w:color w:val="000000"/>
                <w:kern w:val="0"/>
                <w:sz w:val="24"/>
                <w:szCs w:val="24"/>
              </w:rPr>
            </w:pPr>
            <w:r>
              <w:rPr>
                <w:rFonts w:hint="eastAsia" w:ascii="Times New Roman" w:hAnsi="Times New Roman" w:eastAsia="仿宋_GB2312" w:cs="仿宋_GB2312"/>
                <w:color w:val="000000"/>
                <w:kern w:val="0"/>
                <w:sz w:val="24"/>
                <w:szCs w:val="24"/>
              </w:rPr>
              <w:t>2</w:t>
            </w:r>
          </w:p>
        </w:tc>
        <w:tc>
          <w:tcPr>
            <w:tcW w:w="2135" w:type="dxa"/>
            <w:noWrap w:val="0"/>
            <w:vAlign w:val="center"/>
          </w:tcPr>
          <w:p>
            <w:pPr>
              <w:spacing w:line="240" w:lineRule="auto"/>
              <w:jc w:val="center"/>
              <w:rPr>
                <w:rFonts w:hint="eastAsia" w:ascii="Times New Roman" w:hAnsi="Times New Roman" w:eastAsia="仿宋_GB2312" w:cs="仿宋_GB2312"/>
                <w:color w:val="000000"/>
                <w:kern w:val="0"/>
                <w:sz w:val="24"/>
                <w:szCs w:val="24"/>
              </w:rPr>
            </w:pPr>
            <w:r>
              <w:rPr>
                <w:rFonts w:hint="eastAsia" w:ascii="Times New Roman" w:hAnsi="Times New Roman" w:eastAsia="仿宋_GB2312" w:cs="仿宋_GB2312"/>
                <w:color w:val="000000"/>
                <w:kern w:val="0"/>
                <w:sz w:val="24"/>
                <w:szCs w:val="24"/>
              </w:rPr>
              <w:t>加热后尺寸变化率</w:t>
            </w:r>
          </w:p>
        </w:tc>
        <w:tc>
          <w:tcPr>
            <w:tcW w:w="1875" w:type="dxa"/>
            <w:noWrap w:val="0"/>
            <w:vAlign w:val="center"/>
          </w:tcPr>
          <w:p>
            <w:pPr>
              <w:spacing w:line="240" w:lineRule="auto"/>
              <w:jc w:val="center"/>
              <w:rPr>
                <w:rFonts w:hint="eastAsia" w:ascii="Times New Roman" w:hAnsi="Times New Roman" w:eastAsia="仿宋_GB2312" w:cs="仿宋_GB2312"/>
                <w:color w:val="000000"/>
                <w:kern w:val="0"/>
                <w:sz w:val="24"/>
                <w:szCs w:val="24"/>
              </w:rPr>
            </w:pPr>
            <w:r>
              <w:rPr>
                <w:rFonts w:hint="eastAsia" w:ascii="Times New Roman" w:hAnsi="Times New Roman" w:eastAsia="仿宋_GB2312" w:cs="仿宋_GB2312"/>
                <w:color w:val="000000"/>
                <w:kern w:val="0"/>
                <w:sz w:val="24"/>
                <w:szCs w:val="24"/>
              </w:rPr>
              <w:t>GB/T 8814-2017</w:t>
            </w:r>
          </w:p>
        </w:tc>
        <w:tc>
          <w:tcPr>
            <w:tcW w:w="721" w:type="dxa"/>
            <w:noWrap w:val="0"/>
            <w:vAlign w:val="center"/>
          </w:tcPr>
          <w:p>
            <w:pPr>
              <w:spacing w:line="240" w:lineRule="auto"/>
              <w:jc w:val="center"/>
              <w:rPr>
                <w:rFonts w:hint="eastAsia" w:ascii="Times New Roman" w:hAnsi="Times New Roman" w:eastAsia="仿宋_GB2312" w:cs="仿宋_GB2312"/>
                <w:color w:val="000000"/>
                <w:kern w:val="0"/>
                <w:sz w:val="24"/>
                <w:szCs w:val="24"/>
              </w:rPr>
            </w:pPr>
          </w:p>
        </w:tc>
        <w:tc>
          <w:tcPr>
            <w:tcW w:w="844" w:type="dxa"/>
            <w:noWrap w:val="0"/>
            <w:vAlign w:val="center"/>
          </w:tcPr>
          <w:p>
            <w:pPr>
              <w:spacing w:line="240" w:lineRule="auto"/>
              <w:jc w:val="center"/>
              <w:rPr>
                <w:rFonts w:hint="eastAsia" w:ascii="Times New Roman" w:hAnsi="Times New Roman" w:eastAsia="仿宋_GB2312" w:cs="仿宋_GB2312"/>
                <w:color w:val="000000"/>
                <w:kern w:val="0"/>
                <w:sz w:val="24"/>
                <w:szCs w:val="24"/>
              </w:rPr>
            </w:pPr>
            <w:r>
              <w:rPr>
                <w:rFonts w:hint="eastAsia" w:ascii="Times New Roman" w:hAnsi="Times New Roman" w:eastAsia="仿宋_GB2312" w:cs="仿宋_GB2312"/>
                <w:color w:val="000000"/>
                <w:kern w:val="0"/>
                <w:sz w:val="24"/>
                <w:szCs w:val="24"/>
              </w:rPr>
              <w:t>●</w:t>
            </w:r>
          </w:p>
        </w:tc>
        <w:tc>
          <w:tcPr>
            <w:tcW w:w="792" w:type="dxa"/>
            <w:noWrap w:val="0"/>
            <w:vAlign w:val="center"/>
          </w:tcPr>
          <w:p>
            <w:pPr>
              <w:spacing w:line="240" w:lineRule="auto"/>
              <w:jc w:val="center"/>
              <w:rPr>
                <w:rFonts w:hint="eastAsia" w:ascii="Times New Roman" w:hAnsi="Times New Roman" w:eastAsia="仿宋_GB2312" w:cs="仿宋_GB2312"/>
                <w:color w:val="000000"/>
                <w:kern w:val="0"/>
                <w:sz w:val="24"/>
                <w:szCs w:val="24"/>
              </w:rPr>
            </w:pPr>
            <w:r>
              <w:rPr>
                <w:rFonts w:hint="eastAsia" w:ascii="Times New Roman" w:hAnsi="Times New Roman" w:eastAsia="仿宋_GB2312" w:cs="仿宋_GB2312"/>
                <w:color w:val="000000"/>
                <w:kern w:val="0"/>
                <w:sz w:val="24"/>
                <w:szCs w:val="24"/>
              </w:rPr>
              <w:t>●</w:t>
            </w:r>
          </w:p>
        </w:tc>
        <w:tc>
          <w:tcPr>
            <w:tcW w:w="781" w:type="dxa"/>
            <w:noWrap w:val="0"/>
            <w:vAlign w:val="center"/>
          </w:tcPr>
          <w:p>
            <w:pPr>
              <w:spacing w:line="240" w:lineRule="auto"/>
              <w:jc w:val="center"/>
              <w:rPr>
                <w:rFonts w:hint="eastAsia" w:ascii="Times New Roman" w:hAnsi="Times New Roman" w:eastAsia="仿宋_GB2312" w:cs="仿宋_GB2312"/>
                <w:color w:val="000000"/>
                <w:kern w:val="0"/>
                <w:sz w:val="24"/>
                <w:szCs w:val="24"/>
              </w:rPr>
            </w:pPr>
          </w:p>
        </w:tc>
        <w:tc>
          <w:tcPr>
            <w:tcW w:w="756" w:type="dxa"/>
            <w:noWrap w:val="0"/>
            <w:vAlign w:val="center"/>
          </w:tcPr>
          <w:p>
            <w:pPr>
              <w:spacing w:line="240" w:lineRule="auto"/>
              <w:jc w:val="center"/>
              <w:rPr>
                <w:rFonts w:hint="eastAsia" w:ascii="Times New Roman" w:hAnsi="Times New Roman"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18" w:type="dxa"/>
            <w:noWrap w:val="0"/>
            <w:vAlign w:val="center"/>
          </w:tcPr>
          <w:p>
            <w:pPr>
              <w:spacing w:line="240" w:lineRule="auto"/>
              <w:jc w:val="center"/>
              <w:rPr>
                <w:rFonts w:hint="eastAsia" w:ascii="Times New Roman" w:hAnsi="Times New Roman" w:eastAsia="仿宋_GB2312" w:cs="仿宋_GB2312"/>
                <w:color w:val="000000"/>
                <w:kern w:val="0"/>
                <w:sz w:val="24"/>
                <w:szCs w:val="24"/>
              </w:rPr>
            </w:pPr>
            <w:r>
              <w:rPr>
                <w:rFonts w:hint="eastAsia" w:ascii="Times New Roman" w:hAnsi="Times New Roman" w:eastAsia="仿宋_GB2312" w:cs="仿宋_GB2312"/>
                <w:color w:val="000000"/>
                <w:kern w:val="0"/>
                <w:sz w:val="24"/>
                <w:szCs w:val="24"/>
              </w:rPr>
              <w:t>3</w:t>
            </w:r>
          </w:p>
        </w:tc>
        <w:tc>
          <w:tcPr>
            <w:tcW w:w="2135" w:type="dxa"/>
            <w:noWrap w:val="0"/>
            <w:vAlign w:val="center"/>
          </w:tcPr>
          <w:p>
            <w:pPr>
              <w:spacing w:line="240" w:lineRule="auto"/>
              <w:jc w:val="center"/>
              <w:rPr>
                <w:rFonts w:hint="eastAsia" w:ascii="Times New Roman" w:hAnsi="Times New Roman" w:eastAsia="仿宋_GB2312" w:cs="仿宋_GB2312"/>
                <w:color w:val="000000"/>
                <w:kern w:val="0"/>
                <w:sz w:val="24"/>
                <w:szCs w:val="24"/>
              </w:rPr>
            </w:pPr>
            <w:r>
              <w:rPr>
                <w:rFonts w:hint="eastAsia" w:ascii="Times New Roman" w:hAnsi="Times New Roman" w:eastAsia="仿宋_GB2312" w:cs="仿宋_GB2312"/>
                <w:color w:val="000000"/>
                <w:kern w:val="0"/>
                <w:sz w:val="24"/>
                <w:szCs w:val="24"/>
              </w:rPr>
              <w:t>加热后状态</w:t>
            </w:r>
          </w:p>
        </w:tc>
        <w:tc>
          <w:tcPr>
            <w:tcW w:w="1875" w:type="dxa"/>
            <w:noWrap w:val="0"/>
            <w:vAlign w:val="center"/>
          </w:tcPr>
          <w:p>
            <w:pPr>
              <w:spacing w:line="240" w:lineRule="auto"/>
              <w:jc w:val="center"/>
              <w:rPr>
                <w:rFonts w:hint="eastAsia" w:ascii="Times New Roman" w:hAnsi="Times New Roman" w:eastAsia="仿宋_GB2312" w:cs="仿宋_GB2312"/>
                <w:color w:val="000000"/>
                <w:kern w:val="0"/>
                <w:sz w:val="24"/>
                <w:szCs w:val="24"/>
              </w:rPr>
            </w:pPr>
            <w:r>
              <w:rPr>
                <w:rFonts w:hint="eastAsia" w:ascii="Times New Roman" w:hAnsi="Times New Roman" w:eastAsia="仿宋_GB2312" w:cs="仿宋_GB2312"/>
                <w:color w:val="000000"/>
                <w:kern w:val="0"/>
                <w:sz w:val="24"/>
                <w:szCs w:val="24"/>
              </w:rPr>
              <w:t>GB/T 8814-2017</w:t>
            </w:r>
          </w:p>
        </w:tc>
        <w:tc>
          <w:tcPr>
            <w:tcW w:w="721" w:type="dxa"/>
            <w:noWrap w:val="0"/>
            <w:vAlign w:val="center"/>
          </w:tcPr>
          <w:p>
            <w:pPr>
              <w:spacing w:line="240" w:lineRule="auto"/>
              <w:jc w:val="center"/>
              <w:rPr>
                <w:rFonts w:hint="eastAsia" w:ascii="Times New Roman" w:hAnsi="Times New Roman" w:eastAsia="仿宋_GB2312" w:cs="仿宋_GB2312"/>
                <w:color w:val="000000"/>
                <w:kern w:val="0"/>
                <w:sz w:val="24"/>
                <w:szCs w:val="24"/>
              </w:rPr>
            </w:pPr>
          </w:p>
        </w:tc>
        <w:tc>
          <w:tcPr>
            <w:tcW w:w="844" w:type="dxa"/>
            <w:noWrap w:val="0"/>
            <w:vAlign w:val="center"/>
          </w:tcPr>
          <w:p>
            <w:pPr>
              <w:spacing w:line="240" w:lineRule="auto"/>
              <w:jc w:val="center"/>
              <w:rPr>
                <w:rFonts w:hint="eastAsia" w:ascii="Times New Roman" w:hAnsi="Times New Roman" w:eastAsia="仿宋_GB2312" w:cs="仿宋_GB2312"/>
                <w:color w:val="000000"/>
                <w:kern w:val="0"/>
                <w:sz w:val="24"/>
                <w:szCs w:val="24"/>
              </w:rPr>
            </w:pPr>
            <w:r>
              <w:rPr>
                <w:rFonts w:hint="eastAsia" w:ascii="Times New Roman" w:hAnsi="Times New Roman" w:eastAsia="仿宋_GB2312" w:cs="仿宋_GB2312"/>
                <w:color w:val="000000"/>
                <w:kern w:val="0"/>
                <w:sz w:val="24"/>
                <w:szCs w:val="24"/>
              </w:rPr>
              <w:t>●</w:t>
            </w:r>
          </w:p>
        </w:tc>
        <w:tc>
          <w:tcPr>
            <w:tcW w:w="792" w:type="dxa"/>
            <w:noWrap w:val="0"/>
            <w:vAlign w:val="center"/>
          </w:tcPr>
          <w:p>
            <w:pPr>
              <w:spacing w:line="240" w:lineRule="auto"/>
              <w:jc w:val="center"/>
              <w:rPr>
                <w:rFonts w:hint="eastAsia" w:ascii="Times New Roman" w:hAnsi="Times New Roman" w:eastAsia="仿宋_GB2312" w:cs="仿宋_GB2312"/>
                <w:color w:val="000000"/>
                <w:kern w:val="0"/>
                <w:sz w:val="24"/>
                <w:szCs w:val="24"/>
              </w:rPr>
            </w:pPr>
            <w:r>
              <w:rPr>
                <w:rFonts w:hint="eastAsia" w:ascii="Times New Roman" w:hAnsi="Times New Roman" w:eastAsia="仿宋_GB2312" w:cs="仿宋_GB2312"/>
                <w:color w:val="000000"/>
                <w:kern w:val="0"/>
                <w:sz w:val="24"/>
                <w:szCs w:val="24"/>
              </w:rPr>
              <w:t>●</w:t>
            </w:r>
          </w:p>
        </w:tc>
        <w:tc>
          <w:tcPr>
            <w:tcW w:w="781" w:type="dxa"/>
            <w:noWrap w:val="0"/>
            <w:vAlign w:val="center"/>
          </w:tcPr>
          <w:p>
            <w:pPr>
              <w:spacing w:line="240" w:lineRule="auto"/>
              <w:jc w:val="center"/>
              <w:rPr>
                <w:rFonts w:hint="eastAsia" w:ascii="Times New Roman" w:hAnsi="Times New Roman" w:eastAsia="仿宋_GB2312" w:cs="仿宋_GB2312"/>
                <w:color w:val="000000"/>
                <w:kern w:val="0"/>
                <w:sz w:val="24"/>
                <w:szCs w:val="24"/>
              </w:rPr>
            </w:pPr>
          </w:p>
        </w:tc>
        <w:tc>
          <w:tcPr>
            <w:tcW w:w="756" w:type="dxa"/>
            <w:noWrap w:val="0"/>
            <w:vAlign w:val="center"/>
          </w:tcPr>
          <w:p>
            <w:pPr>
              <w:spacing w:line="240" w:lineRule="auto"/>
              <w:jc w:val="center"/>
              <w:rPr>
                <w:rFonts w:hint="eastAsia" w:ascii="Times New Roman" w:hAnsi="Times New Roman"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18" w:type="dxa"/>
            <w:noWrap w:val="0"/>
            <w:vAlign w:val="center"/>
          </w:tcPr>
          <w:p>
            <w:pPr>
              <w:spacing w:line="240" w:lineRule="auto"/>
              <w:jc w:val="center"/>
              <w:rPr>
                <w:rFonts w:hint="eastAsia" w:ascii="Times New Roman" w:hAnsi="Times New Roman" w:eastAsia="仿宋_GB2312" w:cs="仿宋_GB2312"/>
                <w:color w:val="000000"/>
                <w:kern w:val="0"/>
                <w:sz w:val="24"/>
                <w:szCs w:val="24"/>
              </w:rPr>
            </w:pPr>
            <w:r>
              <w:rPr>
                <w:rFonts w:hint="eastAsia" w:ascii="Times New Roman" w:hAnsi="Times New Roman" w:eastAsia="仿宋_GB2312" w:cs="仿宋_GB2312"/>
                <w:color w:val="000000"/>
                <w:kern w:val="0"/>
                <w:sz w:val="24"/>
                <w:szCs w:val="24"/>
              </w:rPr>
              <w:t>4</w:t>
            </w:r>
          </w:p>
        </w:tc>
        <w:tc>
          <w:tcPr>
            <w:tcW w:w="2135" w:type="dxa"/>
            <w:noWrap w:val="0"/>
            <w:vAlign w:val="center"/>
          </w:tcPr>
          <w:p>
            <w:pPr>
              <w:spacing w:line="240" w:lineRule="auto"/>
              <w:jc w:val="center"/>
              <w:rPr>
                <w:rFonts w:hint="eastAsia" w:ascii="Times New Roman" w:hAnsi="Times New Roman" w:eastAsia="仿宋_GB2312" w:cs="仿宋_GB2312"/>
                <w:color w:val="000000"/>
                <w:kern w:val="0"/>
                <w:sz w:val="24"/>
                <w:szCs w:val="24"/>
              </w:rPr>
            </w:pPr>
            <w:r>
              <w:rPr>
                <w:rFonts w:hint="eastAsia" w:ascii="Times New Roman" w:hAnsi="Times New Roman" w:eastAsia="仿宋_GB2312" w:cs="仿宋_GB2312"/>
                <w:color w:val="000000"/>
                <w:kern w:val="0"/>
                <w:sz w:val="24"/>
                <w:szCs w:val="24"/>
              </w:rPr>
              <w:t>主型材的落锤冲击</w:t>
            </w:r>
          </w:p>
        </w:tc>
        <w:tc>
          <w:tcPr>
            <w:tcW w:w="1875" w:type="dxa"/>
            <w:noWrap w:val="0"/>
            <w:vAlign w:val="center"/>
          </w:tcPr>
          <w:p>
            <w:pPr>
              <w:spacing w:line="240" w:lineRule="auto"/>
              <w:jc w:val="center"/>
              <w:rPr>
                <w:rFonts w:hint="eastAsia" w:ascii="Times New Roman" w:hAnsi="Times New Roman" w:eastAsia="仿宋_GB2312" w:cs="仿宋_GB2312"/>
                <w:color w:val="000000"/>
                <w:kern w:val="0"/>
                <w:sz w:val="24"/>
                <w:szCs w:val="24"/>
              </w:rPr>
            </w:pPr>
            <w:r>
              <w:rPr>
                <w:rFonts w:hint="eastAsia" w:ascii="Times New Roman" w:hAnsi="Times New Roman" w:eastAsia="仿宋_GB2312" w:cs="仿宋_GB2312"/>
                <w:color w:val="000000"/>
                <w:kern w:val="0"/>
                <w:sz w:val="24"/>
                <w:szCs w:val="24"/>
              </w:rPr>
              <w:t>GB/T 8814-2017</w:t>
            </w:r>
          </w:p>
        </w:tc>
        <w:tc>
          <w:tcPr>
            <w:tcW w:w="721" w:type="dxa"/>
            <w:noWrap w:val="0"/>
            <w:vAlign w:val="center"/>
          </w:tcPr>
          <w:p>
            <w:pPr>
              <w:spacing w:line="240" w:lineRule="auto"/>
              <w:jc w:val="center"/>
              <w:rPr>
                <w:rFonts w:hint="eastAsia" w:ascii="Times New Roman" w:hAnsi="Times New Roman" w:eastAsia="仿宋_GB2312" w:cs="仿宋_GB2312"/>
                <w:color w:val="000000"/>
                <w:kern w:val="0"/>
                <w:sz w:val="24"/>
                <w:szCs w:val="24"/>
              </w:rPr>
            </w:pPr>
          </w:p>
        </w:tc>
        <w:tc>
          <w:tcPr>
            <w:tcW w:w="844" w:type="dxa"/>
            <w:noWrap w:val="0"/>
            <w:vAlign w:val="center"/>
          </w:tcPr>
          <w:p>
            <w:pPr>
              <w:spacing w:line="240" w:lineRule="auto"/>
              <w:jc w:val="center"/>
              <w:rPr>
                <w:rFonts w:hint="eastAsia" w:ascii="Times New Roman" w:hAnsi="Times New Roman" w:eastAsia="仿宋_GB2312" w:cs="仿宋_GB2312"/>
                <w:color w:val="000000"/>
                <w:kern w:val="0"/>
                <w:sz w:val="24"/>
                <w:szCs w:val="24"/>
              </w:rPr>
            </w:pPr>
            <w:r>
              <w:rPr>
                <w:rFonts w:hint="eastAsia" w:ascii="Times New Roman" w:hAnsi="Times New Roman" w:eastAsia="仿宋_GB2312" w:cs="仿宋_GB2312"/>
                <w:color w:val="000000"/>
                <w:kern w:val="0"/>
                <w:sz w:val="24"/>
                <w:szCs w:val="24"/>
              </w:rPr>
              <w:t>●</w:t>
            </w:r>
          </w:p>
        </w:tc>
        <w:tc>
          <w:tcPr>
            <w:tcW w:w="792" w:type="dxa"/>
            <w:noWrap w:val="0"/>
            <w:vAlign w:val="center"/>
          </w:tcPr>
          <w:p>
            <w:pPr>
              <w:spacing w:line="240" w:lineRule="auto"/>
              <w:jc w:val="center"/>
              <w:rPr>
                <w:rFonts w:hint="eastAsia" w:ascii="Times New Roman" w:hAnsi="Times New Roman" w:eastAsia="仿宋_GB2312" w:cs="仿宋_GB2312"/>
                <w:color w:val="000000"/>
                <w:kern w:val="0"/>
                <w:sz w:val="24"/>
                <w:szCs w:val="24"/>
              </w:rPr>
            </w:pPr>
            <w:r>
              <w:rPr>
                <w:rFonts w:hint="eastAsia" w:ascii="Times New Roman" w:hAnsi="Times New Roman" w:eastAsia="仿宋_GB2312" w:cs="仿宋_GB2312"/>
                <w:color w:val="000000"/>
                <w:kern w:val="0"/>
                <w:sz w:val="24"/>
                <w:szCs w:val="24"/>
              </w:rPr>
              <w:t>●</w:t>
            </w:r>
          </w:p>
        </w:tc>
        <w:tc>
          <w:tcPr>
            <w:tcW w:w="781" w:type="dxa"/>
            <w:noWrap w:val="0"/>
            <w:vAlign w:val="center"/>
          </w:tcPr>
          <w:p>
            <w:pPr>
              <w:spacing w:line="240" w:lineRule="auto"/>
              <w:jc w:val="center"/>
              <w:rPr>
                <w:rFonts w:hint="eastAsia" w:ascii="Times New Roman" w:hAnsi="Times New Roman" w:eastAsia="仿宋_GB2312" w:cs="仿宋_GB2312"/>
                <w:color w:val="000000"/>
                <w:kern w:val="0"/>
                <w:sz w:val="24"/>
                <w:szCs w:val="24"/>
              </w:rPr>
            </w:pPr>
          </w:p>
        </w:tc>
        <w:tc>
          <w:tcPr>
            <w:tcW w:w="756" w:type="dxa"/>
            <w:noWrap w:val="0"/>
            <w:vAlign w:val="center"/>
          </w:tcPr>
          <w:p>
            <w:pPr>
              <w:spacing w:line="240" w:lineRule="auto"/>
              <w:jc w:val="center"/>
              <w:rPr>
                <w:rFonts w:hint="eastAsia" w:ascii="Times New Roman" w:hAnsi="Times New Roman"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18" w:type="dxa"/>
            <w:noWrap w:val="0"/>
            <w:vAlign w:val="center"/>
          </w:tcPr>
          <w:p>
            <w:pPr>
              <w:spacing w:line="240" w:lineRule="auto"/>
              <w:jc w:val="center"/>
              <w:rPr>
                <w:rFonts w:hint="eastAsia" w:ascii="Times New Roman" w:hAnsi="Times New Roman" w:eastAsia="仿宋_GB2312" w:cs="仿宋_GB2312"/>
                <w:color w:val="000000"/>
                <w:kern w:val="0"/>
                <w:sz w:val="24"/>
                <w:szCs w:val="24"/>
              </w:rPr>
            </w:pPr>
            <w:r>
              <w:rPr>
                <w:rFonts w:hint="eastAsia" w:ascii="Times New Roman" w:hAnsi="Times New Roman" w:eastAsia="仿宋_GB2312" w:cs="仿宋_GB2312"/>
                <w:color w:val="000000"/>
                <w:kern w:val="0"/>
                <w:sz w:val="24"/>
                <w:szCs w:val="24"/>
              </w:rPr>
              <w:t>5</w:t>
            </w:r>
          </w:p>
        </w:tc>
        <w:tc>
          <w:tcPr>
            <w:tcW w:w="2135" w:type="dxa"/>
            <w:noWrap w:val="0"/>
            <w:vAlign w:val="center"/>
          </w:tcPr>
          <w:p>
            <w:pPr>
              <w:spacing w:line="240" w:lineRule="auto"/>
              <w:jc w:val="center"/>
              <w:rPr>
                <w:rFonts w:hint="eastAsia" w:ascii="Times New Roman" w:hAnsi="Times New Roman" w:eastAsia="仿宋_GB2312" w:cs="仿宋_GB2312"/>
                <w:color w:val="000000"/>
                <w:kern w:val="0"/>
                <w:sz w:val="24"/>
                <w:szCs w:val="24"/>
              </w:rPr>
            </w:pPr>
            <w:r>
              <w:rPr>
                <w:rFonts w:hint="eastAsia" w:ascii="Times New Roman" w:hAnsi="Times New Roman" w:eastAsia="仿宋_GB2312" w:cs="仿宋_GB2312"/>
                <w:color w:val="000000"/>
                <w:kern w:val="0"/>
                <w:sz w:val="24"/>
                <w:szCs w:val="24"/>
              </w:rPr>
              <w:t>密度</w:t>
            </w:r>
          </w:p>
        </w:tc>
        <w:tc>
          <w:tcPr>
            <w:tcW w:w="1875" w:type="dxa"/>
            <w:noWrap w:val="0"/>
            <w:vAlign w:val="center"/>
          </w:tcPr>
          <w:p>
            <w:pPr>
              <w:spacing w:line="240" w:lineRule="auto"/>
              <w:jc w:val="center"/>
              <w:rPr>
                <w:rFonts w:hint="eastAsia" w:ascii="Times New Roman" w:hAnsi="Times New Roman" w:eastAsia="仿宋_GB2312" w:cs="仿宋_GB2312"/>
                <w:color w:val="000000"/>
                <w:kern w:val="0"/>
                <w:sz w:val="24"/>
                <w:szCs w:val="24"/>
              </w:rPr>
            </w:pPr>
            <w:r>
              <w:rPr>
                <w:rFonts w:hint="eastAsia" w:ascii="Times New Roman" w:hAnsi="Times New Roman" w:eastAsia="仿宋_GB2312" w:cs="仿宋_GB2312"/>
                <w:color w:val="000000"/>
                <w:kern w:val="0"/>
                <w:sz w:val="24"/>
                <w:szCs w:val="24"/>
              </w:rPr>
              <w:t>GB/T 1033.1-2008</w:t>
            </w:r>
          </w:p>
        </w:tc>
        <w:tc>
          <w:tcPr>
            <w:tcW w:w="721" w:type="dxa"/>
            <w:noWrap w:val="0"/>
            <w:vAlign w:val="center"/>
          </w:tcPr>
          <w:p>
            <w:pPr>
              <w:spacing w:line="240" w:lineRule="auto"/>
              <w:jc w:val="center"/>
              <w:rPr>
                <w:rFonts w:hint="eastAsia" w:ascii="Times New Roman" w:hAnsi="Times New Roman" w:eastAsia="仿宋_GB2312" w:cs="仿宋_GB2312"/>
                <w:color w:val="000000"/>
                <w:kern w:val="0"/>
                <w:sz w:val="24"/>
                <w:szCs w:val="24"/>
              </w:rPr>
            </w:pPr>
          </w:p>
        </w:tc>
        <w:tc>
          <w:tcPr>
            <w:tcW w:w="844" w:type="dxa"/>
            <w:noWrap w:val="0"/>
            <w:vAlign w:val="center"/>
          </w:tcPr>
          <w:p>
            <w:pPr>
              <w:spacing w:line="240" w:lineRule="auto"/>
              <w:jc w:val="center"/>
              <w:rPr>
                <w:rFonts w:hint="eastAsia" w:ascii="Times New Roman" w:hAnsi="Times New Roman" w:eastAsia="仿宋_GB2312" w:cs="仿宋_GB2312"/>
                <w:color w:val="000000"/>
                <w:kern w:val="0"/>
                <w:sz w:val="24"/>
                <w:szCs w:val="24"/>
              </w:rPr>
            </w:pPr>
            <w:r>
              <w:rPr>
                <w:rFonts w:hint="eastAsia" w:ascii="Times New Roman" w:hAnsi="Times New Roman" w:eastAsia="仿宋_GB2312" w:cs="仿宋_GB2312"/>
                <w:color w:val="000000"/>
                <w:kern w:val="0"/>
                <w:sz w:val="24"/>
                <w:szCs w:val="24"/>
              </w:rPr>
              <w:t>●</w:t>
            </w:r>
          </w:p>
        </w:tc>
        <w:tc>
          <w:tcPr>
            <w:tcW w:w="792" w:type="dxa"/>
            <w:noWrap w:val="0"/>
            <w:vAlign w:val="center"/>
          </w:tcPr>
          <w:p>
            <w:pPr>
              <w:spacing w:line="240" w:lineRule="auto"/>
              <w:jc w:val="center"/>
              <w:rPr>
                <w:rFonts w:hint="eastAsia" w:ascii="Times New Roman" w:hAnsi="Times New Roman" w:eastAsia="仿宋_GB2312" w:cs="仿宋_GB2312"/>
                <w:color w:val="000000"/>
                <w:kern w:val="0"/>
                <w:sz w:val="24"/>
                <w:szCs w:val="24"/>
              </w:rPr>
            </w:pPr>
          </w:p>
        </w:tc>
        <w:tc>
          <w:tcPr>
            <w:tcW w:w="781" w:type="dxa"/>
            <w:noWrap w:val="0"/>
            <w:vAlign w:val="center"/>
          </w:tcPr>
          <w:p>
            <w:pPr>
              <w:spacing w:line="240" w:lineRule="auto"/>
              <w:jc w:val="center"/>
              <w:rPr>
                <w:rFonts w:hint="eastAsia" w:ascii="Times New Roman" w:hAnsi="Times New Roman" w:eastAsia="仿宋_GB2312" w:cs="仿宋_GB2312"/>
                <w:color w:val="000000"/>
                <w:kern w:val="0"/>
                <w:sz w:val="24"/>
                <w:szCs w:val="24"/>
              </w:rPr>
            </w:pPr>
            <w:r>
              <w:rPr>
                <w:rFonts w:hint="eastAsia" w:ascii="Times New Roman" w:hAnsi="Times New Roman" w:eastAsia="仿宋_GB2312" w:cs="仿宋_GB2312"/>
                <w:color w:val="000000"/>
                <w:kern w:val="0"/>
                <w:sz w:val="24"/>
                <w:szCs w:val="24"/>
              </w:rPr>
              <w:t>●</w:t>
            </w:r>
          </w:p>
        </w:tc>
        <w:tc>
          <w:tcPr>
            <w:tcW w:w="756" w:type="dxa"/>
            <w:noWrap w:val="0"/>
            <w:vAlign w:val="center"/>
          </w:tcPr>
          <w:p>
            <w:pPr>
              <w:spacing w:line="240" w:lineRule="auto"/>
              <w:jc w:val="center"/>
              <w:rPr>
                <w:rFonts w:hint="eastAsia" w:ascii="Times New Roman" w:hAnsi="Times New Roman"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18" w:type="dxa"/>
            <w:noWrap w:val="0"/>
            <w:vAlign w:val="center"/>
          </w:tcPr>
          <w:p>
            <w:pPr>
              <w:spacing w:line="240" w:lineRule="auto"/>
              <w:jc w:val="center"/>
              <w:rPr>
                <w:rFonts w:hint="eastAsia" w:ascii="Times New Roman" w:hAnsi="Times New Roman" w:eastAsia="仿宋_GB2312" w:cs="仿宋_GB2312"/>
                <w:color w:val="000000"/>
                <w:kern w:val="0"/>
                <w:sz w:val="24"/>
                <w:szCs w:val="24"/>
              </w:rPr>
            </w:pPr>
            <w:r>
              <w:rPr>
                <w:rFonts w:hint="eastAsia" w:ascii="Times New Roman" w:hAnsi="Times New Roman" w:eastAsia="仿宋_GB2312" w:cs="仿宋_GB2312"/>
                <w:color w:val="000000"/>
                <w:kern w:val="0"/>
                <w:sz w:val="24"/>
                <w:szCs w:val="24"/>
              </w:rPr>
              <w:t>6</w:t>
            </w:r>
          </w:p>
        </w:tc>
        <w:tc>
          <w:tcPr>
            <w:tcW w:w="2135" w:type="dxa"/>
            <w:noWrap w:val="0"/>
            <w:vAlign w:val="center"/>
          </w:tcPr>
          <w:p>
            <w:pPr>
              <w:spacing w:line="240" w:lineRule="auto"/>
              <w:jc w:val="center"/>
              <w:rPr>
                <w:rFonts w:hint="eastAsia" w:ascii="Times New Roman" w:hAnsi="Times New Roman" w:eastAsia="仿宋_GB2312" w:cs="仿宋_GB2312"/>
                <w:color w:val="000000"/>
                <w:kern w:val="0"/>
                <w:sz w:val="24"/>
                <w:szCs w:val="24"/>
              </w:rPr>
            </w:pPr>
            <w:r>
              <w:rPr>
                <w:rFonts w:hint="eastAsia" w:ascii="Times New Roman" w:hAnsi="Times New Roman" w:eastAsia="仿宋_GB2312" w:cs="仿宋_GB2312"/>
                <w:color w:val="000000"/>
                <w:kern w:val="0"/>
                <w:sz w:val="24"/>
                <w:szCs w:val="24"/>
              </w:rPr>
              <w:t>维卡软化温度</w:t>
            </w:r>
          </w:p>
        </w:tc>
        <w:tc>
          <w:tcPr>
            <w:tcW w:w="1875" w:type="dxa"/>
            <w:noWrap w:val="0"/>
            <w:vAlign w:val="center"/>
          </w:tcPr>
          <w:p>
            <w:pPr>
              <w:spacing w:line="240" w:lineRule="auto"/>
              <w:jc w:val="center"/>
              <w:rPr>
                <w:rFonts w:hint="eastAsia" w:ascii="Times New Roman" w:hAnsi="Times New Roman" w:eastAsia="仿宋_GB2312" w:cs="仿宋_GB2312"/>
                <w:color w:val="000000"/>
                <w:kern w:val="0"/>
                <w:sz w:val="24"/>
                <w:szCs w:val="24"/>
              </w:rPr>
            </w:pPr>
            <w:r>
              <w:rPr>
                <w:rFonts w:hint="eastAsia" w:ascii="Times New Roman" w:hAnsi="Times New Roman" w:eastAsia="仿宋_GB2312" w:cs="仿宋_GB2312"/>
                <w:color w:val="000000"/>
                <w:kern w:val="0"/>
                <w:sz w:val="24"/>
                <w:szCs w:val="24"/>
              </w:rPr>
              <w:t>GB/T 1633-2000</w:t>
            </w:r>
          </w:p>
        </w:tc>
        <w:tc>
          <w:tcPr>
            <w:tcW w:w="721" w:type="dxa"/>
            <w:noWrap w:val="0"/>
            <w:vAlign w:val="center"/>
          </w:tcPr>
          <w:p>
            <w:pPr>
              <w:spacing w:line="240" w:lineRule="auto"/>
              <w:jc w:val="center"/>
              <w:rPr>
                <w:rFonts w:hint="eastAsia" w:ascii="Times New Roman" w:hAnsi="Times New Roman" w:eastAsia="仿宋_GB2312" w:cs="仿宋_GB2312"/>
                <w:color w:val="000000"/>
                <w:kern w:val="0"/>
                <w:sz w:val="24"/>
                <w:szCs w:val="24"/>
              </w:rPr>
            </w:pPr>
          </w:p>
        </w:tc>
        <w:tc>
          <w:tcPr>
            <w:tcW w:w="844" w:type="dxa"/>
            <w:noWrap w:val="0"/>
            <w:vAlign w:val="center"/>
          </w:tcPr>
          <w:p>
            <w:pPr>
              <w:spacing w:line="240" w:lineRule="auto"/>
              <w:jc w:val="center"/>
              <w:rPr>
                <w:rFonts w:hint="eastAsia" w:ascii="Times New Roman" w:hAnsi="Times New Roman" w:eastAsia="仿宋_GB2312" w:cs="仿宋_GB2312"/>
                <w:color w:val="000000"/>
                <w:kern w:val="0"/>
                <w:sz w:val="24"/>
                <w:szCs w:val="24"/>
              </w:rPr>
            </w:pPr>
            <w:r>
              <w:rPr>
                <w:rFonts w:hint="eastAsia" w:ascii="Times New Roman" w:hAnsi="Times New Roman" w:eastAsia="仿宋_GB2312" w:cs="仿宋_GB2312"/>
                <w:color w:val="000000"/>
                <w:kern w:val="0"/>
                <w:sz w:val="24"/>
                <w:szCs w:val="24"/>
              </w:rPr>
              <w:t>●</w:t>
            </w:r>
          </w:p>
        </w:tc>
        <w:tc>
          <w:tcPr>
            <w:tcW w:w="792" w:type="dxa"/>
            <w:noWrap w:val="0"/>
            <w:vAlign w:val="center"/>
          </w:tcPr>
          <w:p>
            <w:pPr>
              <w:spacing w:line="240" w:lineRule="auto"/>
              <w:jc w:val="center"/>
              <w:rPr>
                <w:rFonts w:hint="eastAsia" w:ascii="Times New Roman" w:hAnsi="Times New Roman" w:eastAsia="仿宋_GB2312" w:cs="仿宋_GB2312"/>
                <w:color w:val="000000"/>
                <w:kern w:val="0"/>
                <w:sz w:val="24"/>
                <w:szCs w:val="24"/>
              </w:rPr>
            </w:pPr>
          </w:p>
        </w:tc>
        <w:tc>
          <w:tcPr>
            <w:tcW w:w="781" w:type="dxa"/>
            <w:noWrap w:val="0"/>
            <w:vAlign w:val="center"/>
          </w:tcPr>
          <w:p>
            <w:pPr>
              <w:spacing w:line="240" w:lineRule="auto"/>
              <w:jc w:val="center"/>
              <w:rPr>
                <w:rFonts w:hint="eastAsia" w:ascii="Times New Roman" w:hAnsi="Times New Roman" w:eastAsia="仿宋_GB2312" w:cs="仿宋_GB2312"/>
                <w:color w:val="000000"/>
                <w:kern w:val="0"/>
                <w:sz w:val="24"/>
                <w:szCs w:val="24"/>
              </w:rPr>
            </w:pPr>
            <w:r>
              <w:rPr>
                <w:rFonts w:hint="eastAsia" w:ascii="Times New Roman" w:hAnsi="Times New Roman" w:eastAsia="仿宋_GB2312" w:cs="仿宋_GB2312"/>
                <w:color w:val="000000"/>
                <w:kern w:val="0"/>
                <w:sz w:val="24"/>
                <w:szCs w:val="24"/>
              </w:rPr>
              <w:t>●</w:t>
            </w:r>
          </w:p>
        </w:tc>
        <w:tc>
          <w:tcPr>
            <w:tcW w:w="756" w:type="dxa"/>
            <w:noWrap w:val="0"/>
            <w:vAlign w:val="center"/>
          </w:tcPr>
          <w:p>
            <w:pPr>
              <w:spacing w:line="240" w:lineRule="auto"/>
              <w:jc w:val="center"/>
              <w:rPr>
                <w:rFonts w:hint="eastAsia" w:ascii="Times New Roman" w:hAnsi="Times New Roman"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18" w:type="dxa"/>
            <w:noWrap w:val="0"/>
            <w:vAlign w:val="center"/>
          </w:tcPr>
          <w:p>
            <w:pPr>
              <w:spacing w:line="240" w:lineRule="auto"/>
              <w:jc w:val="center"/>
              <w:rPr>
                <w:rFonts w:hint="eastAsia" w:ascii="Times New Roman" w:hAnsi="Times New Roman" w:eastAsia="仿宋_GB2312" w:cs="仿宋_GB2312"/>
                <w:color w:val="000000"/>
                <w:kern w:val="0"/>
                <w:sz w:val="24"/>
                <w:szCs w:val="24"/>
              </w:rPr>
            </w:pPr>
            <w:r>
              <w:rPr>
                <w:rFonts w:hint="eastAsia" w:ascii="Times New Roman" w:hAnsi="Times New Roman" w:eastAsia="仿宋_GB2312" w:cs="仿宋_GB2312"/>
                <w:color w:val="000000"/>
                <w:kern w:val="0"/>
                <w:sz w:val="24"/>
                <w:szCs w:val="24"/>
              </w:rPr>
              <w:t>7</w:t>
            </w:r>
          </w:p>
        </w:tc>
        <w:tc>
          <w:tcPr>
            <w:tcW w:w="2135" w:type="dxa"/>
            <w:noWrap w:val="0"/>
            <w:vAlign w:val="center"/>
          </w:tcPr>
          <w:p>
            <w:pPr>
              <w:spacing w:line="240" w:lineRule="auto"/>
              <w:jc w:val="center"/>
              <w:rPr>
                <w:rFonts w:hint="eastAsia" w:ascii="Times New Roman" w:hAnsi="Times New Roman" w:eastAsia="仿宋_GB2312" w:cs="仿宋_GB2312"/>
                <w:color w:val="000000"/>
                <w:kern w:val="0"/>
                <w:sz w:val="24"/>
                <w:szCs w:val="24"/>
              </w:rPr>
            </w:pPr>
            <w:r>
              <w:rPr>
                <w:rFonts w:hint="eastAsia" w:ascii="Times New Roman" w:hAnsi="Times New Roman" w:eastAsia="仿宋_GB2312" w:cs="仿宋_GB2312"/>
                <w:color w:val="000000"/>
                <w:kern w:val="0"/>
                <w:sz w:val="24"/>
                <w:szCs w:val="24"/>
              </w:rPr>
              <w:t>拉伸屈服应力及拉伸断裂应变</w:t>
            </w:r>
          </w:p>
        </w:tc>
        <w:tc>
          <w:tcPr>
            <w:tcW w:w="1875" w:type="dxa"/>
            <w:noWrap w:val="0"/>
            <w:vAlign w:val="center"/>
          </w:tcPr>
          <w:p>
            <w:pPr>
              <w:spacing w:line="240" w:lineRule="auto"/>
              <w:jc w:val="left"/>
              <w:rPr>
                <w:rFonts w:hint="eastAsia" w:ascii="Times New Roman" w:hAnsi="Times New Roman" w:eastAsia="仿宋_GB2312" w:cs="仿宋_GB2312"/>
                <w:color w:val="000000"/>
                <w:kern w:val="0"/>
                <w:sz w:val="24"/>
                <w:szCs w:val="24"/>
              </w:rPr>
            </w:pPr>
            <w:r>
              <w:rPr>
                <w:rFonts w:hint="eastAsia" w:ascii="Times New Roman" w:hAnsi="Times New Roman" w:eastAsia="仿宋_GB2312" w:cs="仿宋_GB2312"/>
                <w:color w:val="000000"/>
                <w:kern w:val="0"/>
                <w:sz w:val="24"/>
                <w:szCs w:val="24"/>
              </w:rPr>
              <w:t>GB/T 1040.2-2006</w:t>
            </w:r>
          </w:p>
        </w:tc>
        <w:tc>
          <w:tcPr>
            <w:tcW w:w="721" w:type="dxa"/>
            <w:noWrap w:val="0"/>
            <w:vAlign w:val="center"/>
          </w:tcPr>
          <w:p>
            <w:pPr>
              <w:spacing w:line="240" w:lineRule="auto"/>
              <w:jc w:val="center"/>
              <w:rPr>
                <w:rFonts w:hint="eastAsia" w:ascii="Times New Roman" w:hAnsi="Times New Roman" w:eastAsia="仿宋_GB2312" w:cs="仿宋_GB2312"/>
                <w:color w:val="000000"/>
                <w:kern w:val="0"/>
                <w:sz w:val="24"/>
                <w:szCs w:val="24"/>
              </w:rPr>
            </w:pPr>
          </w:p>
        </w:tc>
        <w:tc>
          <w:tcPr>
            <w:tcW w:w="844" w:type="dxa"/>
            <w:noWrap w:val="0"/>
            <w:vAlign w:val="center"/>
          </w:tcPr>
          <w:p>
            <w:pPr>
              <w:spacing w:line="240" w:lineRule="auto"/>
              <w:jc w:val="center"/>
              <w:rPr>
                <w:rFonts w:hint="eastAsia" w:ascii="Times New Roman" w:hAnsi="Times New Roman" w:eastAsia="仿宋_GB2312" w:cs="仿宋_GB2312"/>
                <w:color w:val="000000"/>
                <w:kern w:val="0"/>
                <w:sz w:val="24"/>
                <w:szCs w:val="24"/>
              </w:rPr>
            </w:pPr>
            <w:r>
              <w:rPr>
                <w:rFonts w:hint="eastAsia" w:ascii="Times New Roman" w:hAnsi="Times New Roman" w:eastAsia="仿宋_GB2312" w:cs="仿宋_GB2312"/>
                <w:color w:val="000000"/>
                <w:kern w:val="0"/>
                <w:sz w:val="24"/>
                <w:szCs w:val="24"/>
              </w:rPr>
              <w:t>●</w:t>
            </w:r>
          </w:p>
        </w:tc>
        <w:tc>
          <w:tcPr>
            <w:tcW w:w="792" w:type="dxa"/>
            <w:noWrap w:val="0"/>
            <w:vAlign w:val="center"/>
          </w:tcPr>
          <w:p>
            <w:pPr>
              <w:spacing w:line="240" w:lineRule="auto"/>
              <w:jc w:val="center"/>
              <w:rPr>
                <w:rFonts w:hint="eastAsia" w:ascii="Times New Roman" w:hAnsi="Times New Roman" w:eastAsia="仿宋_GB2312" w:cs="仿宋_GB2312"/>
                <w:color w:val="000000"/>
                <w:kern w:val="0"/>
                <w:sz w:val="24"/>
                <w:szCs w:val="24"/>
              </w:rPr>
            </w:pPr>
          </w:p>
        </w:tc>
        <w:tc>
          <w:tcPr>
            <w:tcW w:w="781" w:type="dxa"/>
            <w:noWrap w:val="0"/>
            <w:vAlign w:val="center"/>
          </w:tcPr>
          <w:p>
            <w:pPr>
              <w:spacing w:line="240" w:lineRule="auto"/>
              <w:jc w:val="center"/>
              <w:rPr>
                <w:rFonts w:hint="eastAsia" w:ascii="Times New Roman" w:hAnsi="Times New Roman" w:eastAsia="仿宋_GB2312" w:cs="仿宋_GB2312"/>
                <w:color w:val="000000"/>
                <w:kern w:val="0"/>
                <w:sz w:val="24"/>
                <w:szCs w:val="24"/>
              </w:rPr>
            </w:pPr>
            <w:r>
              <w:rPr>
                <w:rFonts w:hint="eastAsia" w:ascii="Times New Roman" w:hAnsi="Times New Roman" w:eastAsia="仿宋_GB2312" w:cs="仿宋_GB2312"/>
                <w:color w:val="000000"/>
                <w:kern w:val="0"/>
                <w:sz w:val="24"/>
                <w:szCs w:val="24"/>
              </w:rPr>
              <w:t>●</w:t>
            </w:r>
          </w:p>
        </w:tc>
        <w:tc>
          <w:tcPr>
            <w:tcW w:w="756" w:type="dxa"/>
            <w:noWrap w:val="0"/>
            <w:vAlign w:val="center"/>
          </w:tcPr>
          <w:p>
            <w:pPr>
              <w:spacing w:line="240" w:lineRule="auto"/>
              <w:jc w:val="center"/>
              <w:rPr>
                <w:rFonts w:hint="eastAsia" w:ascii="Times New Roman" w:hAnsi="Times New Roman"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40" w:hRule="atLeast"/>
          <w:jc w:val="center"/>
        </w:trPr>
        <w:tc>
          <w:tcPr>
            <w:tcW w:w="618" w:type="dxa"/>
            <w:noWrap w:val="0"/>
            <w:vAlign w:val="center"/>
          </w:tcPr>
          <w:p>
            <w:pPr>
              <w:spacing w:line="240" w:lineRule="auto"/>
              <w:jc w:val="center"/>
              <w:rPr>
                <w:rFonts w:hint="eastAsia" w:ascii="Times New Roman" w:hAnsi="Times New Roman" w:eastAsia="仿宋_GB2312" w:cs="仿宋_GB2312"/>
                <w:color w:val="000000"/>
                <w:kern w:val="0"/>
                <w:sz w:val="24"/>
                <w:szCs w:val="24"/>
              </w:rPr>
            </w:pPr>
            <w:r>
              <w:rPr>
                <w:rFonts w:hint="eastAsia" w:ascii="Times New Roman" w:hAnsi="Times New Roman" w:eastAsia="仿宋_GB2312" w:cs="仿宋_GB2312"/>
                <w:color w:val="000000"/>
                <w:kern w:val="0"/>
                <w:sz w:val="24"/>
                <w:szCs w:val="24"/>
              </w:rPr>
              <w:t>8</w:t>
            </w:r>
          </w:p>
        </w:tc>
        <w:tc>
          <w:tcPr>
            <w:tcW w:w="2135" w:type="dxa"/>
            <w:noWrap w:val="0"/>
            <w:vAlign w:val="center"/>
          </w:tcPr>
          <w:p>
            <w:pPr>
              <w:spacing w:line="240" w:lineRule="auto"/>
              <w:jc w:val="center"/>
              <w:rPr>
                <w:rFonts w:hint="eastAsia" w:ascii="Times New Roman" w:hAnsi="Times New Roman" w:eastAsia="仿宋_GB2312" w:cs="仿宋_GB2312"/>
                <w:color w:val="000000"/>
                <w:kern w:val="0"/>
                <w:sz w:val="24"/>
                <w:szCs w:val="24"/>
              </w:rPr>
            </w:pPr>
            <w:r>
              <w:rPr>
                <w:rFonts w:hint="eastAsia" w:ascii="Times New Roman" w:hAnsi="Times New Roman" w:eastAsia="仿宋_GB2312" w:cs="仿宋_GB2312"/>
                <w:color w:val="000000"/>
                <w:kern w:val="0"/>
                <w:sz w:val="24"/>
                <w:szCs w:val="24"/>
              </w:rPr>
              <w:t>弯曲弹性模量</w:t>
            </w:r>
          </w:p>
        </w:tc>
        <w:tc>
          <w:tcPr>
            <w:tcW w:w="1875" w:type="dxa"/>
            <w:noWrap w:val="0"/>
            <w:vAlign w:val="center"/>
          </w:tcPr>
          <w:p>
            <w:pPr>
              <w:spacing w:line="240" w:lineRule="auto"/>
              <w:jc w:val="left"/>
              <w:rPr>
                <w:rFonts w:hint="eastAsia" w:ascii="Times New Roman" w:hAnsi="Times New Roman" w:eastAsia="仿宋_GB2312" w:cs="仿宋_GB2312"/>
                <w:color w:val="000000"/>
                <w:kern w:val="0"/>
                <w:sz w:val="24"/>
                <w:szCs w:val="24"/>
              </w:rPr>
            </w:pPr>
            <w:r>
              <w:rPr>
                <w:rFonts w:hint="eastAsia" w:ascii="Times New Roman" w:hAnsi="Times New Roman" w:eastAsia="仿宋_GB2312" w:cs="仿宋_GB2312"/>
                <w:color w:val="000000"/>
                <w:kern w:val="0"/>
                <w:sz w:val="24"/>
                <w:szCs w:val="24"/>
              </w:rPr>
              <w:t xml:space="preserve">GB/T 9341-2008 </w:t>
            </w:r>
          </w:p>
        </w:tc>
        <w:tc>
          <w:tcPr>
            <w:tcW w:w="721" w:type="dxa"/>
            <w:noWrap w:val="0"/>
            <w:vAlign w:val="center"/>
          </w:tcPr>
          <w:p>
            <w:pPr>
              <w:spacing w:line="240" w:lineRule="auto"/>
              <w:jc w:val="center"/>
              <w:rPr>
                <w:rFonts w:hint="eastAsia" w:ascii="Times New Roman" w:hAnsi="Times New Roman" w:eastAsia="仿宋_GB2312" w:cs="仿宋_GB2312"/>
                <w:color w:val="000000"/>
                <w:kern w:val="0"/>
                <w:sz w:val="24"/>
                <w:szCs w:val="24"/>
              </w:rPr>
            </w:pPr>
          </w:p>
        </w:tc>
        <w:tc>
          <w:tcPr>
            <w:tcW w:w="844" w:type="dxa"/>
            <w:noWrap w:val="0"/>
            <w:vAlign w:val="center"/>
          </w:tcPr>
          <w:p>
            <w:pPr>
              <w:spacing w:line="240" w:lineRule="auto"/>
              <w:jc w:val="center"/>
              <w:rPr>
                <w:rFonts w:hint="eastAsia" w:ascii="Times New Roman" w:hAnsi="Times New Roman" w:eastAsia="仿宋_GB2312" w:cs="仿宋_GB2312"/>
                <w:color w:val="000000"/>
                <w:kern w:val="0"/>
                <w:sz w:val="24"/>
                <w:szCs w:val="24"/>
              </w:rPr>
            </w:pPr>
            <w:r>
              <w:rPr>
                <w:rFonts w:hint="eastAsia" w:ascii="Times New Roman" w:hAnsi="Times New Roman" w:eastAsia="仿宋_GB2312" w:cs="仿宋_GB2312"/>
                <w:color w:val="000000"/>
                <w:kern w:val="0"/>
                <w:sz w:val="24"/>
                <w:szCs w:val="24"/>
              </w:rPr>
              <w:t>●</w:t>
            </w:r>
          </w:p>
        </w:tc>
        <w:tc>
          <w:tcPr>
            <w:tcW w:w="792" w:type="dxa"/>
            <w:noWrap w:val="0"/>
            <w:vAlign w:val="center"/>
          </w:tcPr>
          <w:p>
            <w:pPr>
              <w:spacing w:line="240" w:lineRule="auto"/>
              <w:jc w:val="center"/>
              <w:rPr>
                <w:rFonts w:hint="eastAsia" w:ascii="Times New Roman" w:hAnsi="Times New Roman" w:eastAsia="仿宋_GB2312" w:cs="仿宋_GB2312"/>
                <w:color w:val="000000"/>
                <w:kern w:val="0"/>
                <w:sz w:val="24"/>
                <w:szCs w:val="24"/>
              </w:rPr>
            </w:pPr>
          </w:p>
        </w:tc>
        <w:tc>
          <w:tcPr>
            <w:tcW w:w="781" w:type="dxa"/>
            <w:noWrap w:val="0"/>
            <w:vAlign w:val="center"/>
          </w:tcPr>
          <w:p>
            <w:pPr>
              <w:spacing w:line="240" w:lineRule="auto"/>
              <w:jc w:val="center"/>
              <w:rPr>
                <w:rFonts w:hint="eastAsia" w:ascii="Times New Roman" w:hAnsi="Times New Roman" w:eastAsia="仿宋_GB2312" w:cs="仿宋_GB2312"/>
                <w:color w:val="000000"/>
                <w:kern w:val="0"/>
                <w:sz w:val="24"/>
                <w:szCs w:val="24"/>
              </w:rPr>
            </w:pPr>
            <w:r>
              <w:rPr>
                <w:rFonts w:hint="eastAsia" w:ascii="Times New Roman" w:hAnsi="Times New Roman" w:eastAsia="仿宋_GB2312" w:cs="仿宋_GB2312"/>
                <w:color w:val="000000"/>
                <w:kern w:val="0"/>
                <w:sz w:val="24"/>
                <w:szCs w:val="24"/>
              </w:rPr>
              <w:t>●</w:t>
            </w:r>
          </w:p>
        </w:tc>
        <w:tc>
          <w:tcPr>
            <w:tcW w:w="756" w:type="dxa"/>
            <w:noWrap w:val="0"/>
            <w:vAlign w:val="center"/>
          </w:tcPr>
          <w:p>
            <w:pPr>
              <w:spacing w:line="240" w:lineRule="auto"/>
              <w:jc w:val="center"/>
              <w:rPr>
                <w:rFonts w:hint="eastAsia" w:ascii="Times New Roman" w:hAnsi="Times New Roman" w:eastAsia="仿宋_GB2312" w:cs="仿宋_GB2312"/>
                <w:color w:val="000000"/>
                <w:kern w:val="0"/>
                <w:sz w:val="24"/>
                <w:szCs w:val="24"/>
              </w:rPr>
            </w:pPr>
          </w:p>
        </w:tc>
      </w:tr>
    </w:tbl>
    <w:p>
      <w:pPr>
        <w:keepNext w:val="0"/>
        <w:keepLines w:val="0"/>
        <w:pageBreakBefore w:val="0"/>
        <w:widowControl/>
        <w:kinsoku/>
        <w:wordWrap/>
        <w:overflowPunct/>
        <w:topLinePunct w:val="0"/>
        <w:autoSpaceDE w:val="0"/>
        <w:autoSpaceDN w:val="0"/>
        <w:bidi w:val="0"/>
        <w:adjustRightInd/>
        <w:snapToGrid/>
        <w:spacing w:line="440" w:lineRule="exact"/>
        <w:ind w:firstLine="480" w:firstLineChars="200"/>
        <w:textAlignment w:val="auto"/>
        <w:rPr>
          <w:rFonts w:ascii="Times New Roman" w:hAnsi="Times New Roman" w:cs="Times New Roman"/>
          <w:color w:val="000000"/>
          <w:kern w:val="0"/>
          <w:sz w:val="24"/>
          <w:szCs w:val="24"/>
        </w:rPr>
      </w:pPr>
      <w:r>
        <w:rPr>
          <w:rFonts w:hint="eastAsia" w:ascii="Times New Roman" w:hAnsi="Times New Roman" w:cs="Times New Roman"/>
          <w:color w:val="000000"/>
          <w:kern w:val="0"/>
          <w:sz w:val="24"/>
          <w:szCs w:val="24"/>
        </w:rPr>
        <w:t>注：</w:t>
      </w:r>
      <w:r>
        <w:rPr>
          <w:rFonts w:hint="eastAsia" w:ascii="Times New Roman" w:hAnsi="Times New Roman" w:cs="Times New Roman"/>
          <w:color w:val="000000"/>
          <w:kern w:val="0"/>
          <w:sz w:val="24"/>
          <w:szCs w:val="24"/>
          <w:lang w:val="en-US" w:eastAsia="zh-CN"/>
        </w:rPr>
        <w:t>1.</w:t>
      </w:r>
      <w:r>
        <w:rPr>
          <w:rFonts w:hint="eastAsia" w:ascii="Times New Roman" w:hAnsi="Times New Roman" w:cs="Times New Roman"/>
          <w:color w:val="000000"/>
          <w:kern w:val="0"/>
          <w:sz w:val="24"/>
          <w:szCs w:val="24"/>
        </w:rPr>
        <w:t>执行企业标准、团体标准、地方标准的产品，检验项目参照上述内容执行。</w:t>
      </w:r>
    </w:p>
    <w:p>
      <w:pPr>
        <w:keepNext w:val="0"/>
        <w:keepLines w:val="0"/>
        <w:pageBreakBefore w:val="0"/>
        <w:widowControl/>
        <w:kinsoku/>
        <w:wordWrap/>
        <w:overflowPunct/>
        <w:topLinePunct w:val="0"/>
        <w:autoSpaceDE w:val="0"/>
        <w:autoSpaceDN w:val="0"/>
        <w:bidi w:val="0"/>
        <w:adjustRightInd/>
        <w:snapToGrid/>
        <w:spacing w:line="440" w:lineRule="exact"/>
        <w:ind w:firstLine="960" w:firstLineChars="400"/>
        <w:textAlignment w:val="auto"/>
        <w:rPr>
          <w:rFonts w:ascii="Times New Roman" w:hAnsi="Times New Roman" w:cs="Times New Roman"/>
          <w:color w:val="000000"/>
          <w:kern w:val="0"/>
          <w:sz w:val="24"/>
          <w:szCs w:val="24"/>
        </w:rPr>
      </w:pPr>
      <w:r>
        <w:rPr>
          <w:rFonts w:hint="eastAsia" w:ascii="Times New Roman" w:hAnsi="Times New Roman" w:cs="Times New Roman"/>
          <w:color w:val="000000"/>
          <w:kern w:val="0"/>
          <w:sz w:val="24"/>
          <w:szCs w:val="24"/>
          <w:lang w:val="en-US" w:eastAsia="zh-CN"/>
        </w:rPr>
        <w:t>2.</w:t>
      </w:r>
      <w:r>
        <w:rPr>
          <w:rFonts w:hint="eastAsia" w:ascii="Times New Roman" w:hAnsi="Times New Roman" w:cs="Times New Roman"/>
          <w:color w:val="000000"/>
          <w:kern w:val="0"/>
          <w:sz w:val="24"/>
          <w:szCs w:val="24"/>
        </w:rPr>
        <w:t>凡是注日期的文件，其随后所有的修改单（不包括勘误的内容）或修订版不适用于本细则。凡是不注日期的文件，其最新版本适用于本细则。</w:t>
      </w:r>
    </w:p>
    <w:p>
      <w:pPr>
        <w:keepNext w:val="0"/>
        <w:keepLines w:val="0"/>
        <w:pageBreakBefore w:val="0"/>
        <w:kinsoku/>
        <w:wordWrap/>
        <w:overflowPunct/>
        <w:topLinePunct w:val="0"/>
        <w:bidi w:val="0"/>
        <w:adjustRightInd w:val="0"/>
        <w:snapToGrid w:val="0"/>
        <w:spacing w:line="590" w:lineRule="exact"/>
        <w:ind w:firstLine="640" w:firstLineChars="200"/>
        <w:textAlignment w:val="auto"/>
        <w:rPr>
          <w:rFonts w:ascii="Times New Roman" w:hAnsi="Times New Roman" w:eastAsia="黑体" w:cs="Times New Roman"/>
          <w:color w:val="000000"/>
          <w:sz w:val="32"/>
          <w:szCs w:val="32"/>
        </w:rPr>
      </w:pPr>
      <w:r>
        <w:rPr>
          <w:rFonts w:ascii="Times New Roman" w:hAnsi="Times New Roman" w:eastAsia="黑体" w:cs="Times New Roman"/>
          <w:color w:val="000000"/>
          <w:sz w:val="32"/>
          <w:szCs w:val="32"/>
        </w:rPr>
        <w:t>三、判</w:t>
      </w:r>
      <w:r>
        <w:rPr>
          <w:rFonts w:ascii="Times New Roman" w:hAnsi="Times New Roman" w:eastAsia="黑体" w:cs="黑体"/>
          <w:color w:val="000000"/>
          <w:spacing w:val="-7"/>
          <w:sz w:val="32"/>
          <w:szCs w:val="32"/>
        </w:rPr>
        <w:t>定</w:t>
      </w:r>
      <w:r>
        <w:rPr>
          <w:rFonts w:ascii="Times New Roman" w:hAnsi="Times New Roman" w:eastAsia="黑体" w:cs="Times New Roman"/>
          <w:color w:val="000000"/>
          <w:sz w:val="32"/>
          <w:szCs w:val="32"/>
        </w:rPr>
        <w:t>规则</w:t>
      </w:r>
    </w:p>
    <w:p>
      <w:pPr>
        <w:keepNext w:val="0"/>
        <w:keepLines w:val="0"/>
        <w:pageBreakBefore w:val="0"/>
        <w:widowControl/>
        <w:kinsoku/>
        <w:wordWrap/>
        <w:overflowPunct/>
        <w:topLinePunct w:val="0"/>
        <w:autoSpaceDE w:val="0"/>
        <w:autoSpaceDN w:val="0"/>
        <w:bidi w:val="0"/>
        <w:spacing w:line="590" w:lineRule="exact"/>
        <w:ind w:firstLine="640" w:firstLineChars="200"/>
        <w:textAlignment w:val="auto"/>
        <w:rPr>
          <w:rFonts w:ascii="Times New Roman" w:hAnsi="Times New Roman" w:cs="Times New Roman"/>
          <w:color w:val="000000"/>
          <w:kern w:val="0"/>
          <w:sz w:val="32"/>
          <w:szCs w:val="32"/>
        </w:rPr>
      </w:pPr>
      <w:r>
        <w:rPr>
          <w:rFonts w:hint="eastAsia" w:ascii="Times New Roman" w:hAnsi="Times New Roman" w:cs="Times New Roman"/>
          <w:color w:val="000000"/>
          <w:kern w:val="0"/>
          <w:sz w:val="32"/>
          <w:szCs w:val="32"/>
        </w:rPr>
        <w:t>（一）依据标准</w:t>
      </w:r>
    </w:p>
    <w:p>
      <w:pPr>
        <w:keepNext w:val="0"/>
        <w:keepLines w:val="0"/>
        <w:pageBreakBefore w:val="0"/>
        <w:widowControl/>
        <w:kinsoku/>
        <w:wordWrap/>
        <w:overflowPunct/>
        <w:topLinePunct w:val="0"/>
        <w:autoSpaceDE w:val="0"/>
        <w:autoSpaceDN w:val="0"/>
        <w:bidi w:val="0"/>
        <w:spacing w:line="590" w:lineRule="exact"/>
        <w:ind w:firstLine="640" w:firstLineChars="200"/>
        <w:textAlignment w:val="auto"/>
        <w:rPr>
          <w:rFonts w:ascii="Times New Roman" w:hAnsi="Times New Roman" w:cs="Times New Roman"/>
          <w:color w:val="000000"/>
          <w:kern w:val="0"/>
          <w:sz w:val="32"/>
          <w:szCs w:val="32"/>
        </w:rPr>
      </w:pPr>
      <w:r>
        <w:rPr>
          <w:rFonts w:hint="eastAsia" w:ascii="Times New Roman" w:hAnsi="Times New Roman" w:cs="Times New Roman"/>
          <w:color w:val="000000"/>
          <w:kern w:val="0"/>
          <w:sz w:val="32"/>
          <w:szCs w:val="32"/>
        </w:rPr>
        <w:t>GB/T 8814-2017《门、窗用未增塑聚氯乙烯(PVC-U)型材》</w:t>
      </w:r>
    </w:p>
    <w:p>
      <w:pPr>
        <w:keepNext w:val="0"/>
        <w:keepLines w:val="0"/>
        <w:pageBreakBefore w:val="0"/>
        <w:widowControl/>
        <w:kinsoku/>
        <w:wordWrap/>
        <w:overflowPunct/>
        <w:topLinePunct w:val="0"/>
        <w:autoSpaceDE w:val="0"/>
        <w:autoSpaceDN w:val="0"/>
        <w:bidi w:val="0"/>
        <w:spacing w:line="590" w:lineRule="exact"/>
        <w:ind w:firstLine="640" w:firstLineChars="200"/>
        <w:textAlignment w:val="auto"/>
        <w:rPr>
          <w:rFonts w:ascii="Times New Roman" w:hAnsi="Times New Roman" w:cs="Times New Roman"/>
          <w:color w:val="000000"/>
          <w:kern w:val="0"/>
          <w:sz w:val="32"/>
          <w:szCs w:val="32"/>
        </w:rPr>
      </w:pPr>
      <w:r>
        <w:rPr>
          <w:rFonts w:ascii="Times New Roman" w:hAnsi="Times New Roman" w:cs="Times New Roman"/>
          <w:color w:val="000000"/>
          <w:kern w:val="0"/>
          <w:sz w:val="32"/>
          <w:szCs w:val="32"/>
        </w:rPr>
        <w:t>现行有效的企业标准、团体标准、地方标准及产品明示质量要求。</w:t>
      </w:r>
    </w:p>
    <w:p>
      <w:pPr>
        <w:keepNext w:val="0"/>
        <w:keepLines w:val="0"/>
        <w:pageBreakBefore w:val="0"/>
        <w:kinsoku/>
        <w:wordWrap/>
        <w:overflowPunct/>
        <w:topLinePunct w:val="0"/>
        <w:bidi w:val="0"/>
        <w:adjustRightInd w:val="0"/>
        <w:snapToGrid w:val="0"/>
        <w:spacing w:line="590" w:lineRule="exact"/>
        <w:ind w:firstLine="640" w:firstLineChars="200"/>
        <w:textAlignment w:val="auto"/>
        <w:rPr>
          <w:rFonts w:ascii="Times New Roman" w:hAnsi="Times New Roman" w:cs="Times New Roman"/>
          <w:color w:val="000000"/>
          <w:sz w:val="32"/>
          <w:szCs w:val="32"/>
        </w:rPr>
      </w:pPr>
      <w:r>
        <w:rPr>
          <w:rFonts w:hint="eastAsia" w:ascii="Times New Roman" w:hAnsi="Times New Roman" w:cs="Times New Roman"/>
          <w:color w:val="000000"/>
          <w:sz w:val="32"/>
          <w:szCs w:val="32"/>
        </w:rPr>
        <w:t>（二）判定原则</w:t>
      </w:r>
    </w:p>
    <w:p>
      <w:pPr>
        <w:keepNext w:val="0"/>
        <w:keepLines w:val="0"/>
        <w:pageBreakBefore w:val="0"/>
        <w:widowControl/>
        <w:kinsoku/>
        <w:wordWrap/>
        <w:overflowPunct/>
        <w:topLinePunct w:val="0"/>
        <w:autoSpaceDE w:val="0"/>
        <w:autoSpaceDN w:val="0"/>
        <w:bidi w:val="0"/>
        <w:spacing w:line="590" w:lineRule="exact"/>
        <w:ind w:firstLine="640" w:firstLineChars="200"/>
        <w:textAlignment w:val="auto"/>
        <w:rPr>
          <w:rFonts w:ascii="Times New Roman" w:hAnsi="Times New Roman" w:cs="Times New Roman"/>
          <w:color w:val="000000"/>
          <w:kern w:val="0"/>
          <w:sz w:val="32"/>
          <w:szCs w:val="32"/>
        </w:rPr>
      </w:pPr>
      <w:r>
        <w:rPr>
          <w:rFonts w:hint="eastAsia" w:ascii="Times New Roman" w:hAnsi="Times New Roman" w:cs="Times New Roman"/>
          <w:color w:val="000000"/>
          <w:kern w:val="0"/>
          <w:sz w:val="32"/>
          <w:szCs w:val="32"/>
        </w:rPr>
        <w:t>经检验，检验项目全部合格，判定为抽取的样本所检项目未检出不合格；检验项目中任一项或一项以上不合格，判定为被抽查产品不合格。</w:t>
      </w:r>
    </w:p>
    <w:p>
      <w:pPr>
        <w:pStyle w:val="10"/>
        <w:keepNext w:val="0"/>
        <w:keepLines w:val="0"/>
        <w:pageBreakBefore w:val="0"/>
        <w:kinsoku/>
        <w:wordWrap/>
        <w:overflowPunct/>
        <w:topLinePunct w:val="0"/>
        <w:bidi w:val="0"/>
        <w:spacing w:line="590" w:lineRule="exact"/>
        <w:ind w:firstLine="640"/>
        <w:textAlignment w:val="auto"/>
        <w:rPr>
          <w:rFonts w:ascii="Times New Roman" w:hAnsi="Times New Roman" w:eastAsia="仿宋_GB2312"/>
          <w:color w:val="000000"/>
          <w:sz w:val="32"/>
          <w:szCs w:val="32"/>
        </w:rPr>
      </w:pPr>
      <w:r>
        <w:rPr>
          <w:rFonts w:hint="eastAsia" w:ascii="Times New Roman" w:hAnsi="Times New Roman" w:eastAsia="仿宋_GB2312"/>
          <w:color w:val="000000"/>
          <w:sz w:val="32"/>
          <w:szCs w:val="32"/>
        </w:rPr>
        <w:t>当被检样品明示的质量要求优于监督抽查实施细则中依据的标准要求时，应按被检样品明示的质量要求判定；</w:t>
      </w:r>
    </w:p>
    <w:p>
      <w:pPr>
        <w:pStyle w:val="10"/>
        <w:keepNext w:val="0"/>
        <w:keepLines w:val="0"/>
        <w:pageBreakBefore w:val="0"/>
        <w:kinsoku/>
        <w:wordWrap/>
        <w:overflowPunct/>
        <w:topLinePunct w:val="0"/>
        <w:bidi w:val="0"/>
        <w:spacing w:line="590" w:lineRule="exact"/>
        <w:ind w:firstLine="640"/>
        <w:textAlignment w:val="auto"/>
        <w:rPr>
          <w:rFonts w:ascii="Times New Roman" w:hAnsi="Times New Roman" w:eastAsia="仿宋_GB2312"/>
          <w:color w:val="000000"/>
          <w:sz w:val="32"/>
          <w:szCs w:val="32"/>
        </w:rPr>
      </w:pPr>
      <w:r>
        <w:rPr>
          <w:rFonts w:hint="eastAsia" w:ascii="Times New Roman" w:hAnsi="Times New Roman" w:eastAsia="仿宋_GB2312"/>
          <w:color w:val="000000"/>
          <w:sz w:val="32"/>
          <w:szCs w:val="32"/>
        </w:rPr>
        <w:t>当被检样品明示的质量要求劣于或不包含监督抽查实施细则中依据的强制性标准要求时，应按照强制性标准要求判定；</w:t>
      </w:r>
    </w:p>
    <w:p>
      <w:pPr>
        <w:pStyle w:val="10"/>
        <w:keepNext w:val="0"/>
        <w:keepLines w:val="0"/>
        <w:pageBreakBefore w:val="0"/>
        <w:kinsoku/>
        <w:wordWrap/>
        <w:overflowPunct/>
        <w:topLinePunct w:val="0"/>
        <w:bidi w:val="0"/>
        <w:spacing w:line="590" w:lineRule="exact"/>
        <w:ind w:firstLine="640"/>
        <w:textAlignment w:val="auto"/>
        <w:rPr>
          <w:rFonts w:ascii="Times New Roman" w:hAnsi="Times New Roman" w:eastAsia="仿宋_GB2312"/>
          <w:color w:val="000000"/>
          <w:sz w:val="32"/>
          <w:szCs w:val="32"/>
        </w:rPr>
      </w:pPr>
      <w:r>
        <w:rPr>
          <w:rFonts w:hint="eastAsia" w:ascii="Times New Roman" w:hAnsi="Times New Roman" w:eastAsia="仿宋_GB2312"/>
          <w:color w:val="000000"/>
          <w:sz w:val="32"/>
          <w:szCs w:val="32"/>
        </w:rPr>
        <w:t>当被检样品明示的质量要求劣于或包含监督抽查实施细则中依据的推荐性标准要求时，应以被检样品明示的质量要求判定，如相应检验结果不符合相关推荐性标准要求时，应在检验报告中予以说明；</w:t>
      </w:r>
    </w:p>
    <w:p>
      <w:pPr>
        <w:pStyle w:val="10"/>
        <w:keepNext w:val="0"/>
        <w:keepLines w:val="0"/>
        <w:pageBreakBefore w:val="0"/>
        <w:kinsoku/>
        <w:wordWrap/>
        <w:overflowPunct/>
        <w:topLinePunct w:val="0"/>
        <w:bidi w:val="0"/>
        <w:spacing w:line="590" w:lineRule="exact"/>
        <w:ind w:firstLine="640"/>
        <w:textAlignment w:val="auto"/>
        <w:rPr>
          <w:rFonts w:ascii="Times New Roman" w:hAnsi="Times New Roman" w:eastAsia="仿宋_GB2312"/>
          <w:color w:val="000000"/>
          <w:sz w:val="32"/>
          <w:szCs w:val="32"/>
        </w:rPr>
      </w:pPr>
      <w:r>
        <w:rPr>
          <w:rFonts w:hint="eastAsia" w:ascii="Times New Roman" w:hAnsi="Times New Roman" w:eastAsia="仿宋_GB2312"/>
          <w:color w:val="000000"/>
          <w:sz w:val="32"/>
          <w:szCs w:val="32"/>
        </w:rPr>
        <w:t>当被检样品明示的质量要求不包含监督抽查实施细则中依据的推荐性标准要求时，该指标不参与判定，但应在检验报告中作出说明；</w:t>
      </w:r>
    </w:p>
    <w:p>
      <w:pPr>
        <w:pStyle w:val="10"/>
        <w:keepNext w:val="0"/>
        <w:keepLines w:val="0"/>
        <w:pageBreakBefore w:val="0"/>
        <w:kinsoku/>
        <w:wordWrap/>
        <w:overflowPunct/>
        <w:topLinePunct w:val="0"/>
        <w:bidi w:val="0"/>
        <w:spacing w:line="590" w:lineRule="exact"/>
        <w:ind w:firstLine="640"/>
        <w:textAlignment w:val="auto"/>
        <w:rPr>
          <w:rFonts w:ascii="Times New Roman" w:hAnsi="Times New Roman" w:eastAsia="仿宋_GB2312"/>
          <w:color w:val="000000"/>
          <w:sz w:val="32"/>
          <w:szCs w:val="32"/>
        </w:rPr>
      </w:pPr>
      <w:r>
        <w:rPr>
          <w:rFonts w:hint="eastAsia" w:ascii="Times New Roman" w:hAnsi="Times New Roman" w:eastAsia="仿宋_GB2312"/>
          <w:color w:val="000000"/>
          <w:sz w:val="32"/>
          <w:szCs w:val="32"/>
        </w:rPr>
        <w:t>当被检样品未能提供有效的企业标准时，按相关国家标准进行判定；</w:t>
      </w:r>
    </w:p>
    <w:p>
      <w:pPr>
        <w:pStyle w:val="10"/>
        <w:keepNext w:val="0"/>
        <w:keepLines w:val="0"/>
        <w:pageBreakBefore w:val="0"/>
        <w:kinsoku/>
        <w:wordWrap/>
        <w:overflowPunct/>
        <w:topLinePunct w:val="0"/>
        <w:bidi w:val="0"/>
        <w:spacing w:line="590" w:lineRule="exact"/>
        <w:ind w:firstLine="640"/>
        <w:textAlignment w:val="auto"/>
        <w:rPr>
          <w:rFonts w:ascii="Times New Roman" w:hAnsi="Times New Roman" w:eastAsia="仿宋_GB2312"/>
          <w:color w:val="000000"/>
          <w:sz w:val="32"/>
          <w:szCs w:val="32"/>
        </w:rPr>
      </w:pPr>
      <w:r>
        <w:rPr>
          <w:rFonts w:hint="eastAsia" w:ascii="Times New Roman" w:hAnsi="Times New Roman" w:eastAsia="仿宋_GB2312"/>
          <w:color w:val="000000"/>
          <w:sz w:val="32"/>
          <w:szCs w:val="32"/>
        </w:rPr>
        <w:t>当被检样品标签标识中执行标准信息和产品类别信息不明或有误，影响检测和判定时，可根据相关强制性标准要求，同时结合产品特点等信息判断和选择相关标准进行检验，并应在检验报告中作出相关说明；</w:t>
      </w:r>
    </w:p>
    <w:p>
      <w:pPr>
        <w:pStyle w:val="10"/>
        <w:keepNext w:val="0"/>
        <w:keepLines w:val="0"/>
        <w:pageBreakBefore w:val="0"/>
        <w:kinsoku/>
        <w:wordWrap/>
        <w:overflowPunct/>
        <w:topLinePunct w:val="0"/>
        <w:bidi w:val="0"/>
        <w:spacing w:line="590" w:lineRule="exact"/>
        <w:ind w:firstLine="640"/>
        <w:textAlignment w:val="auto"/>
        <w:rPr>
          <w:rFonts w:ascii="Times New Roman" w:hAnsi="Times New Roman" w:eastAsia="仿宋_GB2312"/>
          <w:color w:val="000000"/>
          <w:sz w:val="32"/>
          <w:szCs w:val="32"/>
        </w:rPr>
      </w:pPr>
      <w:r>
        <w:rPr>
          <w:rFonts w:hint="eastAsia" w:ascii="Times New Roman" w:hAnsi="Times New Roman" w:eastAsia="仿宋_GB2312"/>
          <w:color w:val="000000"/>
          <w:sz w:val="32"/>
          <w:szCs w:val="32"/>
        </w:rPr>
        <w:t>按照产品质量相关法律法规的规定判定。</w:t>
      </w:r>
    </w:p>
    <w:p>
      <w:pPr>
        <w:keepNext w:val="0"/>
        <w:keepLines w:val="0"/>
        <w:pageBreakBefore w:val="0"/>
        <w:widowControl/>
        <w:kinsoku/>
        <w:wordWrap/>
        <w:overflowPunct/>
        <w:topLinePunct w:val="0"/>
        <w:autoSpaceDE w:val="0"/>
        <w:autoSpaceDN w:val="0"/>
        <w:bidi w:val="0"/>
        <w:spacing w:line="590" w:lineRule="exact"/>
        <w:ind w:firstLine="640" w:firstLineChars="200"/>
        <w:textAlignment w:val="auto"/>
        <w:rPr>
          <w:rFonts w:ascii="Times New Roman" w:hAnsi="Times New Roman" w:cs="Times New Roman"/>
          <w:color w:val="000000"/>
          <w:kern w:val="0"/>
          <w:sz w:val="32"/>
          <w:szCs w:val="32"/>
        </w:rPr>
      </w:pPr>
      <w:r>
        <w:rPr>
          <w:rFonts w:hint="eastAsia" w:ascii="Times New Roman" w:hAnsi="Times New Roman" w:cs="Times New Roman"/>
          <w:color w:val="000000"/>
          <w:kern w:val="0"/>
          <w:sz w:val="32"/>
          <w:szCs w:val="32"/>
        </w:rPr>
        <w:t>检验中发现因样品失效或者其他原因致使检验无法进行的，检验人员应如实记录，并提供相关证明材料，报送组织监督抽查的市场监管部门。</w:t>
      </w:r>
    </w:p>
    <w:p>
      <w:pPr>
        <w:pStyle w:val="4"/>
        <w:keepNext w:val="0"/>
        <w:keepLines w:val="0"/>
        <w:pageBreakBefore w:val="0"/>
        <w:kinsoku/>
        <w:wordWrap/>
        <w:overflowPunct/>
        <w:topLinePunct w:val="0"/>
        <w:bidi w:val="0"/>
        <w:spacing w:after="0" w:afterLines="0" w:line="590" w:lineRule="exact"/>
        <w:textAlignment w:val="auto"/>
        <w:rPr>
          <w:rFonts w:hint="eastAsia" w:ascii="Times New Roman" w:hAnsi="Times New Roman" w:eastAsia="方正小标宋简体" w:cs="方正小标宋简体"/>
          <w:color w:val="000000"/>
          <w:sz w:val="44"/>
          <w:szCs w:val="44"/>
        </w:rPr>
      </w:pPr>
      <w:r>
        <w:rPr>
          <w:rFonts w:hint="eastAsia" w:ascii="Times New Roman" w:hAnsi="Times New Roman"/>
          <w:color w:val="000000"/>
          <w:kern w:val="0"/>
          <w:sz w:val="32"/>
          <w:szCs w:val="32"/>
        </w:rPr>
        <w:br w:type="page"/>
      </w:r>
      <w:r>
        <w:rPr>
          <w:rFonts w:hint="eastAsia" w:ascii="Times New Roman" w:hAnsi="Times New Roman" w:eastAsia="方正黑体_GBK" w:cs="方正黑体_GBK"/>
          <w:color w:val="000000"/>
          <w:lang w:eastAsia="zh-CN"/>
        </w:rPr>
        <w:t>附件</w:t>
      </w:r>
      <w:r>
        <w:rPr>
          <w:rFonts w:hint="eastAsia" w:ascii="Times New Roman" w:hAnsi="Times New Roman" w:eastAsia="方正黑体_GBK" w:cs="方正黑体_GBK"/>
          <w:color w:val="000000"/>
          <w:lang w:val="en-US" w:eastAsia="zh-CN"/>
        </w:rPr>
        <w:t>9</w:t>
      </w:r>
    </w:p>
    <w:p>
      <w:pPr>
        <w:spacing w:line="460" w:lineRule="exact"/>
        <w:jc w:val="center"/>
        <w:rPr>
          <w:rFonts w:hint="eastAsia" w:ascii="Times New Roman" w:hAnsi="Times New Roman" w:eastAsia="方正小标宋简体" w:cs="方正小标宋简体"/>
          <w:color w:val="000000"/>
          <w:sz w:val="44"/>
          <w:szCs w:val="44"/>
        </w:rPr>
      </w:pPr>
    </w:p>
    <w:p>
      <w:pPr>
        <w:spacing w:line="460" w:lineRule="exact"/>
        <w:jc w:val="center"/>
        <w:rPr>
          <w:rFonts w:hint="eastAsia" w:ascii="Times New Roman" w:hAnsi="Times New Roman" w:eastAsia="方正小标宋简体" w:cs="方正小标宋简体"/>
          <w:color w:val="000000"/>
          <w:sz w:val="44"/>
          <w:szCs w:val="44"/>
        </w:rPr>
      </w:pPr>
      <w:r>
        <w:rPr>
          <w:rFonts w:hint="eastAsia" w:ascii="Times New Roman" w:hAnsi="Times New Roman" w:eastAsia="方正小标宋简体" w:cs="方正小标宋简体"/>
          <w:color w:val="000000"/>
          <w:sz w:val="44"/>
          <w:szCs w:val="44"/>
        </w:rPr>
        <w:t>广东省建筑外窗产品质量监督抽查</w:t>
      </w:r>
    </w:p>
    <w:p>
      <w:pPr>
        <w:spacing w:line="460" w:lineRule="exact"/>
        <w:jc w:val="center"/>
        <w:rPr>
          <w:rFonts w:ascii="Times New Roman" w:hAnsi="Times New Roman" w:eastAsia="宋体" w:cs="Times New Roman"/>
          <w:b/>
          <w:bCs/>
          <w:color w:val="000000"/>
          <w:sz w:val="32"/>
        </w:rPr>
      </w:pPr>
      <w:r>
        <w:rPr>
          <w:rFonts w:hint="eastAsia" w:ascii="Times New Roman" w:hAnsi="Times New Roman" w:eastAsia="方正小标宋简体" w:cs="方正小标宋简体"/>
          <w:color w:val="000000"/>
          <w:sz w:val="44"/>
          <w:szCs w:val="44"/>
        </w:rPr>
        <w:t>实施细则</w:t>
      </w:r>
    </w:p>
    <w:p>
      <w:pPr>
        <w:spacing w:line="460" w:lineRule="exact"/>
        <w:jc w:val="center"/>
        <w:rPr>
          <w:rFonts w:ascii="Times New Roman" w:hAnsi="Times New Roman" w:eastAsia="宋体" w:cs="Times New Roman"/>
          <w:b/>
          <w:bCs/>
          <w:color w:val="000000"/>
          <w:sz w:val="32"/>
        </w:rPr>
      </w:pPr>
    </w:p>
    <w:p>
      <w:pPr>
        <w:keepNext w:val="0"/>
        <w:keepLines w:val="0"/>
        <w:pageBreakBefore w:val="0"/>
        <w:kinsoku/>
        <w:wordWrap/>
        <w:overflowPunct/>
        <w:topLinePunct w:val="0"/>
        <w:autoSpaceDE/>
        <w:autoSpaceDN/>
        <w:bidi w:val="0"/>
        <w:adjustRightInd/>
        <w:snapToGrid/>
        <w:spacing w:line="590" w:lineRule="exact"/>
        <w:ind w:firstLine="640" w:firstLineChars="200"/>
        <w:textAlignment w:val="auto"/>
        <w:rPr>
          <w:rFonts w:ascii="Times New Roman" w:hAnsi="Times New Roman" w:eastAsia="黑体" w:cs="Times New Roman"/>
          <w:color w:val="000000"/>
          <w:sz w:val="32"/>
        </w:rPr>
      </w:pPr>
      <w:r>
        <w:rPr>
          <w:rFonts w:hint="eastAsia" w:ascii="Times New Roman" w:hAnsi="Times New Roman" w:eastAsia="黑体" w:cs="黑体"/>
          <w:color w:val="000000"/>
          <w:sz w:val="32"/>
        </w:rPr>
        <w:t>一、抽样方法</w:t>
      </w:r>
    </w:p>
    <w:p>
      <w:pPr>
        <w:keepNext w:val="0"/>
        <w:keepLines w:val="0"/>
        <w:pageBreakBefore w:val="0"/>
        <w:widowControl/>
        <w:kinsoku/>
        <w:wordWrap/>
        <w:overflowPunct/>
        <w:topLinePunct w:val="0"/>
        <w:autoSpaceDE/>
        <w:autoSpaceDN/>
        <w:bidi w:val="0"/>
        <w:adjustRightInd/>
        <w:snapToGrid/>
        <w:spacing w:line="590" w:lineRule="exact"/>
        <w:ind w:firstLine="640" w:firstLineChars="200"/>
        <w:textAlignment w:val="auto"/>
        <w:rPr>
          <w:rFonts w:ascii="Times New Roman" w:hAnsi="Times New Roman" w:cs="Times New Roman"/>
          <w:color w:val="000000"/>
          <w:kern w:val="0"/>
          <w:sz w:val="32"/>
        </w:rPr>
      </w:pPr>
      <w:r>
        <w:rPr>
          <w:rFonts w:hint="eastAsia" w:ascii="Times New Roman" w:hAnsi="Times New Roman" w:cs="仿宋_GB2312"/>
          <w:color w:val="000000"/>
          <w:kern w:val="0"/>
          <w:sz w:val="32"/>
        </w:rPr>
        <w:t>以随机抽样的方式在被抽查市场主体的待销产品中抽取。</w:t>
      </w:r>
    </w:p>
    <w:p>
      <w:pPr>
        <w:keepNext w:val="0"/>
        <w:keepLines w:val="0"/>
        <w:pageBreakBefore w:val="0"/>
        <w:widowControl/>
        <w:kinsoku/>
        <w:wordWrap/>
        <w:overflowPunct/>
        <w:topLinePunct w:val="0"/>
        <w:autoSpaceDE/>
        <w:autoSpaceDN/>
        <w:bidi w:val="0"/>
        <w:adjustRightInd/>
        <w:snapToGrid/>
        <w:spacing w:line="590" w:lineRule="exact"/>
        <w:ind w:firstLine="640" w:firstLineChars="200"/>
        <w:textAlignment w:val="auto"/>
        <w:rPr>
          <w:rFonts w:ascii="Times New Roman" w:hAnsi="Times New Roman" w:cs="Times New Roman"/>
          <w:color w:val="000000"/>
          <w:kern w:val="0"/>
          <w:sz w:val="32"/>
        </w:rPr>
      </w:pPr>
      <w:r>
        <w:rPr>
          <w:rFonts w:hint="eastAsia" w:ascii="Times New Roman" w:hAnsi="Times New Roman" w:cs="仿宋_GB2312"/>
          <w:color w:val="000000"/>
          <w:kern w:val="0"/>
          <w:sz w:val="32"/>
        </w:rPr>
        <w:t>随机数一般可使用随机数表等方法产生。</w:t>
      </w:r>
    </w:p>
    <w:p>
      <w:pPr>
        <w:keepNext w:val="0"/>
        <w:keepLines w:val="0"/>
        <w:pageBreakBefore w:val="0"/>
        <w:widowControl/>
        <w:kinsoku/>
        <w:wordWrap/>
        <w:overflowPunct/>
        <w:topLinePunct w:val="0"/>
        <w:autoSpaceDE/>
        <w:autoSpaceDN/>
        <w:bidi w:val="0"/>
        <w:adjustRightInd/>
        <w:snapToGrid/>
        <w:spacing w:line="590" w:lineRule="exact"/>
        <w:ind w:firstLine="640" w:firstLineChars="200"/>
        <w:textAlignment w:val="auto"/>
        <w:rPr>
          <w:rFonts w:ascii="Times New Roman" w:hAnsi="Times New Roman" w:cs="Times New Roman"/>
          <w:color w:val="000000"/>
          <w:kern w:val="0"/>
          <w:sz w:val="32"/>
        </w:rPr>
      </w:pPr>
      <w:r>
        <w:rPr>
          <w:rFonts w:hint="eastAsia" w:ascii="Times New Roman" w:hAnsi="Times New Roman" w:cs="仿宋_GB2312"/>
          <w:color w:val="000000"/>
          <w:kern w:val="0"/>
          <w:sz w:val="32"/>
        </w:rPr>
        <w:t>具体抽样数量和方法如下：</w:t>
      </w:r>
    </w:p>
    <w:p>
      <w:pPr>
        <w:keepNext w:val="0"/>
        <w:keepLines w:val="0"/>
        <w:pageBreakBefore w:val="0"/>
        <w:widowControl/>
        <w:kinsoku/>
        <w:wordWrap/>
        <w:overflowPunct/>
        <w:topLinePunct w:val="0"/>
        <w:autoSpaceDE/>
        <w:autoSpaceDN/>
        <w:bidi w:val="0"/>
        <w:adjustRightInd/>
        <w:snapToGrid/>
        <w:spacing w:line="590" w:lineRule="exact"/>
        <w:ind w:firstLine="640" w:firstLineChars="200"/>
        <w:textAlignment w:val="auto"/>
        <w:rPr>
          <w:rFonts w:ascii="Times New Roman" w:hAnsi="Times New Roman" w:cs="Times New Roman"/>
          <w:color w:val="000000"/>
          <w:kern w:val="0"/>
          <w:sz w:val="32"/>
        </w:rPr>
      </w:pPr>
      <w:r>
        <w:rPr>
          <w:rFonts w:hint="eastAsia" w:ascii="Times New Roman" w:hAnsi="Times New Roman" w:cs="仿宋_GB2312"/>
          <w:color w:val="000000"/>
          <w:kern w:val="0"/>
          <w:sz w:val="32"/>
        </w:rPr>
        <w:t>每款产品抽取</w:t>
      </w:r>
      <w:r>
        <w:rPr>
          <w:rFonts w:ascii="Times New Roman" w:hAnsi="Times New Roman" w:cs="仿宋_GB2312"/>
          <w:color w:val="000000"/>
          <w:kern w:val="0"/>
          <w:sz w:val="32"/>
        </w:rPr>
        <w:t>2</w:t>
      </w:r>
      <w:r>
        <w:rPr>
          <w:rFonts w:hint="eastAsia" w:ascii="Times New Roman" w:hAnsi="Times New Roman" w:cs="仿宋_GB2312"/>
          <w:color w:val="000000"/>
          <w:kern w:val="0"/>
          <w:sz w:val="32"/>
        </w:rPr>
        <w:t>组样本，第</w:t>
      </w:r>
      <w:r>
        <w:rPr>
          <w:rFonts w:ascii="Times New Roman" w:hAnsi="Times New Roman" w:cs="仿宋_GB2312"/>
          <w:color w:val="000000"/>
          <w:kern w:val="0"/>
          <w:sz w:val="32"/>
        </w:rPr>
        <w:t>1</w:t>
      </w:r>
      <w:r>
        <w:rPr>
          <w:rFonts w:hint="eastAsia" w:ascii="Times New Roman" w:hAnsi="Times New Roman" w:cs="仿宋_GB2312"/>
          <w:color w:val="000000"/>
          <w:kern w:val="0"/>
          <w:sz w:val="32"/>
        </w:rPr>
        <w:t>组（</w:t>
      </w:r>
      <w:r>
        <w:rPr>
          <w:rFonts w:ascii="Times New Roman" w:hAnsi="Times New Roman" w:cs="仿宋_GB2312"/>
          <w:color w:val="000000"/>
          <w:kern w:val="0"/>
          <w:sz w:val="32"/>
        </w:rPr>
        <w:t>3</w:t>
      </w:r>
      <w:r>
        <w:rPr>
          <w:rFonts w:hint="eastAsia" w:ascii="Times New Roman" w:hAnsi="Times New Roman" w:cs="仿宋_GB2312"/>
          <w:color w:val="000000"/>
          <w:kern w:val="0"/>
          <w:sz w:val="32"/>
        </w:rPr>
        <w:t>樘）用于检验，第</w:t>
      </w:r>
      <w:r>
        <w:rPr>
          <w:rFonts w:ascii="Times New Roman" w:hAnsi="Times New Roman" w:cs="仿宋_GB2312"/>
          <w:color w:val="000000"/>
          <w:kern w:val="0"/>
          <w:sz w:val="32"/>
        </w:rPr>
        <w:t>2</w:t>
      </w:r>
      <w:r>
        <w:rPr>
          <w:rFonts w:hint="eastAsia" w:ascii="Times New Roman" w:hAnsi="Times New Roman" w:cs="仿宋_GB2312"/>
          <w:color w:val="000000"/>
          <w:kern w:val="0"/>
          <w:sz w:val="32"/>
        </w:rPr>
        <w:t>组（</w:t>
      </w:r>
      <w:r>
        <w:rPr>
          <w:rFonts w:ascii="Times New Roman" w:hAnsi="Times New Roman" w:cs="仿宋_GB2312"/>
          <w:color w:val="000000"/>
          <w:kern w:val="0"/>
          <w:sz w:val="32"/>
        </w:rPr>
        <w:t>1</w:t>
      </w:r>
      <w:r>
        <w:rPr>
          <w:rFonts w:hint="eastAsia" w:ascii="Times New Roman" w:hAnsi="Times New Roman" w:cs="仿宋_GB2312"/>
          <w:color w:val="000000"/>
          <w:kern w:val="0"/>
          <w:sz w:val="32"/>
        </w:rPr>
        <w:t>樘）用于备样（如是定制产品，备样可不计）。所抽样品必须配齐所有零配件（如锁具、执手、滑轮等）。</w:t>
      </w:r>
    </w:p>
    <w:p>
      <w:pPr>
        <w:keepNext w:val="0"/>
        <w:keepLines w:val="0"/>
        <w:pageBreakBefore w:val="0"/>
        <w:kinsoku/>
        <w:wordWrap/>
        <w:overflowPunct/>
        <w:topLinePunct w:val="0"/>
        <w:autoSpaceDE/>
        <w:autoSpaceDN/>
        <w:bidi w:val="0"/>
        <w:adjustRightInd/>
        <w:snapToGrid/>
        <w:spacing w:line="590" w:lineRule="exact"/>
        <w:ind w:firstLine="640" w:firstLineChars="200"/>
        <w:textAlignment w:val="auto"/>
        <w:rPr>
          <w:rFonts w:ascii="Times New Roman" w:hAnsi="Times New Roman" w:eastAsia="黑体" w:cs="Times New Roman"/>
          <w:color w:val="000000"/>
          <w:sz w:val="32"/>
        </w:rPr>
      </w:pPr>
      <w:r>
        <w:rPr>
          <w:rFonts w:hint="eastAsia" w:ascii="Times New Roman" w:hAnsi="Times New Roman" w:eastAsia="黑体" w:cs="黑体"/>
          <w:color w:val="000000"/>
          <w:sz w:val="32"/>
        </w:rPr>
        <w:t>二、主要检验项目及检验项目属性划分</w:t>
      </w:r>
    </w:p>
    <w:tbl>
      <w:tblPr>
        <w:tblStyle w:val="8"/>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2"/>
        <w:gridCol w:w="2324"/>
        <w:gridCol w:w="1728"/>
        <w:gridCol w:w="820"/>
        <w:gridCol w:w="829"/>
        <w:gridCol w:w="779"/>
        <w:gridCol w:w="768"/>
        <w:gridCol w:w="7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5" w:hRule="atLeast"/>
          <w:tblHeader/>
          <w:jc w:val="center"/>
        </w:trPr>
        <w:tc>
          <w:tcPr>
            <w:tcW w:w="532" w:type="dxa"/>
            <w:shd w:val="clear" w:color="auto" w:fill="FFFFFF"/>
            <w:noWrap/>
            <w:vAlign w:val="center"/>
          </w:tcPr>
          <w:p>
            <w:pPr>
              <w:adjustRightInd w:val="0"/>
              <w:snapToGrid w:val="0"/>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序号</w:t>
            </w:r>
          </w:p>
        </w:tc>
        <w:tc>
          <w:tcPr>
            <w:tcW w:w="2324" w:type="dxa"/>
            <w:shd w:val="clear" w:color="auto" w:fill="FFFFFF"/>
            <w:noWrap/>
            <w:vAlign w:val="center"/>
          </w:tcPr>
          <w:p>
            <w:pPr>
              <w:adjustRightInd w:val="0"/>
              <w:snapToGrid w:val="0"/>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检验项目</w:t>
            </w:r>
          </w:p>
        </w:tc>
        <w:tc>
          <w:tcPr>
            <w:tcW w:w="1728" w:type="dxa"/>
            <w:shd w:val="clear" w:color="auto" w:fill="FFFFFF"/>
            <w:noWrap/>
            <w:vAlign w:val="center"/>
          </w:tcPr>
          <w:p>
            <w:pPr>
              <w:adjustRightInd w:val="0"/>
              <w:snapToGrid w:val="0"/>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检验方法</w:t>
            </w:r>
          </w:p>
        </w:tc>
        <w:tc>
          <w:tcPr>
            <w:tcW w:w="820" w:type="dxa"/>
            <w:shd w:val="clear" w:color="auto" w:fill="FFFFFF"/>
            <w:noWrap/>
            <w:vAlign w:val="center"/>
          </w:tcPr>
          <w:p>
            <w:pPr>
              <w:adjustRightInd w:val="0"/>
              <w:snapToGrid w:val="0"/>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强制性</w:t>
            </w:r>
          </w:p>
        </w:tc>
        <w:tc>
          <w:tcPr>
            <w:tcW w:w="829" w:type="dxa"/>
            <w:shd w:val="clear" w:color="auto" w:fill="FFFFFF"/>
            <w:noWrap/>
            <w:vAlign w:val="center"/>
          </w:tcPr>
          <w:p>
            <w:pPr>
              <w:adjustRightInd w:val="0"/>
              <w:snapToGrid w:val="0"/>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非强制性</w:t>
            </w:r>
          </w:p>
        </w:tc>
        <w:tc>
          <w:tcPr>
            <w:tcW w:w="779" w:type="dxa"/>
            <w:shd w:val="clear" w:color="auto" w:fill="FFFFFF"/>
            <w:noWrap/>
            <w:vAlign w:val="center"/>
          </w:tcPr>
          <w:p>
            <w:pPr>
              <w:adjustRightInd w:val="0"/>
              <w:snapToGrid w:val="0"/>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重要项</w:t>
            </w:r>
          </w:p>
        </w:tc>
        <w:tc>
          <w:tcPr>
            <w:tcW w:w="768" w:type="dxa"/>
            <w:shd w:val="clear" w:color="auto" w:fill="FFFFFF"/>
            <w:noWrap/>
            <w:vAlign w:val="center"/>
          </w:tcPr>
          <w:p>
            <w:pPr>
              <w:adjustRightInd w:val="0"/>
              <w:snapToGrid w:val="0"/>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较重要项</w:t>
            </w:r>
          </w:p>
        </w:tc>
        <w:tc>
          <w:tcPr>
            <w:tcW w:w="742" w:type="dxa"/>
            <w:shd w:val="clear" w:color="auto" w:fill="FFFFFF"/>
            <w:noWrap/>
            <w:vAlign w:val="center"/>
          </w:tcPr>
          <w:p>
            <w:pPr>
              <w:adjustRightInd w:val="0"/>
              <w:snapToGrid w:val="0"/>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32" w:type="dxa"/>
            <w:noWrap/>
            <w:vAlign w:val="center"/>
          </w:tcPr>
          <w:p>
            <w:pPr>
              <w:adjustRightInd w:val="0"/>
              <w:snapToGrid w:val="0"/>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1</w:t>
            </w:r>
          </w:p>
        </w:tc>
        <w:tc>
          <w:tcPr>
            <w:tcW w:w="2324" w:type="dxa"/>
            <w:noWrap/>
            <w:vAlign w:val="center"/>
          </w:tcPr>
          <w:p>
            <w:pPr>
              <w:snapToGrid w:val="0"/>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铝合金型材表面处理层厚度</w:t>
            </w:r>
          </w:p>
        </w:tc>
        <w:tc>
          <w:tcPr>
            <w:tcW w:w="1728" w:type="dxa"/>
            <w:noWrap/>
            <w:vAlign w:val="center"/>
          </w:tcPr>
          <w:p>
            <w:pPr>
              <w:spacing w:line="240" w:lineRule="auto"/>
              <w:jc w:val="center"/>
              <w:rPr>
                <w:rFonts w:ascii="Times New Roman" w:hAnsi="Times New Roman" w:cs="Times New Roman"/>
                <w:color w:val="000000"/>
                <w:sz w:val="24"/>
                <w:szCs w:val="24"/>
              </w:rPr>
            </w:pPr>
            <w:r>
              <w:rPr>
                <w:rFonts w:ascii="Times New Roman" w:hAnsi="Times New Roman" w:cs="仿宋_GB2312"/>
                <w:color w:val="000000"/>
                <w:spacing w:val="-10"/>
                <w:sz w:val="24"/>
                <w:szCs w:val="24"/>
              </w:rPr>
              <w:t>GB/T 8478-2020</w:t>
            </w:r>
          </w:p>
        </w:tc>
        <w:tc>
          <w:tcPr>
            <w:tcW w:w="820" w:type="dxa"/>
            <w:noWrap/>
            <w:vAlign w:val="center"/>
          </w:tcPr>
          <w:p>
            <w:pPr>
              <w:adjustRightInd w:val="0"/>
              <w:snapToGrid w:val="0"/>
              <w:spacing w:line="240" w:lineRule="auto"/>
              <w:jc w:val="center"/>
              <w:rPr>
                <w:rFonts w:ascii="Times New Roman" w:hAnsi="Times New Roman" w:cs="Times New Roman"/>
                <w:color w:val="000000"/>
                <w:sz w:val="24"/>
                <w:szCs w:val="24"/>
              </w:rPr>
            </w:pPr>
          </w:p>
        </w:tc>
        <w:tc>
          <w:tcPr>
            <w:tcW w:w="829" w:type="dxa"/>
            <w:noWrap/>
            <w:vAlign w:val="center"/>
          </w:tcPr>
          <w:p>
            <w:pPr>
              <w:adjustRightInd w:val="0"/>
              <w:snapToGrid w:val="0"/>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779" w:type="dxa"/>
            <w:noWrap/>
            <w:vAlign w:val="center"/>
          </w:tcPr>
          <w:p>
            <w:pPr>
              <w:adjustRightInd w:val="0"/>
              <w:snapToGrid w:val="0"/>
              <w:spacing w:line="240" w:lineRule="auto"/>
              <w:jc w:val="center"/>
              <w:rPr>
                <w:rFonts w:ascii="Times New Roman" w:hAnsi="Times New Roman" w:cs="Times New Roman"/>
                <w:color w:val="000000"/>
                <w:sz w:val="24"/>
                <w:szCs w:val="24"/>
              </w:rPr>
            </w:pPr>
          </w:p>
        </w:tc>
        <w:tc>
          <w:tcPr>
            <w:tcW w:w="768" w:type="dxa"/>
            <w:noWrap/>
            <w:vAlign w:val="center"/>
          </w:tcPr>
          <w:p>
            <w:pPr>
              <w:adjustRightInd w:val="0"/>
              <w:snapToGrid w:val="0"/>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742" w:type="dxa"/>
            <w:noWrap/>
            <w:vAlign w:val="center"/>
          </w:tcPr>
          <w:p>
            <w:pPr>
              <w:adjustRightInd w:val="0"/>
              <w:snapToGrid w:val="0"/>
              <w:spacing w:line="240" w:lineRule="auto"/>
              <w:jc w:val="center"/>
              <w:rPr>
                <w:rFonts w:ascii="Times New Roman" w:hAnsi="Times New Roman"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32" w:type="dxa"/>
            <w:noWrap/>
            <w:vAlign w:val="center"/>
          </w:tcPr>
          <w:p>
            <w:pPr>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2</w:t>
            </w:r>
          </w:p>
        </w:tc>
        <w:tc>
          <w:tcPr>
            <w:tcW w:w="2324" w:type="dxa"/>
            <w:noWrap/>
            <w:vAlign w:val="center"/>
          </w:tcPr>
          <w:p>
            <w:pPr>
              <w:adjustRightInd w:val="0"/>
              <w:snapToGrid w:val="0"/>
              <w:spacing w:line="240" w:lineRule="auto"/>
              <w:jc w:val="center"/>
              <w:rPr>
                <w:rFonts w:ascii="Times New Roman" w:hAnsi="Times New Roman" w:cs="Times New Roman"/>
                <w:color w:val="000000"/>
                <w:spacing w:val="-10"/>
                <w:sz w:val="24"/>
                <w:szCs w:val="24"/>
              </w:rPr>
            </w:pPr>
            <w:r>
              <w:rPr>
                <w:rFonts w:hint="eastAsia" w:ascii="Times New Roman" w:hAnsi="Times New Roman" w:cs="仿宋_GB2312"/>
                <w:color w:val="000000"/>
                <w:spacing w:val="-10"/>
                <w:sz w:val="24"/>
                <w:szCs w:val="24"/>
              </w:rPr>
              <w:t>铝合金型材基材壁厚</w:t>
            </w:r>
          </w:p>
        </w:tc>
        <w:tc>
          <w:tcPr>
            <w:tcW w:w="1728" w:type="dxa"/>
            <w:noWrap/>
            <w:vAlign w:val="center"/>
          </w:tcPr>
          <w:p>
            <w:pPr>
              <w:spacing w:line="240" w:lineRule="auto"/>
              <w:jc w:val="center"/>
              <w:rPr>
                <w:rFonts w:ascii="Times New Roman" w:hAnsi="Times New Roman" w:cs="Times New Roman"/>
                <w:color w:val="000000"/>
                <w:sz w:val="24"/>
                <w:szCs w:val="24"/>
              </w:rPr>
            </w:pPr>
            <w:r>
              <w:rPr>
                <w:rFonts w:ascii="Times New Roman" w:hAnsi="Times New Roman" w:cs="仿宋_GB2312"/>
                <w:color w:val="000000"/>
                <w:spacing w:val="-10"/>
                <w:sz w:val="24"/>
                <w:szCs w:val="24"/>
              </w:rPr>
              <w:t>GB/T 8478-2020</w:t>
            </w:r>
          </w:p>
        </w:tc>
        <w:tc>
          <w:tcPr>
            <w:tcW w:w="820" w:type="dxa"/>
            <w:noWrap/>
            <w:vAlign w:val="center"/>
          </w:tcPr>
          <w:p>
            <w:pPr>
              <w:adjustRightInd w:val="0"/>
              <w:snapToGrid w:val="0"/>
              <w:spacing w:line="240" w:lineRule="auto"/>
              <w:jc w:val="center"/>
              <w:rPr>
                <w:rFonts w:ascii="Times New Roman" w:hAnsi="Times New Roman" w:cs="Times New Roman"/>
                <w:color w:val="000000"/>
                <w:sz w:val="24"/>
                <w:szCs w:val="24"/>
              </w:rPr>
            </w:pPr>
          </w:p>
        </w:tc>
        <w:tc>
          <w:tcPr>
            <w:tcW w:w="829" w:type="dxa"/>
            <w:noWrap/>
            <w:vAlign w:val="center"/>
          </w:tcPr>
          <w:p>
            <w:pPr>
              <w:adjustRightInd w:val="0"/>
              <w:snapToGrid w:val="0"/>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779" w:type="dxa"/>
            <w:noWrap/>
            <w:vAlign w:val="center"/>
          </w:tcPr>
          <w:p>
            <w:pPr>
              <w:adjustRightInd w:val="0"/>
              <w:snapToGrid w:val="0"/>
              <w:spacing w:line="240" w:lineRule="auto"/>
              <w:jc w:val="center"/>
              <w:rPr>
                <w:rFonts w:ascii="Times New Roman" w:hAnsi="Times New Roman" w:cs="Times New Roman"/>
                <w:color w:val="000000"/>
                <w:sz w:val="24"/>
                <w:szCs w:val="24"/>
              </w:rPr>
            </w:pPr>
          </w:p>
        </w:tc>
        <w:tc>
          <w:tcPr>
            <w:tcW w:w="768" w:type="dxa"/>
            <w:noWrap/>
            <w:vAlign w:val="center"/>
          </w:tcPr>
          <w:p>
            <w:pPr>
              <w:adjustRightInd w:val="0"/>
              <w:snapToGrid w:val="0"/>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742" w:type="dxa"/>
            <w:noWrap/>
            <w:vAlign w:val="center"/>
          </w:tcPr>
          <w:p>
            <w:pPr>
              <w:adjustRightInd w:val="0"/>
              <w:snapToGrid w:val="0"/>
              <w:spacing w:line="240" w:lineRule="auto"/>
              <w:jc w:val="center"/>
              <w:rPr>
                <w:rFonts w:ascii="Times New Roman" w:hAnsi="Times New Roman"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32" w:type="dxa"/>
            <w:noWrap/>
            <w:vAlign w:val="center"/>
          </w:tcPr>
          <w:p>
            <w:pPr>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3</w:t>
            </w:r>
          </w:p>
        </w:tc>
        <w:tc>
          <w:tcPr>
            <w:tcW w:w="2324" w:type="dxa"/>
            <w:noWrap/>
            <w:vAlign w:val="center"/>
          </w:tcPr>
          <w:p>
            <w:pPr>
              <w:adjustRightInd w:val="0"/>
              <w:snapToGrid w:val="0"/>
              <w:spacing w:line="240" w:lineRule="auto"/>
              <w:jc w:val="center"/>
              <w:rPr>
                <w:rFonts w:ascii="Times New Roman" w:hAnsi="Times New Roman" w:cs="Times New Roman"/>
                <w:color w:val="000000"/>
                <w:spacing w:val="-10"/>
                <w:sz w:val="24"/>
                <w:szCs w:val="24"/>
              </w:rPr>
            </w:pPr>
            <w:r>
              <w:rPr>
                <w:rFonts w:hint="eastAsia" w:ascii="Times New Roman" w:hAnsi="Times New Roman" w:cs="仿宋_GB2312"/>
                <w:color w:val="000000"/>
                <w:spacing w:val="-10"/>
                <w:sz w:val="24"/>
                <w:szCs w:val="24"/>
              </w:rPr>
              <w:t>抗风压性能</w:t>
            </w:r>
          </w:p>
        </w:tc>
        <w:tc>
          <w:tcPr>
            <w:tcW w:w="1728" w:type="dxa"/>
            <w:noWrap/>
            <w:vAlign w:val="center"/>
          </w:tcPr>
          <w:p>
            <w:pPr>
              <w:spacing w:line="240" w:lineRule="auto"/>
              <w:jc w:val="center"/>
              <w:rPr>
                <w:rFonts w:ascii="Times New Roman" w:hAnsi="Times New Roman" w:cs="Times New Roman"/>
                <w:color w:val="000000"/>
                <w:sz w:val="24"/>
                <w:szCs w:val="24"/>
              </w:rPr>
            </w:pPr>
            <w:r>
              <w:rPr>
                <w:rFonts w:ascii="Times New Roman" w:hAnsi="Times New Roman" w:cs="仿宋_GB2312"/>
                <w:color w:val="000000"/>
                <w:spacing w:val="-10"/>
                <w:sz w:val="24"/>
                <w:szCs w:val="24"/>
              </w:rPr>
              <w:t>GB/T 8478-2020</w:t>
            </w:r>
          </w:p>
        </w:tc>
        <w:tc>
          <w:tcPr>
            <w:tcW w:w="820" w:type="dxa"/>
            <w:noWrap/>
            <w:vAlign w:val="center"/>
          </w:tcPr>
          <w:p>
            <w:pPr>
              <w:adjustRightInd w:val="0"/>
              <w:snapToGrid w:val="0"/>
              <w:spacing w:line="240" w:lineRule="auto"/>
              <w:jc w:val="center"/>
              <w:rPr>
                <w:rFonts w:ascii="Times New Roman" w:hAnsi="Times New Roman" w:cs="Times New Roman"/>
                <w:color w:val="000000"/>
                <w:sz w:val="24"/>
                <w:szCs w:val="24"/>
              </w:rPr>
            </w:pPr>
          </w:p>
        </w:tc>
        <w:tc>
          <w:tcPr>
            <w:tcW w:w="829" w:type="dxa"/>
            <w:noWrap/>
            <w:vAlign w:val="center"/>
          </w:tcPr>
          <w:p>
            <w:pPr>
              <w:adjustRightInd w:val="0"/>
              <w:snapToGrid w:val="0"/>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779" w:type="dxa"/>
            <w:noWrap/>
            <w:vAlign w:val="center"/>
          </w:tcPr>
          <w:p>
            <w:pPr>
              <w:adjustRightInd w:val="0"/>
              <w:snapToGrid w:val="0"/>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768" w:type="dxa"/>
            <w:noWrap/>
            <w:vAlign w:val="center"/>
          </w:tcPr>
          <w:p>
            <w:pPr>
              <w:adjustRightInd w:val="0"/>
              <w:snapToGrid w:val="0"/>
              <w:spacing w:line="240" w:lineRule="auto"/>
              <w:jc w:val="center"/>
              <w:rPr>
                <w:rFonts w:ascii="Times New Roman" w:hAnsi="Times New Roman" w:cs="Times New Roman"/>
                <w:color w:val="000000"/>
                <w:sz w:val="24"/>
                <w:szCs w:val="24"/>
              </w:rPr>
            </w:pPr>
          </w:p>
        </w:tc>
        <w:tc>
          <w:tcPr>
            <w:tcW w:w="742" w:type="dxa"/>
            <w:noWrap/>
            <w:vAlign w:val="center"/>
          </w:tcPr>
          <w:p>
            <w:pPr>
              <w:adjustRightInd w:val="0"/>
              <w:snapToGrid w:val="0"/>
              <w:spacing w:line="240" w:lineRule="auto"/>
              <w:jc w:val="center"/>
              <w:rPr>
                <w:rFonts w:ascii="Times New Roman" w:hAnsi="Times New Roman"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32" w:type="dxa"/>
            <w:noWrap/>
            <w:vAlign w:val="center"/>
          </w:tcPr>
          <w:p>
            <w:pPr>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4</w:t>
            </w:r>
          </w:p>
        </w:tc>
        <w:tc>
          <w:tcPr>
            <w:tcW w:w="2324" w:type="dxa"/>
            <w:noWrap/>
            <w:vAlign w:val="center"/>
          </w:tcPr>
          <w:p>
            <w:pPr>
              <w:adjustRightInd w:val="0"/>
              <w:snapToGrid w:val="0"/>
              <w:spacing w:line="240" w:lineRule="auto"/>
              <w:jc w:val="center"/>
              <w:rPr>
                <w:rFonts w:ascii="Times New Roman" w:hAnsi="Times New Roman" w:cs="Times New Roman"/>
                <w:color w:val="000000"/>
                <w:spacing w:val="-10"/>
                <w:sz w:val="24"/>
                <w:szCs w:val="24"/>
              </w:rPr>
            </w:pPr>
            <w:r>
              <w:rPr>
                <w:rFonts w:hint="eastAsia" w:ascii="Times New Roman" w:hAnsi="Times New Roman" w:cs="仿宋_GB2312"/>
                <w:color w:val="000000"/>
                <w:spacing w:val="-10"/>
                <w:sz w:val="24"/>
                <w:szCs w:val="24"/>
              </w:rPr>
              <w:t>水密性能</w:t>
            </w:r>
          </w:p>
        </w:tc>
        <w:tc>
          <w:tcPr>
            <w:tcW w:w="1728" w:type="dxa"/>
            <w:noWrap/>
            <w:vAlign w:val="center"/>
          </w:tcPr>
          <w:p>
            <w:pPr>
              <w:spacing w:line="240" w:lineRule="auto"/>
              <w:jc w:val="center"/>
              <w:rPr>
                <w:rFonts w:ascii="Times New Roman" w:hAnsi="Times New Roman" w:cs="Times New Roman"/>
                <w:color w:val="000000"/>
                <w:sz w:val="24"/>
                <w:szCs w:val="24"/>
              </w:rPr>
            </w:pPr>
            <w:r>
              <w:rPr>
                <w:rFonts w:ascii="Times New Roman" w:hAnsi="Times New Roman" w:cs="仿宋_GB2312"/>
                <w:color w:val="000000"/>
                <w:spacing w:val="-10"/>
                <w:sz w:val="24"/>
                <w:szCs w:val="24"/>
              </w:rPr>
              <w:t>GB/T 8478-2020</w:t>
            </w:r>
          </w:p>
        </w:tc>
        <w:tc>
          <w:tcPr>
            <w:tcW w:w="820" w:type="dxa"/>
            <w:noWrap/>
            <w:vAlign w:val="center"/>
          </w:tcPr>
          <w:p>
            <w:pPr>
              <w:adjustRightInd w:val="0"/>
              <w:snapToGrid w:val="0"/>
              <w:spacing w:line="240" w:lineRule="auto"/>
              <w:jc w:val="center"/>
              <w:rPr>
                <w:rFonts w:ascii="Times New Roman" w:hAnsi="Times New Roman" w:cs="Times New Roman"/>
                <w:color w:val="000000"/>
                <w:sz w:val="24"/>
                <w:szCs w:val="24"/>
              </w:rPr>
            </w:pPr>
          </w:p>
        </w:tc>
        <w:tc>
          <w:tcPr>
            <w:tcW w:w="829" w:type="dxa"/>
            <w:noWrap/>
            <w:vAlign w:val="center"/>
          </w:tcPr>
          <w:p>
            <w:pPr>
              <w:adjustRightInd w:val="0"/>
              <w:snapToGrid w:val="0"/>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779" w:type="dxa"/>
            <w:noWrap/>
            <w:vAlign w:val="center"/>
          </w:tcPr>
          <w:p>
            <w:pPr>
              <w:adjustRightInd w:val="0"/>
              <w:snapToGrid w:val="0"/>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768" w:type="dxa"/>
            <w:noWrap/>
            <w:vAlign w:val="center"/>
          </w:tcPr>
          <w:p>
            <w:pPr>
              <w:adjustRightInd w:val="0"/>
              <w:snapToGrid w:val="0"/>
              <w:spacing w:line="240" w:lineRule="auto"/>
              <w:jc w:val="center"/>
              <w:rPr>
                <w:rFonts w:ascii="Times New Roman" w:hAnsi="Times New Roman" w:cs="Times New Roman"/>
                <w:color w:val="000000"/>
                <w:sz w:val="24"/>
                <w:szCs w:val="24"/>
              </w:rPr>
            </w:pPr>
          </w:p>
        </w:tc>
        <w:tc>
          <w:tcPr>
            <w:tcW w:w="742" w:type="dxa"/>
            <w:noWrap/>
            <w:vAlign w:val="center"/>
          </w:tcPr>
          <w:p>
            <w:pPr>
              <w:adjustRightInd w:val="0"/>
              <w:snapToGrid w:val="0"/>
              <w:spacing w:line="240" w:lineRule="auto"/>
              <w:jc w:val="center"/>
              <w:rPr>
                <w:rFonts w:ascii="Times New Roman" w:hAnsi="Times New Roman"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32" w:type="dxa"/>
            <w:noWrap/>
            <w:vAlign w:val="center"/>
          </w:tcPr>
          <w:p>
            <w:pPr>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5</w:t>
            </w:r>
          </w:p>
        </w:tc>
        <w:tc>
          <w:tcPr>
            <w:tcW w:w="2324" w:type="dxa"/>
            <w:noWrap/>
            <w:vAlign w:val="center"/>
          </w:tcPr>
          <w:p>
            <w:pPr>
              <w:adjustRightInd w:val="0"/>
              <w:snapToGrid w:val="0"/>
              <w:spacing w:line="240" w:lineRule="auto"/>
              <w:jc w:val="center"/>
              <w:rPr>
                <w:rFonts w:ascii="Times New Roman" w:hAnsi="Times New Roman" w:cs="Times New Roman"/>
                <w:color w:val="000000"/>
                <w:spacing w:val="-10"/>
                <w:sz w:val="24"/>
                <w:szCs w:val="24"/>
              </w:rPr>
            </w:pPr>
            <w:r>
              <w:rPr>
                <w:rFonts w:hint="eastAsia" w:ascii="Times New Roman" w:hAnsi="Times New Roman" w:cs="仿宋_GB2312"/>
                <w:color w:val="000000"/>
                <w:spacing w:val="-10"/>
                <w:sz w:val="24"/>
                <w:szCs w:val="24"/>
              </w:rPr>
              <w:t>气密性能</w:t>
            </w:r>
          </w:p>
        </w:tc>
        <w:tc>
          <w:tcPr>
            <w:tcW w:w="1728" w:type="dxa"/>
            <w:noWrap/>
            <w:vAlign w:val="center"/>
          </w:tcPr>
          <w:p>
            <w:pPr>
              <w:spacing w:line="240" w:lineRule="auto"/>
              <w:jc w:val="center"/>
              <w:rPr>
                <w:rFonts w:ascii="Times New Roman" w:hAnsi="Times New Roman" w:cs="Times New Roman"/>
                <w:color w:val="000000"/>
                <w:sz w:val="24"/>
                <w:szCs w:val="24"/>
              </w:rPr>
            </w:pPr>
            <w:r>
              <w:rPr>
                <w:rFonts w:ascii="Times New Roman" w:hAnsi="Times New Roman" w:cs="仿宋_GB2312"/>
                <w:color w:val="000000"/>
                <w:spacing w:val="-10"/>
                <w:sz w:val="24"/>
                <w:szCs w:val="24"/>
              </w:rPr>
              <w:t>GB/T 8478-2020</w:t>
            </w:r>
          </w:p>
        </w:tc>
        <w:tc>
          <w:tcPr>
            <w:tcW w:w="820" w:type="dxa"/>
            <w:noWrap/>
            <w:vAlign w:val="center"/>
          </w:tcPr>
          <w:p>
            <w:pPr>
              <w:adjustRightInd w:val="0"/>
              <w:snapToGrid w:val="0"/>
              <w:spacing w:line="240" w:lineRule="auto"/>
              <w:jc w:val="center"/>
              <w:rPr>
                <w:rFonts w:ascii="Times New Roman" w:hAnsi="Times New Roman" w:cs="Times New Roman"/>
                <w:color w:val="000000"/>
                <w:sz w:val="24"/>
                <w:szCs w:val="24"/>
              </w:rPr>
            </w:pPr>
          </w:p>
        </w:tc>
        <w:tc>
          <w:tcPr>
            <w:tcW w:w="829" w:type="dxa"/>
            <w:noWrap/>
            <w:vAlign w:val="center"/>
          </w:tcPr>
          <w:p>
            <w:pPr>
              <w:adjustRightInd w:val="0"/>
              <w:snapToGrid w:val="0"/>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779" w:type="dxa"/>
            <w:noWrap/>
            <w:vAlign w:val="center"/>
          </w:tcPr>
          <w:p>
            <w:pPr>
              <w:adjustRightInd w:val="0"/>
              <w:snapToGrid w:val="0"/>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768" w:type="dxa"/>
            <w:noWrap/>
            <w:vAlign w:val="center"/>
          </w:tcPr>
          <w:p>
            <w:pPr>
              <w:adjustRightInd w:val="0"/>
              <w:snapToGrid w:val="0"/>
              <w:spacing w:line="240" w:lineRule="auto"/>
              <w:jc w:val="center"/>
              <w:rPr>
                <w:rFonts w:ascii="Times New Roman" w:hAnsi="Times New Roman" w:cs="Times New Roman"/>
                <w:color w:val="000000"/>
                <w:sz w:val="24"/>
                <w:szCs w:val="24"/>
              </w:rPr>
            </w:pPr>
          </w:p>
        </w:tc>
        <w:tc>
          <w:tcPr>
            <w:tcW w:w="742" w:type="dxa"/>
            <w:noWrap/>
            <w:vAlign w:val="center"/>
          </w:tcPr>
          <w:p>
            <w:pPr>
              <w:adjustRightInd w:val="0"/>
              <w:snapToGrid w:val="0"/>
              <w:spacing w:line="240" w:lineRule="auto"/>
              <w:jc w:val="center"/>
              <w:rPr>
                <w:rFonts w:ascii="Times New Roman" w:hAnsi="Times New Roman"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32" w:type="dxa"/>
            <w:noWrap/>
            <w:vAlign w:val="center"/>
          </w:tcPr>
          <w:p>
            <w:pPr>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6</w:t>
            </w:r>
          </w:p>
        </w:tc>
        <w:tc>
          <w:tcPr>
            <w:tcW w:w="2324" w:type="dxa"/>
            <w:noWrap/>
            <w:vAlign w:val="center"/>
          </w:tcPr>
          <w:p>
            <w:pPr>
              <w:adjustRightInd w:val="0"/>
              <w:snapToGrid w:val="0"/>
              <w:spacing w:line="240" w:lineRule="auto"/>
              <w:jc w:val="center"/>
              <w:rPr>
                <w:rFonts w:ascii="Times New Roman" w:hAnsi="Times New Roman" w:cs="Times New Roman"/>
                <w:color w:val="000000"/>
                <w:spacing w:val="-10"/>
                <w:sz w:val="24"/>
                <w:szCs w:val="24"/>
              </w:rPr>
            </w:pPr>
            <w:r>
              <w:rPr>
                <w:rFonts w:hint="eastAsia" w:ascii="Times New Roman" w:hAnsi="Times New Roman" w:cs="仿宋_GB2312"/>
                <w:color w:val="000000"/>
                <w:spacing w:val="-10"/>
                <w:sz w:val="24"/>
                <w:szCs w:val="24"/>
              </w:rPr>
              <w:t>启闭力</w:t>
            </w:r>
          </w:p>
        </w:tc>
        <w:tc>
          <w:tcPr>
            <w:tcW w:w="1728" w:type="dxa"/>
            <w:noWrap/>
            <w:vAlign w:val="center"/>
          </w:tcPr>
          <w:p>
            <w:pPr>
              <w:spacing w:line="240" w:lineRule="auto"/>
              <w:jc w:val="center"/>
              <w:rPr>
                <w:rFonts w:ascii="Times New Roman" w:hAnsi="Times New Roman" w:cs="Times New Roman"/>
                <w:color w:val="000000"/>
                <w:sz w:val="24"/>
                <w:szCs w:val="24"/>
              </w:rPr>
            </w:pPr>
            <w:r>
              <w:rPr>
                <w:rFonts w:ascii="Times New Roman" w:hAnsi="Times New Roman" w:cs="仿宋_GB2312"/>
                <w:color w:val="000000"/>
                <w:spacing w:val="-10"/>
                <w:sz w:val="24"/>
                <w:szCs w:val="24"/>
              </w:rPr>
              <w:t>GB/T 8478-2020</w:t>
            </w:r>
          </w:p>
        </w:tc>
        <w:tc>
          <w:tcPr>
            <w:tcW w:w="820" w:type="dxa"/>
            <w:noWrap/>
            <w:vAlign w:val="center"/>
          </w:tcPr>
          <w:p>
            <w:pPr>
              <w:adjustRightInd w:val="0"/>
              <w:snapToGrid w:val="0"/>
              <w:spacing w:line="240" w:lineRule="auto"/>
              <w:jc w:val="center"/>
              <w:rPr>
                <w:rFonts w:ascii="Times New Roman" w:hAnsi="Times New Roman" w:cs="Times New Roman"/>
                <w:color w:val="000000"/>
                <w:sz w:val="24"/>
                <w:szCs w:val="24"/>
              </w:rPr>
            </w:pPr>
          </w:p>
        </w:tc>
        <w:tc>
          <w:tcPr>
            <w:tcW w:w="829" w:type="dxa"/>
            <w:noWrap/>
            <w:vAlign w:val="center"/>
          </w:tcPr>
          <w:p>
            <w:pPr>
              <w:adjustRightInd w:val="0"/>
              <w:snapToGrid w:val="0"/>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779" w:type="dxa"/>
            <w:noWrap/>
            <w:vAlign w:val="center"/>
          </w:tcPr>
          <w:p>
            <w:pPr>
              <w:adjustRightInd w:val="0"/>
              <w:snapToGrid w:val="0"/>
              <w:spacing w:line="240" w:lineRule="auto"/>
              <w:jc w:val="center"/>
              <w:rPr>
                <w:rFonts w:ascii="Times New Roman" w:hAnsi="Times New Roman" w:cs="Times New Roman"/>
                <w:color w:val="000000"/>
                <w:sz w:val="24"/>
                <w:szCs w:val="24"/>
              </w:rPr>
            </w:pPr>
          </w:p>
        </w:tc>
        <w:tc>
          <w:tcPr>
            <w:tcW w:w="768" w:type="dxa"/>
            <w:noWrap/>
            <w:vAlign w:val="center"/>
          </w:tcPr>
          <w:p>
            <w:pPr>
              <w:adjustRightInd w:val="0"/>
              <w:snapToGrid w:val="0"/>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742" w:type="dxa"/>
            <w:noWrap/>
            <w:vAlign w:val="center"/>
          </w:tcPr>
          <w:p>
            <w:pPr>
              <w:adjustRightInd w:val="0"/>
              <w:snapToGrid w:val="0"/>
              <w:spacing w:line="240" w:lineRule="auto"/>
              <w:jc w:val="center"/>
              <w:rPr>
                <w:rFonts w:ascii="Times New Roman" w:hAnsi="Times New Roman"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32" w:type="dxa"/>
            <w:noWrap/>
            <w:vAlign w:val="center"/>
          </w:tcPr>
          <w:p>
            <w:pPr>
              <w:adjustRightInd w:val="0"/>
              <w:snapToGrid w:val="0"/>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7</w:t>
            </w:r>
          </w:p>
        </w:tc>
        <w:tc>
          <w:tcPr>
            <w:tcW w:w="2324" w:type="dxa"/>
            <w:noWrap/>
            <w:vAlign w:val="center"/>
          </w:tcPr>
          <w:p>
            <w:pPr>
              <w:adjustRightInd w:val="0"/>
              <w:snapToGrid w:val="0"/>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耐垂直荷载性能</w:t>
            </w:r>
          </w:p>
        </w:tc>
        <w:tc>
          <w:tcPr>
            <w:tcW w:w="1728" w:type="dxa"/>
            <w:noWrap/>
            <w:vAlign w:val="center"/>
          </w:tcPr>
          <w:p>
            <w:pPr>
              <w:spacing w:line="240" w:lineRule="auto"/>
              <w:jc w:val="center"/>
              <w:rPr>
                <w:rFonts w:ascii="Times New Roman" w:hAnsi="Times New Roman" w:cs="Times New Roman"/>
                <w:color w:val="000000"/>
                <w:sz w:val="24"/>
                <w:szCs w:val="24"/>
              </w:rPr>
            </w:pPr>
            <w:r>
              <w:rPr>
                <w:rFonts w:ascii="Times New Roman" w:hAnsi="Times New Roman" w:cs="仿宋_GB2312"/>
                <w:color w:val="000000"/>
                <w:spacing w:val="-10"/>
                <w:sz w:val="24"/>
                <w:szCs w:val="24"/>
              </w:rPr>
              <w:t>GB/T 8478-2020</w:t>
            </w:r>
          </w:p>
        </w:tc>
        <w:tc>
          <w:tcPr>
            <w:tcW w:w="820" w:type="dxa"/>
            <w:noWrap/>
            <w:vAlign w:val="center"/>
          </w:tcPr>
          <w:p>
            <w:pPr>
              <w:adjustRightInd w:val="0"/>
              <w:snapToGrid w:val="0"/>
              <w:spacing w:line="240" w:lineRule="auto"/>
              <w:jc w:val="center"/>
              <w:rPr>
                <w:rFonts w:ascii="Times New Roman" w:hAnsi="Times New Roman" w:cs="Times New Roman"/>
                <w:color w:val="000000"/>
                <w:sz w:val="24"/>
                <w:szCs w:val="24"/>
              </w:rPr>
            </w:pPr>
          </w:p>
        </w:tc>
        <w:tc>
          <w:tcPr>
            <w:tcW w:w="829" w:type="dxa"/>
            <w:noWrap/>
            <w:vAlign w:val="center"/>
          </w:tcPr>
          <w:p>
            <w:pPr>
              <w:adjustRightInd w:val="0"/>
              <w:snapToGrid w:val="0"/>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779" w:type="dxa"/>
            <w:noWrap/>
            <w:vAlign w:val="center"/>
          </w:tcPr>
          <w:p>
            <w:pPr>
              <w:adjustRightInd w:val="0"/>
              <w:snapToGrid w:val="0"/>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768" w:type="dxa"/>
            <w:noWrap/>
            <w:vAlign w:val="center"/>
          </w:tcPr>
          <w:p>
            <w:pPr>
              <w:adjustRightInd w:val="0"/>
              <w:snapToGrid w:val="0"/>
              <w:spacing w:line="240" w:lineRule="auto"/>
              <w:jc w:val="center"/>
              <w:rPr>
                <w:rFonts w:ascii="Times New Roman" w:hAnsi="Times New Roman" w:cs="Times New Roman"/>
                <w:color w:val="000000"/>
                <w:sz w:val="24"/>
                <w:szCs w:val="24"/>
              </w:rPr>
            </w:pPr>
          </w:p>
        </w:tc>
        <w:tc>
          <w:tcPr>
            <w:tcW w:w="742" w:type="dxa"/>
            <w:noWrap/>
            <w:vAlign w:val="center"/>
          </w:tcPr>
          <w:p>
            <w:pPr>
              <w:adjustRightInd w:val="0"/>
              <w:snapToGrid w:val="0"/>
              <w:spacing w:line="240" w:lineRule="auto"/>
              <w:jc w:val="center"/>
              <w:rPr>
                <w:rFonts w:ascii="Times New Roman" w:hAnsi="Times New Roman"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32" w:type="dxa"/>
            <w:noWrap/>
            <w:vAlign w:val="center"/>
          </w:tcPr>
          <w:p>
            <w:pPr>
              <w:adjustRightInd w:val="0"/>
              <w:snapToGrid w:val="0"/>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8</w:t>
            </w:r>
          </w:p>
        </w:tc>
        <w:tc>
          <w:tcPr>
            <w:tcW w:w="2324" w:type="dxa"/>
            <w:noWrap/>
            <w:vAlign w:val="center"/>
          </w:tcPr>
          <w:p>
            <w:pPr>
              <w:adjustRightInd w:val="0"/>
              <w:snapToGrid w:val="0"/>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抗扭曲变形性能</w:t>
            </w:r>
          </w:p>
        </w:tc>
        <w:tc>
          <w:tcPr>
            <w:tcW w:w="1728" w:type="dxa"/>
            <w:noWrap/>
            <w:vAlign w:val="center"/>
          </w:tcPr>
          <w:p>
            <w:pPr>
              <w:spacing w:line="240" w:lineRule="auto"/>
              <w:jc w:val="center"/>
              <w:rPr>
                <w:rFonts w:ascii="Times New Roman" w:hAnsi="Times New Roman" w:cs="Times New Roman"/>
                <w:color w:val="000000"/>
                <w:sz w:val="24"/>
                <w:szCs w:val="24"/>
              </w:rPr>
            </w:pPr>
            <w:r>
              <w:rPr>
                <w:rFonts w:ascii="Times New Roman" w:hAnsi="Times New Roman" w:cs="仿宋_GB2312"/>
                <w:color w:val="000000"/>
                <w:spacing w:val="-10"/>
                <w:sz w:val="24"/>
                <w:szCs w:val="24"/>
              </w:rPr>
              <w:t>GB/T 8478-2020</w:t>
            </w:r>
          </w:p>
        </w:tc>
        <w:tc>
          <w:tcPr>
            <w:tcW w:w="820" w:type="dxa"/>
            <w:noWrap/>
            <w:vAlign w:val="center"/>
          </w:tcPr>
          <w:p>
            <w:pPr>
              <w:adjustRightInd w:val="0"/>
              <w:snapToGrid w:val="0"/>
              <w:spacing w:line="240" w:lineRule="auto"/>
              <w:jc w:val="center"/>
              <w:rPr>
                <w:rFonts w:ascii="Times New Roman" w:hAnsi="Times New Roman" w:cs="Times New Roman"/>
                <w:color w:val="000000"/>
                <w:sz w:val="24"/>
                <w:szCs w:val="24"/>
              </w:rPr>
            </w:pPr>
          </w:p>
        </w:tc>
        <w:tc>
          <w:tcPr>
            <w:tcW w:w="829" w:type="dxa"/>
            <w:noWrap/>
            <w:vAlign w:val="center"/>
          </w:tcPr>
          <w:p>
            <w:pPr>
              <w:adjustRightInd w:val="0"/>
              <w:snapToGrid w:val="0"/>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779" w:type="dxa"/>
            <w:noWrap/>
            <w:vAlign w:val="center"/>
          </w:tcPr>
          <w:p>
            <w:pPr>
              <w:adjustRightInd w:val="0"/>
              <w:snapToGrid w:val="0"/>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768" w:type="dxa"/>
            <w:noWrap/>
            <w:vAlign w:val="center"/>
          </w:tcPr>
          <w:p>
            <w:pPr>
              <w:adjustRightInd w:val="0"/>
              <w:snapToGrid w:val="0"/>
              <w:spacing w:line="240" w:lineRule="auto"/>
              <w:jc w:val="center"/>
              <w:rPr>
                <w:rFonts w:ascii="Times New Roman" w:hAnsi="Times New Roman" w:cs="Times New Roman"/>
                <w:color w:val="000000"/>
                <w:sz w:val="24"/>
                <w:szCs w:val="24"/>
              </w:rPr>
            </w:pPr>
          </w:p>
        </w:tc>
        <w:tc>
          <w:tcPr>
            <w:tcW w:w="742" w:type="dxa"/>
            <w:noWrap/>
            <w:vAlign w:val="center"/>
          </w:tcPr>
          <w:p>
            <w:pPr>
              <w:adjustRightInd w:val="0"/>
              <w:snapToGrid w:val="0"/>
              <w:spacing w:line="240" w:lineRule="auto"/>
              <w:jc w:val="center"/>
              <w:rPr>
                <w:rFonts w:ascii="Times New Roman" w:hAnsi="Times New Roman"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32" w:type="dxa"/>
            <w:noWrap/>
            <w:vAlign w:val="center"/>
          </w:tcPr>
          <w:p>
            <w:pPr>
              <w:adjustRightInd w:val="0"/>
              <w:snapToGrid w:val="0"/>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9</w:t>
            </w:r>
          </w:p>
        </w:tc>
        <w:tc>
          <w:tcPr>
            <w:tcW w:w="2324" w:type="dxa"/>
            <w:noWrap/>
            <w:vAlign w:val="center"/>
          </w:tcPr>
          <w:p>
            <w:pPr>
              <w:adjustRightInd w:val="0"/>
              <w:snapToGrid w:val="0"/>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抗对角线变形性能</w:t>
            </w:r>
          </w:p>
        </w:tc>
        <w:tc>
          <w:tcPr>
            <w:tcW w:w="1728" w:type="dxa"/>
            <w:noWrap/>
            <w:vAlign w:val="center"/>
          </w:tcPr>
          <w:p>
            <w:pPr>
              <w:spacing w:line="240" w:lineRule="auto"/>
              <w:jc w:val="center"/>
              <w:rPr>
                <w:rFonts w:ascii="Times New Roman" w:hAnsi="Times New Roman" w:cs="Times New Roman"/>
                <w:color w:val="000000"/>
                <w:sz w:val="24"/>
                <w:szCs w:val="24"/>
              </w:rPr>
            </w:pPr>
            <w:r>
              <w:rPr>
                <w:rFonts w:ascii="Times New Roman" w:hAnsi="Times New Roman" w:cs="仿宋_GB2312"/>
                <w:color w:val="000000"/>
                <w:spacing w:val="-10"/>
                <w:sz w:val="24"/>
                <w:szCs w:val="24"/>
              </w:rPr>
              <w:t>GB/T 8478-2020</w:t>
            </w:r>
          </w:p>
        </w:tc>
        <w:tc>
          <w:tcPr>
            <w:tcW w:w="820" w:type="dxa"/>
            <w:noWrap/>
            <w:vAlign w:val="center"/>
          </w:tcPr>
          <w:p>
            <w:pPr>
              <w:adjustRightInd w:val="0"/>
              <w:snapToGrid w:val="0"/>
              <w:spacing w:line="240" w:lineRule="auto"/>
              <w:jc w:val="center"/>
              <w:rPr>
                <w:rFonts w:ascii="Times New Roman" w:hAnsi="Times New Roman" w:cs="Times New Roman"/>
                <w:color w:val="000000"/>
                <w:sz w:val="24"/>
                <w:szCs w:val="24"/>
              </w:rPr>
            </w:pPr>
          </w:p>
        </w:tc>
        <w:tc>
          <w:tcPr>
            <w:tcW w:w="829" w:type="dxa"/>
            <w:noWrap/>
            <w:vAlign w:val="center"/>
          </w:tcPr>
          <w:p>
            <w:pPr>
              <w:adjustRightInd w:val="0"/>
              <w:snapToGrid w:val="0"/>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779" w:type="dxa"/>
            <w:noWrap/>
            <w:vAlign w:val="center"/>
          </w:tcPr>
          <w:p>
            <w:pPr>
              <w:adjustRightInd w:val="0"/>
              <w:snapToGrid w:val="0"/>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768" w:type="dxa"/>
            <w:noWrap/>
            <w:vAlign w:val="center"/>
          </w:tcPr>
          <w:p>
            <w:pPr>
              <w:adjustRightInd w:val="0"/>
              <w:snapToGrid w:val="0"/>
              <w:spacing w:line="240" w:lineRule="auto"/>
              <w:jc w:val="center"/>
              <w:rPr>
                <w:rFonts w:ascii="Times New Roman" w:hAnsi="Times New Roman" w:cs="Times New Roman"/>
                <w:color w:val="000000"/>
                <w:sz w:val="24"/>
                <w:szCs w:val="24"/>
              </w:rPr>
            </w:pPr>
          </w:p>
        </w:tc>
        <w:tc>
          <w:tcPr>
            <w:tcW w:w="742" w:type="dxa"/>
            <w:noWrap/>
            <w:vAlign w:val="center"/>
          </w:tcPr>
          <w:p>
            <w:pPr>
              <w:adjustRightInd w:val="0"/>
              <w:snapToGrid w:val="0"/>
              <w:spacing w:line="240" w:lineRule="auto"/>
              <w:jc w:val="center"/>
              <w:rPr>
                <w:rFonts w:ascii="Times New Roman" w:hAnsi="Times New Roman"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32" w:type="dxa"/>
            <w:noWrap/>
            <w:vAlign w:val="center"/>
          </w:tcPr>
          <w:p>
            <w:pPr>
              <w:adjustRightInd w:val="0"/>
              <w:snapToGrid w:val="0"/>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10</w:t>
            </w:r>
          </w:p>
        </w:tc>
        <w:tc>
          <w:tcPr>
            <w:tcW w:w="2324" w:type="dxa"/>
            <w:noWrap/>
            <w:vAlign w:val="center"/>
          </w:tcPr>
          <w:p>
            <w:pPr>
              <w:adjustRightInd w:val="0"/>
              <w:snapToGrid w:val="0"/>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抗大力关闭性能</w:t>
            </w:r>
          </w:p>
        </w:tc>
        <w:tc>
          <w:tcPr>
            <w:tcW w:w="1728" w:type="dxa"/>
            <w:noWrap/>
            <w:vAlign w:val="center"/>
          </w:tcPr>
          <w:p>
            <w:pPr>
              <w:spacing w:line="240" w:lineRule="auto"/>
              <w:jc w:val="center"/>
              <w:rPr>
                <w:rFonts w:ascii="Times New Roman" w:hAnsi="Times New Roman" w:cs="Times New Roman"/>
                <w:color w:val="000000"/>
                <w:sz w:val="24"/>
                <w:szCs w:val="24"/>
              </w:rPr>
            </w:pPr>
            <w:r>
              <w:rPr>
                <w:rFonts w:ascii="Times New Roman" w:hAnsi="Times New Roman" w:cs="仿宋_GB2312"/>
                <w:color w:val="000000"/>
                <w:spacing w:val="-10"/>
                <w:sz w:val="24"/>
                <w:szCs w:val="24"/>
              </w:rPr>
              <w:t>GB/T 8478-2020</w:t>
            </w:r>
          </w:p>
        </w:tc>
        <w:tc>
          <w:tcPr>
            <w:tcW w:w="820" w:type="dxa"/>
            <w:noWrap/>
            <w:vAlign w:val="center"/>
          </w:tcPr>
          <w:p>
            <w:pPr>
              <w:adjustRightInd w:val="0"/>
              <w:snapToGrid w:val="0"/>
              <w:spacing w:line="240" w:lineRule="auto"/>
              <w:jc w:val="center"/>
              <w:rPr>
                <w:rFonts w:ascii="Times New Roman" w:hAnsi="Times New Roman" w:cs="Times New Roman"/>
                <w:color w:val="000000"/>
                <w:sz w:val="24"/>
                <w:szCs w:val="24"/>
              </w:rPr>
            </w:pPr>
          </w:p>
        </w:tc>
        <w:tc>
          <w:tcPr>
            <w:tcW w:w="829" w:type="dxa"/>
            <w:noWrap/>
            <w:vAlign w:val="center"/>
          </w:tcPr>
          <w:p>
            <w:pPr>
              <w:adjustRightInd w:val="0"/>
              <w:snapToGrid w:val="0"/>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779" w:type="dxa"/>
            <w:noWrap/>
            <w:vAlign w:val="center"/>
          </w:tcPr>
          <w:p>
            <w:pPr>
              <w:adjustRightInd w:val="0"/>
              <w:snapToGrid w:val="0"/>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768" w:type="dxa"/>
            <w:noWrap/>
            <w:vAlign w:val="center"/>
          </w:tcPr>
          <w:p>
            <w:pPr>
              <w:adjustRightInd w:val="0"/>
              <w:snapToGrid w:val="0"/>
              <w:spacing w:line="240" w:lineRule="auto"/>
              <w:jc w:val="center"/>
              <w:rPr>
                <w:rFonts w:ascii="Times New Roman" w:hAnsi="Times New Roman" w:cs="Times New Roman"/>
                <w:color w:val="000000"/>
                <w:sz w:val="24"/>
                <w:szCs w:val="24"/>
              </w:rPr>
            </w:pPr>
          </w:p>
        </w:tc>
        <w:tc>
          <w:tcPr>
            <w:tcW w:w="742" w:type="dxa"/>
            <w:noWrap/>
            <w:vAlign w:val="center"/>
          </w:tcPr>
          <w:p>
            <w:pPr>
              <w:adjustRightInd w:val="0"/>
              <w:snapToGrid w:val="0"/>
              <w:spacing w:line="240" w:lineRule="auto"/>
              <w:jc w:val="center"/>
              <w:rPr>
                <w:rFonts w:ascii="Times New Roman" w:hAnsi="Times New Roman" w:cs="Times New Roman"/>
                <w:color w:val="000000"/>
                <w:sz w:val="24"/>
                <w:szCs w:val="24"/>
              </w:rPr>
            </w:pPr>
          </w:p>
        </w:tc>
      </w:tr>
    </w:tbl>
    <w:p>
      <w:pPr>
        <w:keepNext w:val="0"/>
        <w:keepLines w:val="0"/>
        <w:pageBreakBefore w:val="0"/>
        <w:kinsoku/>
        <w:wordWrap/>
        <w:overflowPunct/>
        <w:topLinePunct w:val="0"/>
        <w:bidi w:val="0"/>
        <w:adjustRightInd/>
        <w:snapToGrid/>
        <w:spacing w:line="590" w:lineRule="exact"/>
        <w:ind w:firstLine="640" w:firstLineChars="200"/>
        <w:textAlignment w:val="auto"/>
        <w:rPr>
          <w:rFonts w:ascii="Times New Roman" w:hAnsi="Times New Roman" w:eastAsia="黑体" w:cs="Times New Roman"/>
          <w:color w:val="000000"/>
          <w:sz w:val="32"/>
        </w:rPr>
      </w:pPr>
      <w:r>
        <w:rPr>
          <w:rFonts w:hint="eastAsia" w:ascii="Times New Roman" w:hAnsi="Times New Roman" w:eastAsia="黑体" w:cs="黑体"/>
          <w:color w:val="000000"/>
          <w:sz w:val="32"/>
        </w:rPr>
        <w:t>三、判定规则</w:t>
      </w:r>
    </w:p>
    <w:p>
      <w:pPr>
        <w:pStyle w:val="10"/>
        <w:keepNext w:val="0"/>
        <w:keepLines w:val="0"/>
        <w:pageBreakBefore w:val="0"/>
        <w:kinsoku/>
        <w:wordWrap/>
        <w:overflowPunct/>
        <w:topLinePunct w:val="0"/>
        <w:bidi w:val="0"/>
        <w:adjustRightInd/>
        <w:snapToGrid/>
        <w:spacing w:line="590" w:lineRule="exact"/>
        <w:ind w:firstLine="640"/>
        <w:textAlignment w:val="auto"/>
        <w:rPr>
          <w:rFonts w:ascii="Times New Roman" w:hAnsi="Times New Roman" w:eastAsia="仿宋_GB2312" w:cs="Times New Roman"/>
          <w:color w:val="000000"/>
          <w:sz w:val="32"/>
          <w:szCs w:val="32"/>
        </w:rPr>
      </w:pPr>
      <w:r>
        <w:rPr>
          <w:rFonts w:hint="eastAsia" w:ascii="Times New Roman" w:hAnsi="Times New Roman" w:eastAsia="仿宋_GB2312" w:cs="仿宋_GB2312"/>
          <w:color w:val="000000"/>
          <w:sz w:val="32"/>
          <w:szCs w:val="32"/>
          <w:lang w:eastAsia="zh-CN"/>
        </w:rPr>
        <w:t>（一）依据</w:t>
      </w:r>
      <w:r>
        <w:rPr>
          <w:rFonts w:hint="eastAsia" w:ascii="Times New Roman" w:hAnsi="Times New Roman" w:eastAsia="仿宋_GB2312" w:cs="仿宋_GB2312"/>
          <w:color w:val="000000"/>
          <w:sz w:val="32"/>
          <w:szCs w:val="32"/>
        </w:rPr>
        <w:t>标准</w:t>
      </w:r>
    </w:p>
    <w:p>
      <w:pPr>
        <w:pStyle w:val="10"/>
        <w:keepNext w:val="0"/>
        <w:keepLines w:val="0"/>
        <w:pageBreakBefore w:val="0"/>
        <w:kinsoku/>
        <w:wordWrap/>
        <w:overflowPunct/>
        <w:topLinePunct w:val="0"/>
        <w:bidi w:val="0"/>
        <w:adjustRightInd/>
        <w:snapToGrid/>
        <w:spacing w:line="590" w:lineRule="exact"/>
        <w:ind w:firstLine="640"/>
        <w:textAlignment w:val="auto"/>
        <w:rPr>
          <w:rFonts w:ascii="Times New Roman" w:hAnsi="Times New Roman" w:eastAsia="仿宋_GB2312" w:cs="Times New Roman"/>
          <w:color w:val="000000"/>
          <w:sz w:val="32"/>
          <w:szCs w:val="32"/>
        </w:rPr>
      </w:pPr>
      <w:r>
        <w:rPr>
          <w:rFonts w:ascii="Times New Roman" w:hAnsi="Times New Roman" w:eastAsia="仿宋_GB2312" w:cs="仿宋_GB2312"/>
          <w:color w:val="000000"/>
          <w:sz w:val="32"/>
          <w:szCs w:val="32"/>
        </w:rPr>
        <w:t>GB/T 8478-2020</w:t>
      </w:r>
      <w:r>
        <w:rPr>
          <w:rFonts w:hint="eastAsia" w:ascii="Times New Roman" w:hAnsi="Times New Roman" w:eastAsia="仿宋_GB2312" w:cs="仿宋_GB2312"/>
          <w:color w:val="000000"/>
          <w:sz w:val="32"/>
          <w:szCs w:val="32"/>
        </w:rPr>
        <w:t>《铝合金门窗》</w:t>
      </w:r>
    </w:p>
    <w:p>
      <w:pPr>
        <w:pStyle w:val="10"/>
        <w:keepNext w:val="0"/>
        <w:keepLines w:val="0"/>
        <w:pageBreakBefore w:val="0"/>
        <w:kinsoku/>
        <w:wordWrap/>
        <w:overflowPunct/>
        <w:topLinePunct w:val="0"/>
        <w:bidi w:val="0"/>
        <w:adjustRightInd/>
        <w:snapToGrid/>
        <w:spacing w:line="590" w:lineRule="exact"/>
        <w:ind w:firstLine="640"/>
        <w:textAlignment w:val="auto"/>
        <w:rPr>
          <w:rFonts w:hint="eastAsia" w:ascii="Times New Roman" w:hAnsi="Times New Roman" w:eastAsia="仿宋_GB2312" w:cs="Times New Roman"/>
          <w:color w:val="000000"/>
          <w:sz w:val="32"/>
          <w:szCs w:val="32"/>
          <w:lang w:eastAsia="zh-CN"/>
        </w:rPr>
      </w:pPr>
      <w:r>
        <w:rPr>
          <w:rFonts w:hint="eastAsia" w:ascii="Times New Roman" w:hAnsi="Times New Roman" w:eastAsia="仿宋_GB2312" w:cs="仿宋_GB2312"/>
          <w:color w:val="000000"/>
          <w:sz w:val="32"/>
          <w:szCs w:val="32"/>
        </w:rPr>
        <w:t>现行有效的企业标准、团体标准、地方标准及产品明示质量要求</w:t>
      </w:r>
      <w:r>
        <w:rPr>
          <w:rFonts w:hint="eastAsia" w:ascii="Times New Roman" w:hAnsi="Times New Roman" w:eastAsia="仿宋_GB2312" w:cs="仿宋_GB2312"/>
          <w:color w:val="000000"/>
          <w:sz w:val="32"/>
          <w:szCs w:val="32"/>
          <w:lang w:eastAsia="zh-CN"/>
        </w:rPr>
        <w:t>。</w:t>
      </w:r>
    </w:p>
    <w:p>
      <w:pPr>
        <w:pStyle w:val="10"/>
        <w:keepNext w:val="0"/>
        <w:keepLines w:val="0"/>
        <w:pageBreakBefore w:val="0"/>
        <w:kinsoku/>
        <w:wordWrap/>
        <w:overflowPunct/>
        <w:topLinePunct w:val="0"/>
        <w:bidi w:val="0"/>
        <w:adjustRightInd/>
        <w:snapToGrid/>
        <w:spacing w:line="590" w:lineRule="exact"/>
        <w:ind w:firstLine="640"/>
        <w:textAlignment w:val="auto"/>
        <w:rPr>
          <w:rFonts w:ascii="Times New Roman" w:hAnsi="Times New Roman" w:eastAsia="仿宋_GB2312" w:cs="Times New Roman"/>
          <w:color w:val="000000"/>
          <w:sz w:val="32"/>
          <w:szCs w:val="32"/>
        </w:rPr>
      </w:pPr>
      <w:r>
        <w:rPr>
          <w:rFonts w:hint="eastAsia" w:ascii="Times New Roman" w:hAnsi="Times New Roman" w:eastAsia="仿宋_GB2312" w:cs="仿宋_GB2312"/>
          <w:color w:val="000000"/>
          <w:sz w:val="32"/>
          <w:szCs w:val="32"/>
          <w:lang w:eastAsia="zh-CN"/>
        </w:rPr>
        <w:t>（二）</w:t>
      </w:r>
      <w:r>
        <w:rPr>
          <w:rFonts w:hint="eastAsia" w:ascii="Times New Roman" w:hAnsi="Times New Roman" w:eastAsia="仿宋_GB2312" w:cs="仿宋_GB2312"/>
          <w:color w:val="000000"/>
          <w:sz w:val="32"/>
          <w:szCs w:val="32"/>
        </w:rPr>
        <w:t>判定原则</w:t>
      </w:r>
    </w:p>
    <w:p>
      <w:pPr>
        <w:pStyle w:val="10"/>
        <w:keepNext w:val="0"/>
        <w:keepLines w:val="0"/>
        <w:pageBreakBefore w:val="0"/>
        <w:kinsoku/>
        <w:wordWrap/>
        <w:overflowPunct/>
        <w:topLinePunct w:val="0"/>
        <w:bidi w:val="0"/>
        <w:adjustRightInd/>
        <w:snapToGrid/>
        <w:spacing w:line="590" w:lineRule="exact"/>
        <w:ind w:firstLine="640"/>
        <w:textAlignment w:val="auto"/>
        <w:rPr>
          <w:rFonts w:ascii="Times New Roman" w:hAnsi="Times New Roman" w:eastAsia="仿宋_GB2312"/>
          <w:color w:val="000000"/>
          <w:sz w:val="32"/>
          <w:szCs w:val="32"/>
        </w:rPr>
      </w:pPr>
      <w:r>
        <w:rPr>
          <w:rFonts w:hint="eastAsia" w:ascii="Times New Roman" w:hAnsi="Times New Roman" w:eastAsia="仿宋_GB2312"/>
          <w:color w:val="000000"/>
          <w:sz w:val="32"/>
          <w:szCs w:val="32"/>
        </w:rPr>
        <w:t>经检验，检验项目全部合格，判定为抽取的样本所检项目未检出不合格；检验项目中任一项或一项以上不合格，判定为被抽查产品不合格。</w:t>
      </w:r>
    </w:p>
    <w:p>
      <w:pPr>
        <w:pStyle w:val="10"/>
        <w:keepNext w:val="0"/>
        <w:keepLines w:val="0"/>
        <w:pageBreakBefore w:val="0"/>
        <w:kinsoku/>
        <w:wordWrap/>
        <w:overflowPunct/>
        <w:topLinePunct w:val="0"/>
        <w:bidi w:val="0"/>
        <w:adjustRightInd/>
        <w:snapToGrid/>
        <w:spacing w:line="590" w:lineRule="exact"/>
        <w:ind w:firstLine="640"/>
        <w:textAlignment w:val="auto"/>
        <w:rPr>
          <w:rFonts w:ascii="Times New Roman" w:hAnsi="Times New Roman" w:eastAsia="仿宋_GB2312"/>
          <w:color w:val="000000"/>
          <w:sz w:val="32"/>
          <w:szCs w:val="32"/>
        </w:rPr>
      </w:pPr>
      <w:r>
        <w:rPr>
          <w:rFonts w:hint="eastAsia" w:ascii="Times New Roman" w:hAnsi="Times New Roman" w:eastAsia="仿宋_GB2312"/>
          <w:color w:val="000000"/>
          <w:sz w:val="32"/>
          <w:szCs w:val="32"/>
        </w:rPr>
        <w:t>当被检样品明示的质量要求优于监督抽查实施细则中依据的标准要求时，应按被检样品明示的质量要求判定；</w:t>
      </w:r>
    </w:p>
    <w:p>
      <w:pPr>
        <w:pStyle w:val="10"/>
        <w:keepNext w:val="0"/>
        <w:keepLines w:val="0"/>
        <w:pageBreakBefore w:val="0"/>
        <w:kinsoku/>
        <w:wordWrap/>
        <w:overflowPunct/>
        <w:topLinePunct w:val="0"/>
        <w:bidi w:val="0"/>
        <w:adjustRightInd/>
        <w:snapToGrid/>
        <w:spacing w:line="590" w:lineRule="exact"/>
        <w:ind w:firstLine="640"/>
        <w:textAlignment w:val="auto"/>
        <w:rPr>
          <w:rFonts w:ascii="Times New Roman" w:hAnsi="Times New Roman" w:eastAsia="仿宋_GB2312"/>
          <w:color w:val="000000"/>
          <w:sz w:val="32"/>
          <w:szCs w:val="32"/>
        </w:rPr>
      </w:pPr>
      <w:r>
        <w:rPr>
          <w:rFonts w:hint="eastAsia" w:ascii="Times New Roman" w:hAnsi="Times New Roman" w:eastAsia="仿宋_GB2312"/>
          <w:color w:val="000000"/>
          <w:sz w:val="32"/>
          <w:szCs w:val="32"/>
        </w:rPr>
        <w:t>当被检样品明示的质量要求劣于或不包含监督抽查实施细则中依据的强制性标准要求时，应按照强制性标准要求判定；</w:t>
      </w:r>
    </w:p>
    <w:p>
      <w:pPr>
        <w:pStyle w:val="10"/>
        <w:keepNext w:val="0"/>
        <w:keepLines w:val="0"/>
        <w:pageBreakBefore w:val="0"/>
        <w:kinsoku/>
        <w:wordWrap/>
        <w:overflowPunct/>
        <w:topLinePunct w:val="0"/>
        <w:bidi w:val="0"/>
        <w:adjustRightInd/>
        <w:snapToGrid/>
        <w:spacing w:line="590" w:lineRule="exact"/>
        <w:ind w:firstLine="640"/>
        <w:textAlignment w:val="auto"/>
        <w:rPr>
          <w:rFonts w:ascii="Times New Roman" w:hAnsi="Times New Roman" w:eastAsia="仿宋_GB2312"/>
          <w:color w:val="000000"/>
          <w:sz w:val="32"/>
          <w:szCs w:val="32"/>
        </w:rPr>
      </w:pPr>
      <w:r>
        <w:rPr>
          <w:rFonts w:hint="eastAsia" w:ascii="Times New Roman" w:hAnsi="Times New Roman" w:eastAsia="仿宋_GB2312"/>
          <w:color w:val="000000"/>
          <w:sz w:val="32"/>
          <w:szCs w:val="32"/>
        </w:rPr>
        <w:t>当被检样品明示的质量要求劣于或包含监督抽查实施细则中依据的推荐性标准要求时，应以被检样品明示的质量要求判定，如相应检验结果不符合相关推荐性标准要求时，应在检验报告中予以说明；</w:t>
      </w:r>
    </w:p>
    <w:p>
      <w:pPr>
        <w:pStyle w:val="10"/>
        <w:keepNext w:val="0"/>
        <w:keepLines w:val="0"/>
        <w:pageBreakBefore w:val="0"/>
        <w:kinsoku/>
        <w:wordWrap/>
        <w:overflowPunct/>
        <w:topLinePunct w:val="0"/>
        <w:bidi w:val="0"/>
        <w:adjustRightInd/>
        <w:snapToGrid/>
        <w:spacing w:line="590" w:lineRule="exact"/>
        <w:ind w:firstLine="640"/>
        <w:textAlignment w:val="auto"/>
        <w:rPr>
          <w:rFonts w:ascii="Times New Roman" w:hAnsi="Times New Roman" w:eastAsia="仿宋_GB2312"/>
          <w:color w:val="000000"/>
          <w:sz w:val="32"/>
          <w:szCs w:val="32"/>
        </w:rPr>
      </w:pPr>
      <w:r>
        <w:rPr>
          <w:rFonts w:hint="eastAsia" w:ascii="Times New Roman" w:hAnsi="Times New Roman" w:eastAsia="仿宋_GB2312"/>
          <w:color w:val="000000"/>
          <w:sz w:val="32"/>
          <w:szCs w:val="32"/>
        </w:rPr>
        <w:t>当被检样品明示的质量要求不包含监督抽查实施细则中依据的推荐性标准要求时，该指标不参与判定，但应在检验报告中作出说明；</w:t>
      </w:r>
    </w:p>
    <w:p>
      <w:pPr>
        <w:pStyle w:val="10"/>
        <w:keepNext w:val="0"/>
        <w:keepLines w:val="0"/>
        <w:pageBreakBefore w:val="0"/>
        <w:kinsoku/>
        <w:wordWrap/>
        <w:overflowPunct/>
        <w:topLinePunct w:val="0"/>
        <w:bidi w:val="0"/>
        <w:adjustRightInd/>
        <w:snapToGrid/>
        <w:spacing w:line="590" w:lineRule="exact"/>
        <w:ind w:firstLine="640"/>
        <w:textAlignment w:val="auto"/>
        <w:rPr>
          <w:rFonts w:ascii="Times New Roman" w:hAnsi="Times New Roman" w:eastAsia="仿宋_GB2312"/>
          <w:color w:val="000000"/>
          <w:sz w:val="32"/>
          <w:szCs w:val="32"/>
        </w:rPr>
      </w:pPr>
      <w:r>
        <w:rPr>
          <w:rFonts w:hint="eastAsia" w:ascii="Times New Roman" w:hAnsi="Times New Roman" w:eastAsia="仿宋_GB2312"/>
          <w:color w:val="000000"/>
          <w:sz w:val="32"/>
          <w:szCs w:val="32"/>
        </w:rPr>
        <w:t>当被检样品未能提供有效的企业标准时，按相关国家标准进行判定；</w:t>
      </w:r>
    </w:p>
    <w:p>
      <w:pPr>
        <w:pStyle w:val="10"/>
        <w:keepNext w:val="0"/>
        <w:keepLines w:val="0"/>
        <w:pageBreakBefore w:val="0"/>
        <w:kinsoku/>
        <w:wordWrap/>
        <w:overflowPunct/>
        <w:topLinePunct w:val="0"/>
        <w:bidi w:val="0"/>
        <w:adjustRightInd/>
        <w:snapToGrid/>
        <w:spacing w:line="590" w:lineRule="exact"/>
        <w:ind w:firstLine="640"/>
        <w:textAlignment w:val="auto"/>
        <w:rPr>
          <w:rFonts w:ascii="Times New Roman" w:hAnsi="Times New Roman" w:eastAsia="仿宋_GB2312"/>
          <w:color w:val="000000"/>
          <w:sz w:val="32"/>
          <w:szCs w:val="32"/>
        </w:rPr>
      </w:pPr>
      <w:r>
        <w:rPr>
          <w:rFonts w:hint="eastAsia" w:ascii="Times New Roman" w:hAnsi="Times New Roman" w:eastAsia="仿宋_GB2312"/>
          <w:color w:val="000000"/>
          <w:sz w:val="32"/>
          <w:szCs w:val="32"/>
        </w:rPr>
        <w:t>当被检样品标签标识中执行标准信息和产品类别信息不明或有误，影响检测和判定时，可根据相关强制性标准要求，同时结合产品特点等信息判断和选择相关标准进行检验，并应在检验报告中作出相关说明；</w:t>
      </w:r>
    </w:p>
    <w:p>
      <w:pPr>
        <w:pStyle w:val="10"/>
        <w:keepNext w:val="0"/>
        <w:keepLines w:val="0"/>
        <w:pageBreakBefore w:val="0"/>
        <w:kinsoku/>
        <w:wordWrap/>
        <w:overflowPunct/>
        <w:topLinePunct w:val="0"/>
        <w:bidi w:val="0"/>
        <w:adjustRightInd/>
        <w:snapToGrid/>
        <w:spacing w:line="590" w:lineRule="exact"/>
        <w:ind w:firstLine="640"/>
        <w:textAlignment w:val="auto"/>
        <w:rPr>
          <w:rFonts w:ascii="Times New Roman" w:hAnsi="Times New Roman" w:eastAsia="仿宋_GB2312"/>
          <w:color w:val="000000"/>
          <w:sz w:val="32"/>
          <w:szCs w:val="32"/>
        </w:rPr>
      </w:pPr>
      <w:r>
        <w:rPr>
          <w:rFonts w:hint="eastAsia" w:ascii="Times New Roman" w:hAnsi="Times New Roman" w:eastAsia="仿宋_GB2312"/>
          <w:color w:val="000000"/>
          <w:sz w:val="32"/>
          <w:szCs w:val="32"/>
        </w:rPr>
        <w:t>按照产品质量相关法律法规的规定判定。</w:t>
      </w:r>
    </w:p>
    <w:p>
      <w:pPr>
        <w:keepNext w:val="0"/>
        <w:keepLines w:val="0"/>
        <w:pageBreakBefore w:val="0"/>
        <w:widowControl/>
        <w:kinsoku/>
        <w:wordWrap/>
        <w:overflowPunct/>
        <w:topLinePunct w:val="0"/>
        <w:autoSpaceDE w:val="0"/>
        <w:autoSpaceDN w:val="0"/>
        <w:bidi w:val="0"/>
        <w:adjustRightInd/>
        <w:snapToGrid/>
        <w:spacing w:line="590" w:lineRule="exact"/>
        <w:ind w:firstLine="640" w:firstLineChars="200"/>
        <w:textAlignment w:val="auto"/>
        <w:rPr>
          <w:rFonts w:ascii="Times New Roman" w:hAnsi="Times New Roman" w:cs="Times New Roman"/>
          <w:color w:val="000000"/>
          <w:kern w:val="0"/>
          <w:sz w:val="32"/>
        </w:rPr>
      </w:pPr>
      <w:r>
        <w:rPr>
          <w:rFonts w:hint="eastAsia" w:ascii="Times New Roman" w:hAnsi="Times New Roman" w:cs="Times New Roman"/>
          <w:color w:val="000000"/>
          <w:sz w:val="32"/>
        </w:rPr>
        <w:t>检验中发现因样品失效或者其他原因致使检验无法进行的，检验人员应如实记录，并提供相关证明材料，报送组织监督抽查的市场监管部门。</w:t>
      </w:r>
    </w:p>
    <w:p>
      <w:pPr>
        <w:keepNext w:val="0"/>
        <w:keepLines w:val="0"/>
        <w:pageBreakBefore w:val="0"/>
        <w:widowControl/>
        <w:kinsoku/>
        <w:wordWrap/>
        <w:overflowPunct/>
        <w:topLinePunct w:val="0"/>
        <w:bidi w:val="0"/>
        <w:adjustRightInd/>
        <w:snapToGrid/>
        <w:spacing w:line="590" w:lineRule="exact"/>
        <w:jc w:val="left"/>
        <w:textAlignment w:val="auto"/>
        <w:rPr>
          <w:rFonts w:hint="eastAsia" w:ascii="Times New Roman" w:hAnsi="Times New Roman" w:eastAsia="方正黑体_GBK" w:cs="方正黑体_GBK"/>
          <w:color w:val="000000"/>
          <w:spacing w:val="-5"/>
          <w:sz w:val="32"/>
          <w:szCs w:val="32"/>
          <w:lang w:val="en-US" w:eastAsia="zh-CN"/>
        </w:rPr>
      </w:pPr>
      <w:r>
        <w:rPr>
          <w:rFonts w:hint="eastAsia" w:ascii="Times New Roman" w:hAnsi="Times New Roman" w:cs="Times New Roman"/>
          <w:color w:val="000000"/>
          <w:kern w:val="0"/>
          <w:sz w:val="32"/>
        </w:rPr>
        <w:br w:type="page"/>
      </w:r>
      <w:r>
        <w:rPr>
          <w:rFonts w:hint="eastAsia" w:ascii="Times New Roman" w:hAnsi="Times New Roman" w:eastAsia="方正黑体_GBK" w:cs="方正黑体_GBK"/>
          <w:color w:val="000000"/>
          <w:spacing w:val="-5"/>
          <w:sz w:val="32"/>
          <w:szCs w:val="32"/>
          <w:lang w:eastAsia="zh-CN"/>
        </w:rPr>
        <w:t>附件</w:t>
      </w:r>
      <w:r>
        <w:rPr>
          <w:rFonts w:hint="eastAsia" w:ascii="Times New Roman" w:hAnsi="Times New Roman" w:eastAsia="方正黑体_GBK" w:cs="方正黑体_GBK"/>
          <w:color w:val="000000"/>
          <w:spacing w:val="-5"/>
          <w:sz w:val="32"/>
          <w:szCs w:val="32"/>
          <w:lang w:val="en-US" w:eastAsia="zh-CN"/>
        </w:rPr>
        <w:t>10</w:t>
      </w:r>
    </w:p>
    <w:p>
      <w:pPr>
        <w:widowControl/>
        <w:spacing w:line="560" w:lineRule="exact"/>
        <w:jc w:val="center"/>
        <w:rPr>
          <w:rFonts w:hint="eastAsia" w:ascii="Times New Roman" w:hAnsi="Times New Roman" w:eastAsia="方正小标宋简体" w:cs="方正小标宋简体"/>
          <w:color w:val="000000"/>
          <w:spacing w:val="-5"/>
          <w:sz w:val="44"/>
          <w:szCs w:val="44"/>
        </w:rPr>
      </w:pPr>
    </w:p>
    <w:p>
      <w:pPr>
        <w:widowControl/>
        <w:spacing w:line="560" w:lineRule="exact"/>
        <w:jc w:val="center"/>
        <w:rPr>
          <w:rFonts w:ascii="Times New Roman" w:hAnsi="Times New Roman" w:eastAsia="方正小标宋简体" w:cs="方正小标宋简体"/>
          <w:color w:val="000000"/>
          <w:spacing w:val="-5"/>
          <w:sz w:val="44"/>
          <w:szCs w:val="44"/>
        </w:rPr>
      </w:pPr>
      <w:r>
        <w:rPr>
          <w:rFonts w:hint="eastAsia" w:ascii="Times New Roman" w:hAnsi="Times New Roman" w:eastAsia="方正小标宋简体" w:cs="方正小标宋简体"/>
          <w:color w:val="000000"/>
          <w:spacing w:val="-5"/>
          <w:sz w:val="44"/>
          <w:szCs w:val="44"/>
        </w:rPr>
        <w:t>广东省玻璃台盆</w:t>
      </w:r>
      <w:r>
        <w:rPr>
          <w:rFonts w:ascii="Times New Roman" w:hAnsi="Times New Roman" w:eastAsia="方正小标宋简体" w:cs="方正小标宋简体"/>
          <w:color w:val="000000"/>
          <w:spacing w:val="-5"/>
          <w:sz w:val="44"/>
          <w:szCs w:val="44"/>
        </w:rPr>
        <w:t>产品质量监督抽查</w:t>
      </w:r>
    </w:p>
    <w:p>
      <w:pPr>
        <w:widowControl/>
        <w:spacing w:line="560" w:lineRule="exact"/>
        <w:jc w:val="center"/>
        <w:rPr>
          <w:rFonts w:ascii="Times New Roman" w:hAnsi="Times New Roman" w:eastAsia="方正小标宋简体" w:cs="Times New Roman"/>
          <w:bCs/>
          <w:color w:val="000000"/>
          <w:sz w:val="44"/>
          <w:szCs w:val="44"/>
        </w:rPr>
      </w:pPr>
      <w:r>
        <w:rPr>
          <w:rFonts w:ascii="Times New Roman" w:hAnsi="Times New Roman" w:eastAsia="方正小标宋简体" w:cs="方正小标宋简体"/>
          <w:color w:val="000000"/>
          <w:spacing w:val="-5"/>
          <w:sz w:val="44"/>
          <w:szCs w:val="44"/>
        </w:rPr>
        <w:t>实施细则</w:t>
      </w:r>
    </w:p>
    <w:p>
      <w:pPr>
        <w:keepNext w:val="0"/>
        <w:keepLines w:val="0"/>
        <w:pageBreakBefore w:val="0"/>
        <w:kinsoku/>
        <w:wordWrap/>
        <w:overflowPunct/>
        <w:topLinePunct w:val="0"/>
        <w:autoSpaceDE/>
        <w:autoSpaceDN/>
        <w:bidi w:val="0"/>
        <w:adjustRightInd/>
        <w:snapToGrid/>
        <w:spacing w:line="590" w:lineRule="exact"/>
        <w:ind w:firstLine="880" w:firstLineChars="200"/>
        <w:textAlignment w:val="auto"/>
        <w:rPr>
          <w:rFonts w:ascii="Times New Roman" w:hAnsi="Times New Roman" w:eastAsia="方正小标宋简体" w:cs="Times New Roman"/>
          <w:color w:val="000000"/>
          <w:sz w:val="44"/>
          <w:szCs w:val="44"/>
        </w:rPr>
      </w:pPr>
    </w:p>
    <w:p>
      <w:pPr>
        <w:keepNext w:val="0"/>
        <w:keepLines w:val="0"/>
        <w:pageBreakBefore w:val="0"/>
        <w:kinsoku/>
        <w:wordWrap/>
        <w:overflowPunct/>
        <w:topLinePunct w:val="0"/>
        <w:autoSpaceDE/>
        <w:autoSpaceDN/>
        <w:bidi w:val="0"/>
        <w:adjustRightInd/>
        <w:snapToGrid/>
        <w:spacing w:line="590" w:lineRule="exact"/>
        <w:textAlignment w:val="auto"/>
        <w:rPr>
          <w:rFonts w:ascii="Times New Roman" w:hAnsi="Times New Roman" w:eastAsia="黑体" w:cs="Times New Roman"/>
          <w:color w:val="000000"/>
          <w:sz w:val="32"/>
          <w:szCs w:val="32"/>
        </w:rPr>
      </w:pPr>
      <w:r>
        <w:rPr>
          <w:rFonts w:hint="eastAsia" w:ascii="Times New Roman" w:hAnsi="Times New Roman" w:eastAsia="黑体" w:cs="Times New Roman"/>
          <w:color w:val="000000"/>
          <w:sz w:val="32"/>
          <w:szCs w:val="32"/>
        </w:rPr>
        <w:t xml:space="preserve">    </w:t>
      </w:r>
      <w:r>
        <w:rPr>
          <w:rFonts w:ascii="Times New Roman" w:hAnsi="Times New Roman" w:eastAsia="黑体" w:cs="黑体"/>
          <w:color w:val="000000"/>
          <w:spacing w:val="-7"/>
          <w:sz w:val="32"/>
          <w:szCs w:val="32"/>
        </w:rPr>
        <w:t>一、抽样方法</w:t>
      </w:r>
    </w:p>
    <w:p>
      <w:pPr>
        <w:keepNext w:val="0"/>
        <w:keepLines w:val="0"/>
        <w:pageBreakBefore w:val="0"/>
        <w:kinsoku/>
        <w:wordWrap/>
        <w:overflowPunct/>
        <w:topLinePunct w:val="0"/>
        <w:autoSpaceDE/>
        <w:autoSpaceDN/>
        <w:bidi w:val="0"/>
        <w:adjustRightInd/>
        <w:snapToGrid/>
        <w:spacing w:line="590" w:lineRule="exact"/>
        <w:ind w:firstLine="640" w:firstLineChars="200"/>
        <w:textAlignment w:val="auto"/>
        <w:rPr>
          <w:rFonts w:ascii="Times New Roman" w:hAnsi="Times New Roman" w:cs="Times New Roman"/>
          <w:color w:val="000000"/>
          <w:kern w:val="0"/>
          <w:sz w:val="32"/>
          <w:szCs w:val="32"/>
        </w:rPr>
      </w:pPr>
      <w:r>
        <w:rPr>
          <w:rFonts w:hint="eastAsia" w:ascii="Times New Roman" w:hAnsi="Times New Roman" w:cs="Times New Roman"/>
          <w:color w:val="000000"/>
          <w:kern w:val="0"/>
          <w:sz w:val="32"/>
          <w:szCs w:val="32"/>
        </w:rPr>
        <w:t>以随机抽样的方式在被抽查市场主体的待销产品中抽取。</w:t>
      </w:r>
    </w:p>
    <w:p>
      <w:pPr>
        <w:keepNext w:val="0"/>
        <w:keepLines w:val="0"/>
        <w:pageBreakBefore w:val="0"/>
        <w:widowControl/>
        <w:kinsoku/>
        <w:wordWrap/>
        <w:overflowPunct/>
        <w:topLinePunct w:val="0"/>
        <w:autoSpaceDE/>
        <w:autoSpaceDN/>
        <w:bidi w:val="0"/>
        <w:adjustRightInd/>
        <w:snapToGrid/>
        <w:spacing w:line="590" w:lineRule="exact"/>
        <w:ind w:firstLine="640" w:firstLineChars="200"/>
        <w:textAlignment w:val="auto"/>
        <w:rPr>
          <w:rFonts w:ascii="Times New Roman" w:hAnsi="Times New Roman" w:cs="Times New Roman"/>
          <w:color w:val="000000"/>
          <w:kern w:val="0"/>
          <w:sz w:val="32"/>
          <w:szCs w:val="32"/>
        </w:rPr>
      </w:pPr>
      <w:r>
        <w:rPr>
          <w:rFonts w:hint="eastAsia" w:ascii="Times New Roman" w:hAnsi="Times New Roman" w:cs="Times New Roman"/>
          <w:color w:val="000000"/>
          <w:kern w:val="0"/>
          <w:sz w:val="32"/>
          <w:szCs w:val="32"/>
        </w:rPr>
        <w:t>随机数一般可使用随机数表等方法产生。</w:t>
      </w:r>
    </w:p>
    <w:p>
      <w:pPr>
        <w:keepNext w:val="0"/>
        <w:keepLines w:val="0"/>
        <w:pageBreakBefore w:val="0"/>
        <w:widowControl/>
        <w:kinsoku/>
        <w:wordWrap/>
        <w:overflowPunct/>
        <w:topLinePunct w:val="0"/>
        <w:autoSpaceDE/>
        <w:autoSpaceDN/>
        <w:bidi w:val="0"/>
        <w:adjustRightInd/>
        <w:snapToGrid/>
        <w:spacing w:line="590" w:lineRule="exact"/>
        <w:ind w:firstLine="640" w:firstLineChars="200"/>
        <w:textAlignment w:val="auto"/>
        <w:rPr>
          <w:rFonts w:ascii="Times New Roman" w:hAnsi="Times New Roman" w:cs="Times New Roman"/>
          <w:color w:val="000000"/>
          <w:kern w:val="0"/>
          <w:sz w:val="32"/>
          <w:szCs w:val="32"/>
        </w:rPr>
      </w:pPr>
      <w:r>
        <w:rPr>
          <w:rFonts w:hint="eastAsia" w:ascii="Times New Roman" w:hAnsi="Times New Roman" w:cs="Times New Roman"/>
          <w:color w:val="000000"/>
          <w:kern w:val="0"/>
          <w:sz w:val="32"/>
          <w:szCs w:val="32"/>
        </w:rPr>
        <w:t>每款产品抽取2组样本，第1组用于检验，第2组用于备样。具体抽样数量和方法如下：</w:t>
      </w:r>
    </w:p>
    <w:tbl>
      <w:tblPr>
        <w:tblStyle w:val="8"/>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3600"/>
        <w:gridCol w:w="2626"/>
        <w:gridCol w:w="14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6" w:hRule="atLeast"/>
          <w:jc w:val="center"/>
        </w:trPr>
        <w:tc>
          <w:tcPr>
            <w:tcW w:w="817" w:type="dxa"/>
            <w:noWrap w:val="0"/>
            <w:vAlign w:val="center"/>
          </w:tcPr>
          <w:p>
            <w:pPr>
              <w:adjustRightInd w:val="0"/>
              <w:snapToGrid w:val="0"/>
              <w:spacing w:line="240" w:lineRule="auto"/>
              <w:jc w:val="center"/>
              <w:rPr>
                <w:rFonts w:hint="eastAsia" w:ascii="Times New Roman" w:hAnsi="Times New Roman" w:eastAsia="黑体" w:cs="黑体"/>
                <w:b w:val="0"/>
                <w:bCs/>
                <w:color w:val="000000"/>
                <w:sz w:val="24"/>
                <w:szCs w:val="24"/>
              </w:rPr>
            </w:pPr>
            <w:r>
              <w:rPr>
                <w:rFonts w:hint="eastAsia" w:ascii="Times New Roman" w:hAnsi="Times New Roman" w:eastAsia="黑体" w:cs="黑体"/>
                <w:b w:val="0"/>
                <w:bCs/>
                <w:color w:val="000000"/>
                <w:sz w:val="24"/>
                <w:szCs w:val="24"/>
              </w:rPr>
              <w:t>序号</w:t>
            </w:r>
          </w:p>
        </w:tc>
        <w:tc>
          <w:tcPr>
            <w:tcW w:w="3600" w:type="dxa"/>
            <w:noWrap w:val="0"/>
            <w:vAlign w:val="center"/>
          </w:tcPr>
          <w:p>
            <w:pPr>
              <w:adjustRightInd w:val="0"/>
              <w:snapToGrid w:val="0"/>
              <w:spacing w:line="240" w:lineRule="auto"/>
              <w:jc w:val="center"/>
              <w:rPr>
                <w:rFonts w:hint="eastAsia" w:ascii="Times New Roman" w:hAnsi="Times New Roman" w:eastAsia="黑体" w:cs="黑体"/>
                <w:b w:val="0"/>
                <w:bCs/>
                <w:color w:val="000000"/>
                <w:sz w:val="24"/>
                <w:szCs w:val="24"/>
              </w:rPr>
            </w:pPr>
            <w:r>
              <w:rPr>
                <w:rFonts w:hint="eastAsia" w:ascii="Times New Roman" w:hAnsi="Times New Roman" w:eastAsia="黑体" w:cs="黑体"/>
                <w:b w:val="0"/>
                <w:bCs/>
                <w:color w:val="000000"/>
                <w:sz w:val="24"/>
                <w:szCs w:val="24"/>
              </w:rPr>
              <w:t>产品名称</w:t>
            </w:r>
          </w:p>
        </w:tc>
        <w:tc>
          <w:tcPr>
            <w:tcW w:w="2626" w:type="dxa"/>
            <w:noWrap w:val="0"/>
            <w:vAlign w:val="center"/>
          </w:tcPr>
          <w:p>
            <w:pPr>
              <w:adjustRightInd w:val="0"/>
              <w:snapToGrid w:val="0"/>
              <w:spacing w:line="240" w:lineRule="auto"/>
              <w:jc w:val="center"/>
              <w:rPr>
                <w:rFonts w:hint="eastAsia" w:ascii="Times New Roman" w:hAnsi="Times New Roman" w:eastAsia="黑体" w:cs="黑体"/>
                <w:b w:val="0"/>
                <w:bCs/>
                <w:color w:val="000000"/>
                <w:sz w:val="24"/>
                <w:szCs w:val="24"/>
              </w:rPr>
            </w:pPr>
            <w:r>
              <w:rPr>
                <w:rFonts w:hint="eastAsia" w:ascii="Times New Roman" w:hAnsi="Times New Roman" w:eastAsia="黑体" w:cs="黑体"/>
                <w:b w:val="0"/>
                <w:bCs/>
                <w:color w:val="000000"/>
                <w:sz w:val="24"/>
                <w:szCs w:val="24"/>
              </w:rPr>
              <w:t>第1组数量</w:t>
            </w:r>
          </w:p>
        </w:tc>
        <w:tc>
          <w:tcPr>
            <w:tcW w:w="1479" w:type="dxa"/>
            <w:noWrap w:val="0"/>
            <w:vAlign w:val="center"/>
          </w:tcPr>
          <w:p>
            <w:pPr>
              <w:adjustRightInd w:val="0"/>
              <w:snapToGrid w:val="0"/>
              <w:spacing w:line="240" w:lineRule="auto"/>
              <w:jc w:val="center"/>
              <w:rPr>
                <w:rFonts w:hint="eastAsia" w:ascii="Times New Roman" w:hAnsi="Times New Roman" w:eastAsia="黑体" w:cs="黑体"/>
                <w:b w:val="0"/>
                <w:bCs/>
                <w:color w:val="000000"/>
                <w:sz w:val="24"/>
                <w:szCs w:val="24"/>
              </w:rPr>
            </w:pPr>
            <w:r>
              <w:rPr>
                <w:rFonts w:hint="eastAsia" w:ascii="Times New Roman" w:hAnsi="Times New Roman" w:eastAsia="黑体" w:cs="黑体"/>
                <w:b w:val="0"/>
                <w:bCs/>
                <w:color w:val="000000"/>
                <w:sz w:val="24"/>
                <w:szCs w:val="24"/>
              </w:rPr>
              <w:t>第2组数量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5" w:hRule="atLeast"/>
          <w:jc w:val="center"/>
        </w:trPr>
        <w:tc>
          <w:tcPr>
            <w:tcW w:w="817" w:type="dxa"/>
            <w:noWrap w:val="0"/>
            <w:vAlign w:val="center"/>
          </w:tcPr>
          <w:p>
            <w:pPr>
              <w:adjustRightInd w:val="0"/>
              <w:snapToGrid w:val="0"/>
              <w:spacing w:line="240" w:lineRule="auto"/>
              <w:jc w:val="center"/>
              <w:rPr>
                <w:rFonts w:ascii="Times New Roman" w:hAnsi="Times New Roman" w:cs="仿宋_GB2312"/>
                <w:color w:val="000000"/>
                <w:sz w:val="24"/>
                <w:szCs w:val="24"/>
              </w:rPr>
            </w:pPr>
            <w:r>
              <w:rPr>
                <w:rFonts w:hint="eastAsia" w:ascii="Times New Roman" w:hAnsi="Times New Roman" w:cs="仿宋_GB2312"/>
                <w:color w:val="000000"/>
                <w:sz w:val="24"/>
                <w:szCs w:val="24"/>
              </w:rPr>
              <w:t>1</w:t>
            </w:r>
          </w:p>
        </w:tc>
        <w:tc>
          <w:tcPr>
            <w:tcW w:w="3600" w:type="dxa"/>
            <w:noWrap w:val="0"/>
            <w:vAlign w:val="center"/>
          </w:tcPr>
          <w:p>
            <w:pPr>
              <w:adjustRightInd w:val="0"/>
              <w:snapToGrid w:val="0"/>
              <w:spacing w:line="240" w:lineRule="auto"/>
              <w:jc w:val="center"/>
              <w:rPr>
                <w:rFonts w:ascii="Times New Roman" w:hAnsi="Times New Roman" w:cs="仿宋_GB2312"/>
                <w:color w:val="000000"/>
                <w:sz w:val="24"/>
                <w:szCs w:val="24"/>
              </w:rPr>
            </w:pPr>
            <w:r>
              <w:rPr>
                <w:rFonts w:hint="eastAsia" w:ascii="Times New Roman" w:hAnsi="Times New Roman" w:cs="仿宋_GB2312"/>
                <w:color w:val="000000"/>
                <w:sz w:val="24"/>
                <w:szCs w:val="24"/>
              </w:rPr>
              <w:t>玻璃台盆</w:t>
            </w:r>
          </w:p>
        </w:tc>
        <w:tc>
          <w:tcPr>
            <w:tcW w:w="2626" w:type="dxa"/>
            <w:noWrap w:val="0"/>
            <w:vAlign w:val="center"/>
          </w:tcPr>
          <w:p>
            <w:pPr>
              <w:spacing w:line="240" w:lineRule="auto"/>
              <w:jc w:val="center"/>
              <w:rPr>
                <w:rFonts w:ascii="Times New Roman" w:hAnsi="Times New Roman" w:cs="仿宋_GB2312"/>
                <w:color w:val="000000"/>
                <w:sz w:val="24"/>
                <w:szCs w:val="24"/>
              </w:rPr>
            </w:pPr>
            <w:r>
              <w:rPr>
                <w:rFonts w:hint="eastAsia" w:ascii="Times New Roman" w:hAnsi="Times New Roman" w:cs="仿宋_GB2312"/>
                <w:color w:val="000000"/>
                <w:sz w:val="24"/>
                <w:szCs w:val="24"/>
              </w:rPr>
              <w:t>1套</w:t>
            </w:r>
          </w:p>
        </w:tc>
        <w:tc>
          <w:tcPr>
            <w:tcW w:w="1479" w:type="dxa"/>
            <w:noWrap w:val="0"/>
            <w:vAlign w:val="center"/>
          </w:tcPr>
          <w:p>
            <w:pPr>
              <w:spacing w:line="240" w:lineRule="auto"/>
              <w:jc w:val="center"/>
              <w:rPr>
                <w:rFonts w:ascii="Times New Roman" w:hAnsi="Times New Roman" w:cs="仿宋_GB2312"/>
                <w:color w:val="000000"/>
                <w:sz w:val="24"/>
                <w:szCs w:val="24"/>
              </w:rPr>
            </w:pPr>
            <w:r>
              <w:rPr>
                <w:rFonts w:hint="eastAsia" w:ascii="Times New Roman" w:hAnsi="Times New Roman" w:cs="仿宋_GB2312"/>
                <w:color w:val="000000"/>
                <w:sz w:val="24"/>
                <w:szCs w:val="24"/>
              </w:rPr>
              <w:t>1套</w:t>
            </w:r>
          </w:p>
        </w:tc>
      </w:tr>
    </w:tbl>
    <w:p>
      <w:pPr>
        <w:rPr>
          <w:rFonts w:ascii="Times New Roman" w:hAnsi="Times New Roman" w:eastAsia="黑体" w:cs="Times New Roman"/>
          <w:color w:val="000000"/>
          <w:sz w:val="32"/>
          <w:szCs w:val="32"/>
        </w:rPr>
      </w:pPr>
      <w:r>
        <w:rPr>
          <w:rFonts w:hint="eastAsia" w:ascii="Times New Roman" w:hAnsi="Times New Roman" w:eastAsia="黑体" w:cs="Times New Roman"/>
          <w:color w:val="000000"/>
          <w:sz w:val="32"/>
          <w:szCs w:val="32"/>
        </w:rPr>
        <w:t xml:space="preserve">    </w:t>
      </w:r>
      <w:r>
        <w:rPr>
          <w:rFonts w:ascii="Times New Roman" w:hAnsi="Times New Roman" w:eastAsia="黑体" w:cs="黑体"/>
          <w:color w:val="000000"/>
          <w:spacing w:val="-7"/>
          <w:sz w:val="32"/>
          <w:szCs w:val="32"/>
        </w:rPr>
        <w:t>二、主要检验项目及检验项目属性划分</w:t>
      </w:r>
    </w:p>
    <w:tbl>
      <w:tblPr>
        <w:tblStyle w:val="8"/>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8"/>
        <w:gridCol w:w="1656"/>
        <w:gridCol w:w="2203"/>
        <w:gridCol w:w="872"/>
        <w:gridCol w:w="844"/>
        <w:gridCol w:w="792"/>
        <w:gridCol w:w="781"/>
        <w:gridCol w:w="7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1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adjustRightInd w:val="0"/>
              <w:snapToGrid w:val="0"/>
              <w:spacing w:line="240" w:lineRule="auto"/>
              <w:jc w:val="center"/>
              <w:rPr>
                <w:rFonts w:hint="eastAsia" w:ascii="Times New Roman" w:hAnsi="Times New Roman" w:eastAsia="黑体" w:cs="黑体"/>
                <w:b w:val="0"/>
                <w:bCs/>
                <w:color w:val="000000"/>
                <w:sz w:val="24"/>
                <w:szCs w:val="24"/>
              </w:rPr>
            </w:pPr>
            <w:r>
              <w:rPr>
                <w:rFonts w:hint="eastAsia" w:ascii="Times New Roman" w:hAnsi="Times New Roman" w:eastAsia="黑体" w:cs="黑体"/>
                <w:b w:val="0"/>
                <w:bCs/>
                <w:color w:val="000000"/>
                <w:sz w:val="24"/>
                <w:szCs w:val="24"/>
              </w:rPr>
              <w:t>序号</w:t>
            </w:r>
          </w:p>
        </w:tc>
        <w:tc>
          <w:tcPr>
            <w:tcW w:w="165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adjustRightInd w:val="0"/>
              <w:snapToGrid w:val="0"/>
              <w:spacing w:line="240" w:lineRule="auto"/>
              <w:jc w:val="center"/>
              <w:rPr>
                <w:rFonts w:hint="eastAsia" w:ascii="Times New Roman" w:hAnsi="Times New Roman" w:eastAsia="黑体" w:cs="黑体"/>
                <w:b w:val="0"/>
                <w:bCs/>
                <w:color w:val="000000"/>
                <w:sz w:val="24"/>
                <w:szCs w:val="24"/>
              </w:rPr>
            </w:pPr>
            <w:r>
              <w:rPr>
                <w:rFonts w:hint="eastAsia" w:ascii="Times New Roman" w:hAnsi="Times New Roman" w:eastAsia="黑体" w:cs="黑体"/>
                <w:b w:val="0"/>
                <w:bCs/>
                <w:color w:val="000000"/>
                <w:sz w:val="24"/>
                <w:szCs w:val="24"/>
              </w:rPr>
              <w:t>检验项目</w:t>
            </w:r>
          </w:p>
        </w:tc>
        <w:tc>
          <w:tcPr>
            <w:tcW w:w="2203"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adjustRightInd w:val="0"/>
              <w:snapToGrid w:val="0"/>
              <w:spacing w:line="240" w:lineRule="auto"/>
              <w:jc w:val="center"/>
              <w:rPr>
                <w:rFonts w:hint="eastAsia" w:ascii="Times New Roman" w:hAnsi="Times New Roman" w:eastAsia="黑体" w:cs="黑体"/>
                <w:b w:val="0"/>
                <w:bCs/>
                <w:color w:val="000000"/>
                <w:sz w:val="24"/>
                <w:szCs w:val="24"/>
              </w:rPr>
            </w:pPr>
            <w:r>
              <w:rPr>
                <w:rFonts w:hint="eastAsia" w:ascii="Times New Roman" w:hAnsi="Times New Roman" w:eastAsia="黑体" w:cs="黑体"/>
                <w:b w:val="0"/>
                <w:bCs/>
                <w:color w:val="000000"/>
                <w:sz w:val="24"/>
                <w:szCs w:val="24"/>
              </w:rPr>
              <w:t>检验方法</w:t>
            </w:r>
          </w:p>
        </w:tc>
        <w:tc>
          <w:tcPr>
            <w:tcW w:w="87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adjustRightInd w:val="0"/>
              <w:snapToGrid w:val="0"/>
              <w:spacing w:line="240" w:lineRule="auto"/>
              <w:jc w:val="center"/>
              <w:rPr>
                <w:rFonts w:hint="eastAsia" w:ascii="Times New Roman" w:hAnsi="Times New Roman" w:eastAsia="黑体" w:cs="黑体"/>
                <w:b w:val="0"/>
                <w:bCs/>
                <w:color w:val="000000"/>
                <w:sz w:val="24"/>
                <w:szCs w:val="24"/>
              </w:rPr>
            </w:pPr>
            <w:r>
              <w:rPr>
                <w:rFonts w:hint="eastAsia" w:ascii="Times New Roman" w:hAnsi="Times New Roman" w:eastAsia="黑体" w:cs="黑体"/>
                <w:b w:val="0"/>
                <w:bCs/>
                <w:color w:val="000000"/>
                <w:sz w:val="24"/>
                <w:szCs w:val="24"/>
              </w:rPr>
              <w:t>强制性</w:t>
            </w:r>
          </w:p>
        </w:tc>
        <w:tc>
          <w:tcPr>
            <w:tcW w:w="844"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adjustRightInd w:val="0"/>
              <w:snapToGrid w:val="0"/>
              <w:spacing w:line="240" w:lineRule="auto"/>
              <w:jc w:val="center"/>
              <w:rPr>
                <w:rFonts w:hint="eastAsia" w:ascii="Times New Roman" w:hAnsi="Times New Roman" w:eastAsia="黑体" w:cs="黑体"/>
                <w:b w:val="0"/>
                <w:bCs/>
                <w:color w:val="000000"/>
                <w:sz w:val="24"/>
                <w:szCs w:val="24"/>
              </w:rPr>
            </w:pPr>
            <w:r>
              <w:rPr>
                <w:rFonts w:hint="eastAsia" w:ascii="Times New Roman" w:hAnsi="Times New Roman" w:eastAsia="黑体" w:cs="黑体"/>
                <w:b w:val="0"/>
                <w:bCs/>
                <w:color w:val="000000"/>
                <w:sz w:val="24"/>
                <w:szCs w:val="24"/>
              </w:rPr>
              <w:t>非强制性</w:t>
            </w:r>
          </w:p>
        </w:tc>
        <w:tc>
          <w:tcPr>
            <w:tcW w:w="79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adjustRightInd w:val="0"/>
              <w:snapToGrid w:val="0"/>
              <w:spacing w:line="240" w:lineRule="auto"/>
              <w:jc w:val="center"/>
              <w:rPr>
                <w:rFonts w:hint="eastAsia" w:ascii="Times New Roman" w:hAnsi="Times New Roman" w:eastAsia="黑体" w:cs="黑体"/>
                <w:b w:val="0"/>
                <w:bCs/>
                <w:color w:val="000000"/>
                <w:sz w:val="24"/>
                <w:szCs w:val="24"/>
              </w:rPr>
            </w:pPr>
            <w:r>
              <w:rPr>
                <w:rFonts w:hint="eastAsia" w:ascii="Times New Roman" w:hAnsi="Times New Roman" w:eastAsia="黑体" w:cs="黑体"/>
                <w:b w:val="0"/>
                <w:bCs/>
                <w:color w:val="000000"/>
                <w:sz w:val="24"/>
                <w:szCs w:val="24"/>
              </w:rPr>
              <w:t>重要项</w:t>
            </w:r>
          </w:p>
        </w:tc>
        <w:tc>
          <w:tcPr>
            <w:tcW w:w="781"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adjustRightInd w:val="0"/>
              <w:snapToGrid w:val="0"/>
              <w:spacing w:line="240" w:lineRule="auto"/>
              <w:jc w:val="center"/>
              <w:rPr>
                <w:rFonts w:hint="eastAsia" w:ascii="Times New Roman" w:hAnsi="Times New Roman" w:eastAsia="黑体" w:cs="黑体"/>
                <w:b w:val="0"/>
                <w:bCs/>
                <w:color w:val="000000"/>
                <w:sz w:val="24"/>
                <w:szCs w:val="24"/>
              </w:rPr>
            </w:pPr>
            <w:r>
              <w:rPr>
                <w:rFonts w:hint="eastAsia" w:ascii="Times New Roman" w:hAnsi="Times New Roman" w:eastAsia="黑体" w:cs="黑体"/>
                <w:b w:val="0"/>
                <w:bCs/>
                <w:color w:val="000000"/>
                <w:sz w:val="24"/>
                <w:szCs w:val="24"/>
              </w:rPr>
              <w:t>较重要项</w:t>
            </w:r>
          </w:p>
        </w:tc>
        <w:tc>
          <w:tcPr>
            <w:tcW w:w="756" w:type="dxa"/>
            <w:tcBorders>
              <w:top w:val="single" w:color="auto" w:sz="4" w:space="0"/>
              <w:left w:val="single" w:color="auto" w:sz="4" w:space="0"/>
              <w:right w:val="single" w:color="auto" w:sz="4" w:space="0"/>
            </w:tcBorders>
            <w:shd w:val="clear" w:color="auto" w:fill="FFFFFF"/>
            <w:noWrap w:val="0"/>
            <w:vAlign w:val="center"/>
          </w:tcPr>
          <w:p>
            <w:pPr>
              <w:adjustRightInd w:val="0"/>
              <w:snapToGrid w:val="0"/>
              <w:spacing w:line="240" w:lineRule="auto"/>
              <w:jc w:val="center"/>
              <w:rPr>
                <w:rFonts w:hint="eastAsia" w:ascii="Times New Roman" w:hAnsi="Times New Roman" w:eastAsia="黑体" w:cs="黑体"/>
                <w:b w:val="0"/>
                <w:bCs/>
                <w:color w:val="000000"/>
                <w:sz w:val="24"/>
                <w:szCs w:val="24"/>
              </w:rPr>
            </w:pPr>
            <w:r>
              <w:rPr>
                <w:rFonts w:hint="eastAsia" w:ascii="Times New Roman" w:hAnsi="Times New Roman" w:eastAsia="黑体" w:cs="黑体"/>
                <w:b w:val="0"/>
                <w:bCs/>
                <w:color w:val="000000"/>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1" w:hRule="atLeast"/>
          <w:jc w:val="center"/>
        </w:trPr>
        <w:tc>
          <w:tcPr>
            <w:tcW w:w="618" w:type="dxa"/>
            <w:noWrap w:val="0"/>
            <w:vAlign w:val="center"/>
          </w:tcPr>
          <w:p>
            <w:pPr>
              <w:spacing w:line="240" w:lineRule="auto"/>
              <w:jc w:val="center"/>
              <w:rPr>
                <w:rFonts w:ascii="Times New Roman" w:hAnsi="Times New Roman" w:cs="仿宋_GB2312"/>
                <w:color w:val="000000"/>
                <w:kern w:val="0"/>
                <w:sz w:val="24"/>
                <w:szCs w:val="24"/>
              </w:rPr>
            </w:pPr>
            <w:r>
              <w:rPr>
                <w:rFonts w:hint="eastAsia" w:ascii="Times New Roman" w:hAnsi="Times New Roman" w:cs="仿宋_GB2312"/>
                <w:color w:val="000000"/>
                <w:kern w:val="0"/>
                <w:sz w:val="24"/>
                <w:szCs w:val="24"/>
              </w:rPr>
              <w:t>1</w:t>
            </w:r>
          </w:p>
        </w:tc>
        <w:tc>
          <w:tcPr>
            <w:tcW w:w="1656" w:type="dxa"/>
            <w:noWrap w:val="0"/>
            <w:vAlign w:val="center"/>
          </w:tcPr>
          <w:p>
            <w:pPr>
              <w:spacing w:line="240" w:lineRule="auto"/>
              <w:jc w:val="center"/>
              <w:rPr>
                <w:rFonts w:ascii="Times New Roman" w:hAnsi="Times New Roman" w:cs="仿宋_GB2312"/>
                <w:color w:val="000000"/>
                <w:kern w:val="0"/>
                <w:sz w:val="24"/>
                <w:szCs w:val="24"/>
              </w:rPr>
            </w:pPr>
            <w:r>
              <w:rPr>
                <w:rFonts w:hint="eastAsia" w:ascii="Times New Roman" w:hAnsi="Times New Roman" w:cs="仿宋_GB2312"/>
                <w:color w:val="000000"/>
                <w:kern w:val="0"/>
                <w:sz w:val="24"/>
                <w:szCs w:val="24"/>
              </w:rPr>
              <w:t>抗负载</w:t>
            </w:r>
          </w:p>
        </w:tc>
        <w:tc>
          <w:tcPr>
            <w:tcW w:w="2203" w:type="dxa"/>
            <w:noWrap w:val="0"/>
            <w:vAlign w:val="center"/>
          </w:tcPr>
          <w:p>
            <w:pPr>
              <w:spacing w:line="240" w:lineRule="auto"/>
              <w:jc w:val="center"/>
              <w:rPr>
                <w:rFonts w:ascii="Times New Roman" w:hAnsi="Times New Roman" w:cs="仿宋_GB2312"/>
                <w:color w:val="000000"/>
                <w:kern w:val="0"/>
                <w:sz w:val="24"/>
                <w:szCs w:val="24"/>
              </w:rPr>
            </w:pPr>
            <w:r>
              <w:rPr>
                <w:rFonts w:hint="eastAsia" w:ascii="Times New Roman" w:hAnsi="Times New Roman" w:cs="仿宋_GB2312"/>
                <w:color w:val="000000"/>
                <w:kern w:val="0"/>
                <w:sz w:val="24"/>
                <w:szCs w:val="24"/>
              </w:rPr>
              <w:t>QB/T 2658-2017</w:t>
            </w:r>
          </w:p>
        </w:tc>
        <w:tc>
          <w:tcPr>
            <w:tcW w:w="872" w:type="dxa"/>
            <w:noWrap w:val="0"/>
            <w:vAlign w:val="center"/>
          </w:tcPr>
          <w:p>
            <w:pPr>
              <w:spacing w:line="240" w:lineRule="auto"/>
              <w:jc w:val="center"/>
              <w:rPr>
                <w:rFonts w:ascii="Times New Roman" w:hAnsi="Times New Roman" w:cs="仿宋_GB2312"/>
                <w:color w:val="000000"/>
                <w:kern w:val="0"/>
                <w:sz w:val="24"/>
                <w:szCs w:val="24"/>
              </w:rPr>
            </w:pPr>
          </w:p>
        </w:tc>
        <w:tc>
          <w:tcPr>
            <w:tcW w:w="844" w:type="dxa"/>
            <w:noWrap w:val="0"/>
            <w:vAlign w:val="center"/>
          </w:tcPr>
          <w:p>
            <w:pPr>
              <w:spacing w:line="240" w:lineRule="auto"/>
              <w:jc w:val="center"/>
              <w:rPr>
                <w:rFonts w:ascii="Times New Roman" w:hAnsi="Times New Roman" w:cs="仿宋_GB2312"/>
                <w:color w:val="000000"/>
                <w:kern w:val="0"/>
                <w:sz w:val="24"/>
                <w:szCs w:val="24"/>
              </w:rPr>
            </w:pPr>
            <w:r>
              <w:rPr>
                <w:rFonts w:hint="eastAsia" w:ascii="Times New Roman" w:hAnsi="Times New Roman" w:cs="仿宋_GB2312"/>
                <w:color w:val="000000"/>
                <w:kern w:val="0"/>
                <w:sz w:val="24"/>
                <w:szCs w:val="24"/>
              </w:rPr>
              <w:t>●</w:t>
            </w:r>
          </w:p>
        </w:tc>
        <w:tc>
          <w:tcPr>
            <w:tcW w:w="792" w:type="dxa"/>
            <w:noWrap w:val="0"/>
            <w:vAlign w:val="center"/>
          </w:tcPr>
          <w:p>
            <w:pPr>
              <w:spacing w:line="240" w:lineRule="auto"/>
              <w:jc w:val="center"/>
              <w:rPr>
                <w:rFonts w:ascii="Times New Roman" w:hAnsi="Times New Roman" w:cs="仿宋_GB2312"/>
                <w:color w:val="000000"/>
                <w:kern w:val="0"/>
                <w:sz w:val="24"/>
                <w:szCs w:val="24"/>
              </w:rPr>
            </w:pPr>
          </w:p>
        </w:tc>
        <w:tc>
          <w:tcPr>
            <w:tcW w:w="781" w:type="dxa"/>
            <w:noWrap w:val="0"/>
            <w:vAlign w:val="center"/>
          </w:tcPr>
          <w:p>
            <w:pPr>
              <w:spacing w:line="240" w:lineRule="auto"/>
              <w:jc w:val="center"/>
              <w:rPr>
                <w:rFonts w:ascii="Times New Roman" w:hAnsi="Times New Roman" w:cs="仿宋_GB2312"/>
                <w:color w:val="000000"/>
                <w:kern w:val="0"/>
                <w:sz w:val="24"/>
                <w:szCs w:val="24"/>
              </w:rPr>
            </w:pPr>
            <w:r>
              <w:rPr>
                <w:rFonts w:hint="eastAsia" w:ascii="Times New Roman" w:hAnsi="Times New Roman" w:cs="仿宋_GB2312"/>
                <w:color w:val="000000"/>
                <w:kern w:val="0"/>
                <w:sz w:val="24"/>
                <w:szCs w:val="24"/>
              </w:rPr>
              <w:t>●</w:t>
            </w:r>
          </w:p>
        </w:tc>
        <w:tc>
          <w:tcPr>
            <w:tcW w:w="756" w:type="dxa"/>
            <w:noWrap w:val="0"/>
            <w:vAlign w:val="center"/>
          </w:tcPr>
          <w:p>
            <w:pPr>
              <w:spacing w:line="240" w:lineRule="auto"/>
              <w:jc w:val="center"/>
              <w:rPr>
                <w:rFonts w:ascii="Times New Roman" w:hAnsi="Times New Roman"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1" w:hRule="atLeast"/>
          <w:jc w:val="center"/>
        </w:trPr>
        <w:tc>
          <w:tcPr>
            <w:tcW w:w="618" w:type="dxa"/>
            <w:noWrap w:val="0"/>
            <w:vAlign w:val="center"/>
          </w:tcPr>
          <w:p>
            <w:pPr>
              <w:spacing w:line="240" w:lineRule="auto"/>
              <w:jc w:val="center"/>
              <w:rPr>
                <w:rFonts w:ascii="Times New Roman" w:hAnsi="Times New Roman" w:cs="仿宋_GB2312"/>
                <w:color w:val="000000"/>
                <w:kern w:val="0"/>
                <w:sz w:val="24"/>
                <w:szCs w:val="24"/>
              </w:rPr>
            </w:pPr>
            <w:r>
              <w:rPr>
                <w:rFonts w:hint="eastAsia" w:ascii="Times New Roman" w:hAnsi="Times New Roman" w:cs="仿宋_GB2312"/>
                <w:color w:val="000000"/>
                <w:kern w:val="0"/>
                <w:sz w:val="24"/>
                <w:szCs w:val="24"/>
              </w:rPr>
              <w:t>2</w:t>
            </w:r>
          </w:p>
        </w:tc>
        <w:tc>
          <w:tcPr>
            <w:tcW w:w="1656" w:type="dxa"/>
            <w:noWrap w:val="0"/>
            <w:vAlign w:val="center"/>
          </w:tcPr>
          <w:p>
            <w:pPr>
              <w:spacing w:line="240" w:lineRule="auto"/>
              <w:jc w:val="center"/>
              <w:rPr>
                <w:rFonts w:ascii="Times New Roman" w:hAnsi="Times New Roman" w:cs="仿宋_GB2312"/>
                <w:color w:val="000000"/>
                <w:kern w:val="0"/>
                <w:sz w:val="24"/>
                <w:szCs w:val="24"/>
              </w:rPr>
            </w:pPr>
            <w:r>
              <w:rPr>
                <w:rFonts w:hint="eastAsia" w:ascii="Times New Roman" w:hAnsi="Times New Roman" w:cs="仿宋_GB2312"/>
                <w:color w:val="000000"/>
                <w:kern w:val="0"/>
                <w:sz w:val="24"/>
                <w:szCs w:val="24"/>
              </w:rPr>
              <w:t>抗冲击性</w:t>
            </w:r>
          </w:p>
        </w:tc>
        <w:tc>
          <w:tcPr>
            <w:tcW w:w="2203" w:type="dxa"/>
            <w:noWrap w:val="0"/>
            <w:vAlign w:val="center"/>
          </w:tcPr>
          <w:p>
            <w:pPr>
              <w:spacing w:line="240" w:lineRule="auto"/>
              <w:jc w:val="center"/>
              <w:rPr>
                <w:rFonts w:ascii="Times New Roman" w:hAnsi="Times New Roman" w:cs="仿宋_GB2312"/>
                <w:color w:val="000000"/>
                <w:kern w:val="0"/>
                <w:sz w:val="24"/>
                <w:szCs w:val="24"/>
              </w:rPr>
            </w:pPr>
            <w:r>
              <w:rPr>
                <w:rFonts w:hint="eastAsia" w:ascii="Times New Roman" w:hAnsi="Times New Roman" w:cs="仿宋_GB2312"/>
                <w:color w:val="000000"/>
                <w:kern w:val="0"/>
                <w:sz w:val="24"/>
                <w:szCs w:val="24"/>
              </w:rPr>
              <w:t>QB/T 2658-2017</w:t>
            </w:r>
          </w:p>
        </w:tc>
        <w:tc>
          <w:tcPr>
            <w:tcW w:w="872" w:type="dxa"/>
            <w:noWrap w:val="0"/>
            <w:vAlign w:val="center"/>
          </w:tcPr>
          <w:p>
            <w:pPr>
              <w:spacing w:line="240" w:lineRule="auto"/>
              <w:jc w:val="center"/>
              <w:rPr>
                <w:rFonts w:ascii="Times New Roman" w:hAnsi="Times New Roman" w:cs="仿宋_GB2312"/>
                <w:color w:val="000000"/>
                <w:kern w:val="0"/>
                <w:sz w:val="24"/>
                <w:szCs w:val="24"/>
              </w:rPr>
            </w:pPr>
          </w:p>
        </w:tc>
        <w:tc>
          <w:tcPr>
            <w:tcW w:w="844" w:type="dxa"/>
            <w:noWrap w:val="0"/>
            <w:vAlign w:val="center"/>
          </w:tcPr>
          <w:p>
            <w:pPr>
              <w:spacing w:line="240" w:lineRule="auto"/>
              <w:jc w:val="center"/>
              <w:rPr>
                <w:rFonts w:ascii="Times New Roman" w:hAnsi="Times New Roman" w:cs="仿宋_GB2312"/>
                <w:color w:val="000000"/>
                <w:kern w:val="0"/>
                <w:sz w:val="24"/>
                <w:szCs w:val="24"/>
              </w:rPr>
            </w:pPr>
            <w:r>
              <w:rPr>
                <w:rFonts w:hint="eastAsia" w:ascii="Times New Roman" w:hAnsi="Times New Roman" w:cs="仿宋_GB2312"/>
                <w:color w:val="000000"/>
                <w:kern w:val="0"/>
                <w:sz w:val="24"/>
                <w:szCs w:val="24"/>
              </w:rPr>
              <w:t>●</w:t>
            </w:r>
          </w:p>
        </w:tc>
        <w:tc>
          <w:tcPr>
            <w:tcW w:w="792" w:type="dxa"/>
            <w:noWrap w:val="0"/>
            <w:vAlign w:val="center"/>
          </w:tcPr>
          <w:p>
            <w:pPr>
              <w:spacing w:line="240" w:lineRule="auto"/>
              <w:jc w:val="center"/>
              <w:rPr>
                <w:rFonts w:ascii="Times New Roman" w:hAnsi="Times New Roman" w:cs="仿宋_GB2312"/>
                <w:color w:val="000000"/>
                <w:kern w:val="0"/>
                <w:sz w:val="24"/>
                <w:szCs w:val="24"/>
              </w:rPr>
            </w:pPr>
          </w:p>
        </w:tc>
        <w:tc>
          <w:tcPr>
            <w:tcW w:w="781" w:type="dxa"/>
            <w:noWrap w:val="0"/>
            <w:vAlign w:val="center"/>
          </w:tcPr>
          <w:p>
            <w:pPr>
              <w:spacing w:line="240" w:lineRule="auto"/>
              <w:jc w:val="center"/>
              <w:rPr>
                <w:rFonts w:ascii="Times New Roman" w:hAnsi="Times New Roman" w:cs="仿宋_GB2312"/>
                <w:color w:val="000000"/>
                <w:kern w:val="0"/>
                <w:sz w:val="24"/>
                <w:szCs w:val="24"/>
              </w:rPr>
            </w:pPr>
            <w:r>
              <w:rPr>
                <w:rFonts w:hint="eastAsia" w:ascii="Times New Roman" w:hAnsi="Times New Roman" w:cs="仿宋_GB2312"/>
                <w:color w:val="000000"/>
                <w:kern w:val="0"/>
                <w:sz w:val="24"/>
                <w:szCs w:val="24"/>
              </w:rPr>
              <w:t>●</w:t>
            </w:r>
          </w:p>
        </w:tc>
        <w:tc>
          <w:tcPr>
            <w:tcW w:w="756" w:type="dxa"/>
            <w:noWrap w:val="0"/>
            <w:vAlign w:val="center"/>
          </w:tcPr>
          <w:p>
            <w:pPr>
              <w:spacing w:line="240" w:lineRule="auto"/>
              <w:jc w:val="center"/>
              <w:rPr>
                <w:rFonts w:ascii="Times New Roman" w:hAnsi="Times New Roman"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18" w:type="dxa"/>
            <w:noWrap w:val="0"/>
            <w:vAlign w:val="center"/>
          </w:tcPr>
          <w:p>
            <w:pPr>
              <w:spacing w:line="240" w:lineRule="auto"/>
              <w:jc w:val="center"/>
              <w:rPr>
                <w:rFonts w:ascii="Times New Roman" w:hAnsi="Times New Roman" w:cs="仿宋_GB2312"/>
                <w:color w:val="000000"/>
                <w:kern w:val="0"/>
                <w:sz w:val="24"/>
                <w:szCs w:val="24"/>
              </w:rPr>
            </w:pPr>
            <w:r>
              <w:rPr>
                <w:rFonts w:hint="eastAsia" w:ascii="Times New Roman" w:hAnsi="Times New Roman" w:cs="仿宋_GB2312"/>
                <w:color w:val="000000"/>
                <w:kern w:val="0"/>
                <w:sz w:val="24"/>
                <w:szCs w:val="24"/>
              </w:rPr>
              <w:t>3</w:t>
            </w:r>
          </w:p>
        </w:tc>
        <w:tc>
          <w:tcPr>
            <w:tcW w:w="1656" w:type="dxa"/>
            <w:noWrap w:val="0"/>
            <w:vAlign w:val="center"/>
          </w:tcPr>
          <w:p>
            <w:pPr>
              <w:spacing w:line="240" w:lineRule="auto"/>
              <w:jc w:val="center"/>
              <w:rPr>
                <w:rFonts w:ascii="Times New Roman" w:hAnsi="Times New Roman" w:cs="仿宋_GB2312"/>
                <w:color w:val="000000"/>
                <w:kern w:val="0"/>
                <w:sz w:val="24"/>
                <w:szCs w:val="24"/>
              </w:rPr>
            </w:pPr>
            <w:r>
              <w:rPr>
                <w:rFonts w:hint="eastAsia" w:ascii="Times New Roman" w:hAnsi="Times New Roman" w:cs="仿宋_GB2312"/>
                <w:color w:val="000000"/>
                <w:kern w:val="0"/>
                <w:sz w:val="24"/>
                <w:szCs w:val="24"/>
              </w:rPr>
              <w:t>耐化学腐蚀和耐污染性能</w:t>
            </w:r>
          </w:p>
        </w:tc>
        <w:tc>
          <w:tcPr>
            <w:tcW w:w="2203" w:type="dxa"/>
            <w:noWrap w:val="0"/>
            <w:vAlign w:val="center"/>
          </w:tcPr>
          <w:p>
            <w:pPr>
              <w:spacing w:line="240" w:lineRule="auto"/>
              <w:jc w:val="center"/>
              <w:rPr>
                <w:rFonts w:ascii="Times New Roman" w:hAnsi="Times New Roman" w:cs="仿宋_GB2312"/>
                <w:color w:val="000000"/>
                <w:kern w:val="0"/>
                <w:sz w:val="24"/>
                <w:szCs w:val="24"/>
              </w:rPr>
            </w:pPr>
            <w:r>
              <w:rPr>
                <w:rFonts w:hint="eastAsia" w:ascii="Times New Roman" w:hAnsi="Times New Roman" w:cs="仿宋_GB2312"/>
                <w:color w:val="000000"/>
                <w:kern w:val="0"/>
                <w:sz w:val="24"/>
                <w:szCs w:val="24"/>
              </w:rPr>
              <w:t>QB/T 2658-2017</w:t>
            </w:r>
          </w:p>
        </w:tc>
        <w:tc>
          <w:tcPr>
            <w:tcW w:w="872" w:type="dxa"/>
            <w:noWrap w:val="0"/>
            <w:vAlign w:val="center"/>
          </w:tcPr>
          <w:p>
            <w:pPr>
              <w:spacing w:line="240" w:lineRule="auto"/>
              <w:jc w:val="center"/>
              <w:rPr>
                <w:rFonts w:ascii="Times New Roman" w:hAnsi="Times New Roman" w:cs="仿宋_GB2312"/>
                <w:color w:val="000000"/>
                <w:kern w:val="0"/>
                <w:sz w:val="24"/>
                <w:szCs w:val="24"/>
              </w:rPr>
            </w:pPr>
          </w:p>
        </w:tc>
        <w:tc>
          <w:tcPr>
            <w:tcW w:w="844" w:type="dxa"/>
            <w:noWrap w:val="0"/>
            <w:vAlign w:val="center"/>
          </w:tcPr>
          <w:p>
            <w:pPr>
              <w:spacing w:line="240" w:lineRule="auto"/>
              <w:jc w:val="center"/>
              <w:rPr>
                <w:rFonts w:ascii="Times New Roman" w:hAnsi="Times New Roman" w:cs="仿宋_GB2312"/>
                <w:color w:val="000000"/>
                <w:kern w:val="0"/>
                <w:sz w:val="24"/>
                <w:szCs w:val="24"/>
              </w:rPr>
            </w:pPr>
            <w:r>
              <w:rPr>
                <w:rFonts w:hint="eastAsia" w:ascii="Times New Roman" w:hAnsi="Times New Roman" w:cs="仿宋_GB2312"/>
                <w:color w:val="000000"/>
                <w:kern w:val="0"/>
                <w:sz w:val="24"/>
                <w:szCs w:val="24"/>
              </w:rPr>
              <w:t>●</w:t>
            </w:r>
          </w:p>
        </w:tc>
        <w:tc>
          <w:tcPr>
            <w:tcW w:w="792" w:type="dxa"/>
            <w:noWrap w:val="0"/>
            <w:vAlign w:val="center"/>
          </w:tcPr>
          <w:p>
            <w:pPr>
              <w:spacing w:line="240" w:lineRule="auto"/>
              <w:jc w:val="center"/>
              <w:rPr>
                <w:rFonts w:ascii="Times New Roman" w:hAnsi="Times New Roman" w:cs="仿宋_GB2312"/>
                <w:color w:val="000000"/>
                <w:kern w:val="0"/>
                <w:sz w:val="24"/>
                <w:szCs w:val="24"/>
              </w:rPr>
            </w:pPr>
          </w:p>
        </w:tc>
        <w:tc>
          <w:tcPr>
            <w:tcW w:w="781" w:type="dxa"/>
            <w:noWrap w:val="0"/>
            <w:vAlign w:val="center"/>
          </w:tcPr>
          <w:p>
            <w:pPr>
              <w:spacing w:line="240" w:lineRule="auto"/>
              <w:jc w:val="center"/>
              <w:rPr>
                <w:rFonts w:ascii="Times New Roman" w:hAnsi="Times New Roman" w:cs="仿宋_GB2312"/>
                <w:color w:val="000000"/>
                <w:kern w:val="0"/>
                <w:sz w:val="24"/>
                <w:szCs w:val="24"/>
              </w:rPr>
            </w:pPr>
            <w:r>
              <w:rPr>
                <w:rFonts w:hint="eastAsia" w:ascii="Times New Roman" w:hAnsi="Times New Roman" w:cs="仿宋_GB2312"/>
                <w:color w:val="000000"/>
                <w:kern w:val="0"/>
                <w:sz w:val="24"/>
                <w:szCs w:val="24"/>
              </w:rPr>
              <w:t>●</w:t>
            </w:r>
          </w:p>
        </w:tc>
        <w:tc>
          <w:tcPr>
            <w:tcW w:w="756" w:type="dxa"/>
            <w:noWrap w:val="0"/>
            <w:vAlign w:val="center"/>
          </w:tcPr>
          <w:p>
            <w:pPr>
              <w:spacing w:line="240" w:lineRule="auto"/>
              <w:jc w:val="center"/>
              <w:rPr>
                <w:rFonts w:ascii="Times New Roman" w:hAnsi="Times New Roman"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18" w:type="dxa"/>
            <w:noWrap w:val="0"/>
            <w:vAlign w:val="center"/>
          </w:tcPr>
          <w:p>
            <w:pPr>
              <w:spacing w:line="240" w:lineRule="auto"/>
              <w:jc w:val="center"/>
              <w:rPr>
                <w:rFonts w:ascii="Times New Roman" w:hAnsi="Times New Roman" w:cs="仿宋_GB2312"/>
                <w:color w:val="000000"/>
                <w:kern w:val="0"/>
                <w:sz w:val="24"/>
                <w:szCs w:val="24"/>
              </w:rPr>
            </w:pPr>
            <w:r>
              <w:rPr>
                <w:rFonts w:hint="eastAsia" w:ascii="Times New Roman" w:hAnsi="Times New Roman" w:cs="仿宋_GB2312"/>
                <w:color w:val="000000"/>
                <w:kern w:val="0"/>
                <w:sz w:val="24"/>
                <w:szCs w:val="24"/>
              </w:rPr>
              <w:t>4</w:t>
            </w:r>
          </w:p>
        </w:tc>
        <w:tc>
          <w:tcPr>
            <w:tcW w:w="1656" w:type="dxa"/>
            <w:noWrap w:val="0"/>
            <w:vAlign w:val="center"/>
          </w:tcPr>
          <w:p>
            <w:pPr>
              <w:spacing w:line="240" w:lineRule="auto"/>
              <w:jc w:val="center"/>
              <w:rPr>
                <w:rFonts w:ascii="Times New Roman" w:hAnsi="Times New Roman" w:cs="仿宋_GB2312"/>
                <w:color w:val="000000"/>
                <w:kern w:val="0"/>
                <w:sz w:val="24"/>
                <w:szCs w:val="24"/>
              </w:rPr>
            </w:pPr>
            <w:r>
              <w:rPr>
                <w:rFonts w:hint="eastAsia" w:ascii="Times New Roman" w:hAnsi="Times New Roman" w:cs="仿宋_GB2312"/>
                <w:color w:val="000000"/>
                <w:kern w:val="0"/>
                <w:sz w:val="24"/>
                <w:szCs w:val="24"/>
              </w:rPr>
              <w:t>溢流性能</w:t>
            </w:r>
          </w:p>
        </w:tc>
        <w:tc>
          <w:tcPr>
            <w:tcW w:w="2203" w:type="dxa"/>
            <w:noWrap w:val="0"/>
            <w:vAlign w:val="center"/>
          </w:tcPr>
          <w:p>
            <w:pPr>
              <w:spacing w:line="240" w:lineRule="auto"/>
              <w:jc w:val="center"/>
              <w:rPr>
                <w:rFonts w:ascii="Times New Roman" w:hAnsi="Times New Roman" w:cs="仿宋_GB2312"/>
                <w:color w:val="000000"/>
                <w:kern w:val="0"/>
                <w:sz w:val="24"/>
                <w:szCs w:val="24"/>
              </w:rPr>
            </w:pPr>
            <w:r>
              <w:rPr>
                <w:rFonts w:hint="eastAsia" w:ascii="Times New Roman" w:hAnsi="Times New Roman" w:cs="仿宋_GB2312"/>
                <w:color w:val="000000"/>
                <w:kern w:val="0"/>
                <w:sz w:val="24"/>
                <w:szCs w:val="24"/>
              </w:rPr>
              <w:t>QB/T 2658-2017</w:t>
            </w:r>
          </w:p>
        </w:tc>
        <w:tc>
          <w:tcPr>
            <w:tcW w:w="872" w:type="dxa"/>
            <w:noWrap w:val="0"/>
            <w:vAlign w:val="center"/>
          </w:tcPr>
          <w:p>
            <w:pPr>
              <w:spacing w:line="240" w:lineRule="auto"/>
              <w:jc w:val="center"/>
              <w:rPr>
                <w:rFonts w:ascii="Times New Roman" w:hAnsi="Times New Roman" w:cs="仿宋_GB2312"/>
                <w:color w:val="000000"/>
                <w:kern w:val="0"/>
                <w:sz w:val="24"/>
                <w:szCs w:val="24"/>
              </w:rPr>
            </w:pPr>
          </w:p>
        </w:tc>
        <w:tc>
          <w:tcPr>
            <w:tcW w:w="844" w:type="dxa"/>
            <w:noWrap w:val="0"/>
            <w:vAlign w:val="center"/>
          </w:tcPr>
          <w:p>
            <w:pPr>
              <w:spacing w:line="240" w:lineRule="auto"/>
              <w:jc w:val="center"/>
              <w:rPr>
                <w:rFonts w:ascii="Times New Roman" w:hAnsi="Times New Roman" w:cs="仿宋_GB2312"/>
                <w:color w:val="000000"/>
                <w:kern w:val="0"/>
                <w:sz w:val="24"/>
                <w:szCs w:val="24"/>
              </w:rPr>
            </w:pPr>
            <w:r>
              <w:rPr>
                <w:rFonts w:hint="eastAsia" w:ascii="Times New Roman" w:hAnsi="Times New Roman" w:cs="仿宋_GB2312"/>
                <w:color w:val="000000"/>
                <w:kern w:val="0"/>
                <w:sz w:val="24"/>
                <w:szCs w:val="24"/>
              </w:rPr>
              <w:t>●</w:t>
            </w:r>
          </w:p>
        </w:tc>
        <w:tc>
          <w:tcPr>
            <w:tcW w:w="792" w:type="dxa"/>
            <w:noWrap w:val="0"/>
            <w:vAlign w:val="center"/>
          </w:tcPr>
          <w:p>
            <w:pPr>
              <w:spacing w:line="240" w:lineRule="auto"/>
              <w:jc w:val="center"/>
              <w:rPr>
                <w:rFonts w:ascii="Times New Roman" w:hAnsi="Times New Roman" w:cs="仿宋_GB2312"/>
                <w:color w:val="000000"/>
                <w:kern w:val="0"/>
                <w:sz w:val="24"/>
                <w:szCs w:val="24"/>
              </w:rPr>
            </w:pPr>
          </w:p>
        </w:tc>
        <w:tc>
          <w:tcPr>
            <w:tcW w:w="781" w:type="dxa"/>
            <w:noWrap w:val="0"/>
            <w:vAlign w:val="center"/>
          </w:tcPr>
          <w:p>
            <w:pPr>
              <w:spacing w:line="240" w:lineRule="auto"/>
              <w:jc w:val="center"/>
              <w:rPr>
                <w:rFonts w:ascii="Times New Roman" w:hAnsi="Times New Roman" w:cs="仿宋_GB2312"/>
                <w:color w:val="000000"/>
                <w:kern w:val="0"/>
                <w:sz w:val="24"/>
                <w:szCs w:val="24"/>
              </w:rPr>
            </w:pPr>
            <w:r>
              <w:rPr>
                <w:rFonts w:hint="eastAsia" w:ascii="Times New Roman" w:hAnsi="Times New Roman" w:cs="仿宋_GB2312"/>
                <w:color w:val="000000"/>
                <w:kern w:val="0"/>
                <w:sz w:val="24"/>
                <w:szCs w:val="24"/>
              </w:rPr>
              <w:t>●</w:t>
            </w:r>
          </w:p>
        </w:tc>
        <w:tc>
          <w:tcPr>
            <w:tcW w:w="756" w:type="dxa"/>
            <w:noWrap w:val="0"/>
            <w:vAlign w:val="center"/>
          </w:tcPr>
          <w:p>
            <w:pPr>
              <w:spacing w:line="240" w:lineRule="auto"/>
              <w:jc w:val="center"/>
              <w:rPr>
                <w:rFonts w:ascii="Times New Roman" w:hAnsi="Times New Roman" w:cs="仿宋_GB2312"/>
                <w:color w:val="000000"/>
                <w:kern w:val="0"/>
                <w:sz w:val="24"/>
                <w:szCs w:val="24"/>
              </w:rPr>
            </w:pPr>
          </w:p>
        </w:tc>
      </w:tr>
    </w:tbl>
    <w:p>
      <w:pPr>
        <w:keepNext w:val="0"/>
        <w:keepLines w:val="0"/>
        <w:pageBreakBefore w:val="0"/>
        <w:widowControl/>
        <w:kinsoku/>
        <w:wordWrap/>
        <w:overflowPunct/>
        <w:topLinePunct w:val="0"/>
        <w:autoSpaceDE w:val="0"/>
        <w:autoSpaceDN w:val="0"/>
        <w:bidi w:val="0"/>
        <w:adjustRightInd/>
        <w:snapToGrid/>
        <w:spacing w:line="440" w:lineRule="exact"/>
        <w:ind w:firstLine="480" w:firstLineChars="200"/>
        <w:textAlignment w:val="auto"/>
        <w:rPr>
          <w:rFonts w:ascii="Times New Roman" w:hAnsi="Times New Roman" w:cs="仿宋_GB2312"/>
          <w:color w:val="000000"/>
          <w:sz w:val="24"/>
          <w:szCs w:val="24"/>
        </w:rPr>
      </w:pPr>
      <w:r>
        <w:rPr>
          <w:rFonts w:hint="eastAsia" w:ascii="Times New Roman" w:hAnsi="Times New Roman" w:cs="仿宋_GB2312"/>
          <w:color w:val="000000"/>
          <w:sz w:val="24"/>
          <w:szCs w:val="24"/>
        </w:rPr>
        <w:t>注：</w:t>
      </w:r>
      <w:r>
        <w:rPr>
          <w:rFonts w:hint="eastAsia" w:ascii="Times New Roman" w:hAnsi="Times New Roman" w:cs="仿宋_GB2312"/>
          <w:color w:val="000000"/>
          <w:sz w:val="24"/>
          <w:szCs w:val="24"/>
          <w:lang w:val="en-US" w:eastAsia="zh-CN"/>
        </w:rPr>
        <w:t>1.</w:t>
      </w:r>
      <w:r>
        <w:rPr>
          <w:rFonts w:hint="eastAsia" w:ascii="Times New Roman" w:hAnsi="Times New Roman" w:cs="仿宋_GB2312"/>
          <w:color w:val="000000"/>
          <w:sz w:val="24"/>
          <w:szCs w:val="24"/>
        </w:rPr>
        <w:t>执行企业标准、团体标准、地方标准的产品，检验项目参照上述内容执行。</w:t>
      </w:r>
    </w:p>
    <w:p>
      <w:pPr>
        <w:keepNext w:val="0"/>
        <w:keepLines w:val="0"/>
        <w:pageBreakBefore w:val="0"/>
        <w:widowControl/>
        <w:kinsoku/>
        <w:wordWrap/>
        <w:overflowPunct/>
        <w:topLinePunct w:val="0"/>
        <w:autoSpaceDE w:val="0"/>
        <w:autoSpaceDN w:val="0"/>
        <w:bidi w:val="0"/>
        <w:adjustRightInd/>
        <w:snapToGrid/>
        <w:spacing w:line="440" w:lineRule="exact"/>
        <w:ind w:firstLine="960" w:firstLineChars="400"/>
        <w:textAlignment w:val="auto"/>
        <w:rPr>
          <w:rFonts w:ascii="Times New Roman" w:hAnsi="Times New Roman" w:cs="仿宋_GB2312"/>
          <w:color w:val="000000"/>
          <w:sz w:val="24"/>
          <w:szCs w:val="24"/>
        </w:rPr>
      </w:pPr>
      <w:r>
        <w:rPr>
          <w:rFonts w:hint="eastAsia" w:ascii="Times New Roman" w:hAnsi="Times New Roman" w:cs="仿宋_GB2312"/>
          <w:color w:val="000000"/>
          <w:sz w:val="24"/>
          <w:szCs w:val="24"/>
          <w:lang w:val="en-US" w:eastAsia="zh-CN"/>
        </w:rPr>
        <w:t>2.</w:t>
      </w:r>
      <w:r>
        <w:rPr>
          <w:rFonts w:hint="eastAsia" w:ascii="Times New Roman" w:hAnsi="Times New Roman" w:cs="仿宋_GB2312"/>
          <w:color w:val="000000"/>
          <w:sz w:val="24"/>
          <w:szCs w:val="24"/>
        </w:rPr>
        <w:t>凡是注日期的文件，其随后所有的修改单（不包括勘误的内容）或修订版不适用于本细则。凡是不注日期的文件，其最新版本适用于本细则。</w:t>
      </w:r>
    </w:p>
    <w:p>
      <w:pPr>
        <w:keepNext w:val="0"/>
        <w:keepLines w:val="0"/>
        <w:pageBreakBefore w:val="0"/>
        <w:kinsoku/>
        <w:wordWrap/>
        <w:overflowPunct/>
        <w:topLinePunct w:val="0"/>
        <w:bidi w:val="0"/>
        <w:adjustRightInd w:val="0"/>
        <w:snapToGrid w:val="0"/>
        <w:spacing w:line="590" w:lineRule="exact"/>
        <w:ind w:firstLine="640" w:firstLineChars="200"/>
        <w:textAlignment w:val="auto"/>
        <w:rPr>
          <w:rFonts w:ascii="Times New Roman" w:hAnsi="Times New Roman" w:eastAsia="黑体" w:cs="Times New Roman"/>
          <w:color w:val="000000"/>
          <w:sz w:val="32"/>
          <w:szCs w:val="32"/>
        </w:rPr>
      </w:pPr>
      <w:r>
        <w:rPr>
          <w:rFonts w:ascii="Times New Roman" w:hAnsi="Times New Roman" w:eastAsia="黑体" w:cs="Times New Roman"/>
          <w:color w:val="000000"/>
          <w:sz w:val="32"/>
          <w:szCs w:val="32"/>
        </w:rPr>
        <w:t>三、判定规则</w:t>
      </w:r>
    </w:p>
    <w:p>
      <w:pPr>
        <w:keepNext w:val="0"/>
        <w:keepLines w:val="0"/>
        <w:pageBreakBefore w:val="0"/>
        <w:kinsoku/>
        <w:wordWrap/>
        <w:overflowPunct/>
        <w:topLinePunct w:val="0"/>
        <w:bidi w:val="0"/>
        <w:adjustRightInd w:val="0"/>
        <w:snapToGrid w:val="0"/>
        <w:spacing w:line="590" w:lineRule="exact"/>
        <w:ind w:firstLine="640" w:firstLineChars="200"/>
        <w:textAlignment w:val="auto"/>
        <w:rPr>
          <w:rFonts w:hint="eastAsia" w:ascii="Times New Roman" w:hAnsi="Times New Roman" w:eastAsia="楷体_GB2312" w:cs="楷体_GB2312"/>
          <w:color w:val="000000"/>
          <w:sz w:val="32"/>
          <w:szCs w:val="32"/>
        </w:rPr>
      </w:pPr>
      <w:r>
        <w:rPr>
          <w:rFonts w:hint="eastAsia" w:ascii="Times New Roman" w:hAnsi="Times New Roman" w:eastAsia="楷体_GB2312" w:cs="楷体_GB2312"/>
          <w:color w:val="000000"/>
          <w:sz w:val="32"/>
          <w:szCs w:val="32"/>
        </w:rPr>
        <w:t>（一）依据标准</w:t>
      </w:r>
    </w:p>
    <w:p>
      <w:pPr>
        <w:keepNext w:val="0"/>
        <w:keepLines w:val="0"/>
        <w:pageBreakBefore w:val="0"/>
        <w:widowControl/>
        <w:kinsoku/>
        <w:wordWrap/>
        <w:overflowPunct/>
        <w:topLinePunct w:val="0"/>
        <w:autoSpaceDN w:val="0"/>
        <w:bidi w:val="0"/>
        <w:spacing w:line="590" w:lineRule="exact"/>
        <w:ind w:firstLine="640" w:firstLineChars="200"/>
        <w:textAlignment w:val="auto"/>
        <w:rPr>
          <w:rFonts w:ascii="Times New Roman" w:hAnsi="Times New Roman" w:cs="Times New Roman"/>
          <w:color w:val="000000"/>
          <w:kern w:val="0"/>
          <w:sz w:val="32"/>
          <w:szCs w:val="32"/>
        </w:rPr>
      </w:pPr>
      <w:r>
        <w:rPr>
          <w:rFonts w:hint="eastAsia" w:ascii="Times New Roman" w:hAnsi="Times New Roman" w:cs="Times New Roman"/>
          <w:color w:val="000000"/>
          <w:kern w:val="0"/>
          <w:sz w:val="32"/>
          <w:szCs w:val="32"/>
        </w:rPr>
        <w:t>QB/T 2658-2017《卫生设备用台盆》</w:t>
      </w:r>
    </w:p>
    <w:p>
      <w:pPr>
        <w:keepNext w:val="0"/>
        <w:keepLines w:val="0"/>
        <w:pageBreakBefore w:val="0"/>
        <w:widowControl/>
        <w:kinsoku/>
        <w:wordWrap/>
        <w:overflowPunct/>
        <w:topLinePunct w:val="0"/>
        <w:autoSpaceDE w:val="0"/>
        <w:autoSpaceDN w:val="0"/>
        <w:bidi w:val="0"/>
        <w:spacing w:line="590" w:lineRule="exact"/>
        <w:ind w:firstLine="640" w:firstLineChars="200"/>
        <w:textAlignment w:val="auto"/>
        <w:rPr>
          <w:rFonts w:ascii="Times New Roman" w:hAnsi="Times New Roman" w:cs="Times New Roman"/>
          <w:color w:val="000000"/>
          <w:kern w:val="0"/>
          <w:sz w:val="32"/>
          <w:szCs w:val="32"/>
        </w:rPr>
      </w:pPr>
      <w:r>
        <w:rPr>
          <w:rFonts w:ascii="Times New Roman" w:hAnsi="Times New Roman" w:cs="Times New Roman"/>
          <w:color w:val="000000"/>
          <w:kern w:val="0"/>
          <w:sz w:val="32"/>
          <w:szCs w:val="32"/>
        </w:rPr>
        <w:t>现行有效的企业标准、团体标准、地方标准及产品明示质量要求。</w:t>
      </w:r>
    </w:p>
    <w:p>
      <w:pPr>
        <w:keepNext w:val="0"/>
        <w:keepLines w:val="0"/>
        <w:pageBreakBefore w:val="0"/>
        <w:kinsoku/>
        <w:wordWrap/>
        <w:overflowPunct/>
        <w:topLinePunct w:val="0"/>
        <w:bidi w:val="0"/>
        <w:adjustRightInd w:val="0"/>
        <w:snapToGrid w:val="0"/>
        <w:spacing w:line="590" w:lineRule="exact"/>
        <w:ind w:firstLine="640" w:firstLineChars="200"/>
        <w:textAlignment w:val="auto"/>
        <w:rPr>
          <w:rFonts w:hint="eastAsia" w:ascii="Times New Roman" w:hAnsi="Times New Roman" w:eastAsia="楷体_GB2312" w:cs="楷体_GB2312"/>
          <w:color w:val="000000"/>
          <w:sz w:val="32"/>
          <w:szCs w:val="32"/>
        </w:rPr>
      </w:pPr>
      <w:r>
        <w:rPr>
          <w:rFonts w:hint="eastAsia" w:ascii="Times New Roman" w:hAnsi="Times New Roman" w:eastAsia="楷体_GB2312" w:cs="楷体_GB2312"/>
          <w:color w:val="000000"/>
          <w:sz w:val="32"/>
          <w:szCs w:val="32"/>
        </w:rPr>
        <w:t>（二）判定原则</w:t>
      </w:r>
    </w:p>
    <w:p>
      <w:pPr>
        <w:pStyle w:val="10"/>
        <w:keepNext w:val="0"/>
        <w:keepLines w:val="0"/>
        <w:pageBreakBefore w:val="0"/>
        <w:kinsoku/>
        <w:wordWrap/>
        <w:overflowPunct/>
        <w:topLinePunct w:val="0"/>
        <w:bidi w:val="0"/>
        <w:spacing w:line="590" w:lineRule="exact"/>
        <w:ind w:firstLine="640"/>
        <w:textAlignment w:val="auto"/>
        <w:rPr>
          <w:rFonts w:ascii="Times New Roman" w:hAnsi="Times New Roman" w:eastAsia="仿宋_GB2312"/>
          <w:color w:val="000000"/>
          <w:sz w:val="32"/>
          <w:szCs w:val="32"/>
        </w:rPr>
      </w:pPr>
      <w:r>
        <w:rPr>
          <w:rFonts w:hint="eastAsia" w:ascii="Times New Roman" w:hAnsi="Times New Roman" w:eastAsia="仿宋_GB2312"/>
          <w:color w:val="000000"/>
          <w:sz w:val="32"/>
          <w:szCs w:val="32"/>
        </w:rPr>
        <w:t>经检验，检验项目全部合格，判定为抽取的样本所检项目未检出不合格；检验项目中任一项或一项以上不合格，判定为被抽查产品不合格。</w:t>
      </w:r>
    </w:p>
    <w:p>
      <w:pPr>
        <w:pStyle w:val="10"/>
        <w:keepNext w:val="0"/>
        <w:keepLines w:val="0"/>
        <w:pageBreakBefore w:val="0"/>
        <w:kinsoku/>
        <w:wordWrap/>
        <w:overflowPunct/>
        <w:topLinePunct w:val="0"/>
        <w:bidi w:val="0"/>
        <w:spacing w:line="590" w:lineRule="exact"/>
        <w:ind w:firstLine="640"/>
        <w:textAlignment w:val="auto"/>
        <w:rPr>
          <w:rFonts w:ascii="Times New Roman" w:hAnsi="Times New Roman" w:eastAsia="仿宋_GB2312"/>
          <w:color w:val="000000"/>
          <w:sz w:val="32"/>
          <w:szCs w:val="32"/>
        </w:rPr>
      </w:pPr>
      <w:r>
        <w:rPr>
          <w:rFonts w:hint="eastAsia" w:ascii="Times New Roman" w:hAnsi="Times New Roman" w:eastAsia="仿宋_GB2312"/>
          <w:color w:val="000000"/>
          <w:sz w:val="32"/>
          <w:szCs w:val="32"/>
        </w:rPr>
        <w:t>当被检样品明示的质量要求优于监督抽查实施细则中依据的标准要求时，应按被检样品明示的质量要求判定；</w:t>
      </w:r>
    </w:p>
    <w:p>
      <w:pPr>
        <w:pStyle w:val="10"/>
        <w:keepNext w:val="0"/>
        <w:keepLines w:val="0"/>
        <w:pageBreakBefore w:val="0"/>
        <w:kinsoku/>
        <w:wordWrap/>
        <w:overflowPunct/>
        <w:topLinePunct w:val="0"/>
        <w:bidi w:val="0"/>
        <w:spacing w:line="590" w:lineRule="exact"/>
        <w:ind w:firstLine="640"/>
        <w:textAlignment w:val="auto"/>
        <w:rPr>
          <w:rFonts w:ascii="Times New Roman" w:hAnsi="Times New Roman" w:eastAsia="仿宋_GB2312"/>
          <w:color w:val="000000"/>
          <w:sz w:val="32"/>
          <w:szCs w:val="32"/>
        </w:rPr>
      </w:pPr>
      <w:r>
        <w:rPr>
          <w:rFonts w:hint="eastAsia" w:ascii="Times New Roman" w:hAnsi="Times New Roman" w:eastAsia="仿宋_GB2312"/>
          <w:color w:val="000000"/>
          <w:sz w:val="32"/>
          <w:szCs w:val="32"/>
        </w:rPr>
        <w:t>当被检样品明示的质量要求劣于或不包含监督抽查实施细则中依据的强制性标准要求时，应按照强制性标准要求判定；</w:t>
      </w:r>
    </w:p>
    <w:p>
      <w:pPr>
        <w:pStyle w:val="10"/>
        <w:keepNext w:val="0"/>
        <w:keepLines w:val="0"/>
        <w:pageBreakBefore w:val="0"/>
        <w:kinsoku/>
        <w:wordWrap/>
        <w:overflowPunct/>
        <w:topLinePunct w:val="0"/>
        <w:bidi w:val="0"/>
        <w:spacing w:line="590" w:lineRule="exact"/>
        <w:ind w:firstLine="640"/>
        <w:textAlignment w:val="auto"/>
        <w:rPr>
          <w:rFonts w:ascii="Times New Roman" w:hAnsi="Times New Roman" w:eastAsia="仿宋_GB2312"/>
          <w:color w:val="000000"/>
          <w:sz w:val="32"/>
          <w:szCs w:val="32"/>
        </w:rPr>
      </w:pPr>
      <w:r>
        <w:rPr>
          <w:rFonts w:hint="eastAsia" w:ascii="Times New Roman" w:hAnsi="Times New Roman" w:eastAsia="仿宋_GB2312"/>
          <w:color w:val="000000"/>
          <w:sz w:val="32"/>
          <w:szCs w:val="32"/>
        </w:rPr>
        <w:t>当被检样品明示的质量要求劣于或包含监督抽查实施细则中依据的推荐性标准要求时，应以被检样品明示的质量要求判定，如相应检验结果不符合相关推荐性标准要求时，应在检验报告中予以说明；</w:t>
      </w:r>
    </w:p>
    <w:p>
      <w:pPr>
        <w:pStyle w:val="10"/>
        <w:keepNext w:val="0"/>
        <w:keepLines w:val="0"/>
        <w:pageBreakBefore w:val="0"/>
        <w:kinsoku/>
        <w:wordWrap/>
        <w:overflowPunct/>
        <w:topLinePunct w:val="0"/>
        <w:bidi w:val="0"/>
        <w:spacing w:line="590" w:lineRule="exact"/>
        <w:ind w:firstLine="640"/>
        <w:textAlignment w:val="auto"/>
        <w:rPr>
          <w:rFonts w:ascii="Times New Roman" w:hAnsi="Times New Roman" w:eastAsia="仿宋_GB2312"/>
          <w:color w:val="000000"/>
          <w:sz w:val="32"/>
          <w:szCs w:val="32"/>
        </w:rPr>
      </w:pPr>
      <w:r>
        <w:rPr>
          <w:rFonts w:hint="eastAsia" w:ascii="Times New Roman" w:hAnsi="Times New Roman" w:eastAsia="仿宋_GB2312"/>
          <w:color w:val="000000"/>
          <w:sz w:val="32"/>
          <w:szCs w:val="32"/>
        </w:rPr>
        <w:t>当被检样品明示的质量要求不包含监督抽查实施细则中依据的推荐性标准要求时，该指标不参与判定，但应在检验报告中作出说明；</w:t>
      </w:r>
    </w:p>
    <w:p>
      <w:pPr>
        <w:pStyle w:val="10"/>
        <w:keepNext w:val="0"/>
        <w:keepLines w:val="0"/>
        <w:pageBreakBefore w:val="0"/>
        <w:kinsoku/>
        <w:wordWrap/>
        <w:overflowPunct/>
        <w:topLinePunct w:val="0"/>
        <w:bidi w:val="0"/>
        <w:spacing w:line="590" w:lineRule="exact"/>
        <w:ind w:firstLine="640"/>
        <w:textAlignment w:val="auto"/>
        <w:rPr>
          <w:rFonts w:ascii="Times New Roman" w:hAnsi="Times New Roman" w:eastAsia="仿宋_GB2312"/>
          <w:color w:val="000000"/>
          <w:sz w:val="32"/>
          <w:szCs w:val="32"/>
        </w:rPr>
      </w:pPr>
      <w:r>
        <w:rPr>
          <w:rFonts w:hint="eastAsia" w:ascii="Times New Roman" w:hAnsi="Times New Roman" w:eastAsia="仿宋_GB2312"/>
          <w:color w:val="000000"/>
          <w:sz w:val="32"/>
          <w:szCs w:val="32"/>
        </w:rPr>
        <w:t>当被检样品未能提供有效的企业标准时，按相关国家标准进行判定；</w:t>
      </w:r>
    </w:p>
    <w:p>
      <w:pPr>
        <w:pStyle w:val="10"/>
        <w:keepNext w:val="0"/>
        <w:keepLines w:val="0"/>
        <w:pageBreakBefore w:val="0"/>
        <w:kinsoku/>
        <w:wordWrap/>
        <w:overflowPunct/>
        <w:topLinePunct w:val="0"/>
        <w:bidi w:val="0"/>
        <w:spacing w:line="590" w:lineRule="exact"/>
        <w:ind w:firstLine="640"/>
        <w:textAlignment w:val="auto"/>
        <w:rPr>
          <w:rFonts w:ascii="Times New Roman" w:hAnsi="Times New Roman" w:eastAsia="仿宋_GB2312"/>
          <w:color w:val="000000"/>
          <w:sz w:val="32"/>
          <w:szCs w:val="32"/>
        </w:rPr>
      </w:pPr>
      <w:r>
        <w:rPr>
          <w:rFonts w:hint="eastAsia" w:ascii="Times New Roman" w:hAnsi="Times New Roman" w:eastAsia="仿宋_GB2312"/>
          <w:color w:val="000000"/>
          <w:sz w:val="32"/>
          <w:szCs w:val="32"/>
        </w:rPr>
        <w:t>当被检样品标签标识中执行标准信息和产品类别信息不明或有误，影响检测和判定时，可根据相关强制性标准要求，同时结合产品特点等信息判断和选择相关标准进行检验，并应在检验报告中作出相关说明；</w:t>
      </w:r>
    </w:p>
    <w:p>
      <w:pPr>
        <w:pStyle w:val="10"/>
        <w:keepNext w:val="0"/>
        <w:keepLines w:val="0"/>
        <w:pageBreakBefore w:val="0"/>
        <w:kinsoku/>
        <w:wordWrap/>
        <w:overflowPunct/>
        <w:topLinePunct w:val="0"/>
        <w:bidi w:val="0"/>
        <w:spacing w:line="590" w:lineRule="exact"/>
        <w:ind w:firstLine="640"/>
        <w:textAlignment w:val="auto"/>
        <w:rPr>
          <w:rFonts w:ascii="Times New Roman" w:hAnsi="Times New Roman" w:eastAsia="仿宋_GB2312"/>
          <w:color w:val="000000"/>
          <w:sz w:val="32"/>
          <w:szCs w:val="32"/>
        </w:rPr>
      </w:pPr>
      <w:r>
        <w:rPr>
          <w:rFonts w:hint="eastAsia" w:ascii="Times New Roman" w:hAnsi="Times New Roman" w:eastAsia="仿宋_GB2312"/>
          <w:color w:val="000000"/>
          <w:sz w:val="32"/>
          <w:szCs w:val="32"/>
        </w:rPr>
        <w:t>按照产品质量相关法律法规的规定判定。</w:t>
      </w:r>
    </w:p>
    <w:p>
      <w:pPr>
        <w:keepNext w:val="0"/>
        <w:keepLines w:val="0"/>
        <w:pageBreakBefore w:val="0"/>
        <w:widowControl/>
        <w:kinsoku/>
        <w:wordWrap/>
        <w:overflowPunct/>
        <w:topLinePunct w:val="0"/>
        <w:autoSpaceDE w:val="0"/>
        <w:autoSpaceDN w:val="0"/>
        <w:bidi w:val="0"/>
        <w:spacing w:line="590" w:lineRule="exact"/>
        <w:ind w:firstLine="640" w:firstLineChars="200"/>
        <w:textAlignment w:val="auto"/>
        <w:rPr>
          <w:rFonts w:ascii="Times New Roman" w:hAnsi="Times New Roman" w:cs="Times New Roman"/>
          <w:color w:val="000000"/>
          <w:kern w:val="0"/>
          <w:sz w:val="32"/>
          <w:szCs w:val="32"/>
        </w:rPr>
      </w:pPr>
      <w:r>
        <w:rPr>
          <w:rFonts w:hint="eastAsia" w:ascii="Times New Roman" w:hAnsi="Times New Roman" w:cs="Times New Roman"/>
          <w:color w:val="000000"/>
          <w:sz w:val="32"/>
          <w:szCs w:val="32"/>
        </w:rPr>
        <w:t>检验中发现因样品失效或者其他原因致使检验无法进行的，检验人员应如实记录，并提供相关证明材料，报送组织监督抽查的市场监管部门。</w:t>
      </w:r>
    </w:p>
    <w:p>
      <w:pPr>
        <w:keepNext w:val="0"/>
        <w:keepLines w:val="0"/>
        <w:pageBreakBefore w:val="0"/>
        <w:widowControl/>
        <w:kinsoku/>
        <w:wordWrap/>
        <w:overflowPunct/>
        <w:topLinePunct w:val="0"/>
        <w:bidi w:val="0"/>
        <w:spacing w:line="590" w:lineRule="exact"/>
        <w:jc w:val="left"/>
        <w:textAlignment w:val="auto"/>
        <w:rPr>
          <w:rFonts w:hint="eastAsia" w:ascii="Times New Roman" w:hAnsi="Times New Roman" w:eastAsia="仿宋_GB2312" w:cs="仿宋_GB2312"/>
          <w:color w:val="000000"/>
          <w:spacing w:val="-5"/>
          <w:sz w:val="32"/>
          <w:szCs w:val="32"/>
          <w:lang w:val="en-US" w:eastAsia="zh-CN"/>
        </w:rPr>
      </w:pPr>
      <w:r>
        <w:rPr>
          <w:rFonts w:ascii="Times New Roman" w:hAnsi="Times New Roman" w:eastAsia="黑体" w:cs="黑体"/>
          <w:color w:val="000000"/>
          <w:sz w:val="32"/>
          <w:szCs w:val="32"/>
        </w:rPr>
        <w:br w:type="page"/>
      </w:r>
      <w:r>
        <w:rPr>
          <w:rFonts w:hint="eastAsia" w:ascii="Times New Roman" w:hAnsi="Times New Roman" w:eastAsia="方正黑体_GBK" w:cs="方正黑体_GBK"/>
          <w:color w:val="000000"/>
          <w:spacing w:val="-5"/>
          <w:sz w:val="32"/>
          <w:szCs w:val="32"/>
          <w:lang w:eastAsia="zh-CN"/>
        </w:rPr>
        <w:t>附件</w:t>
      </w:r>
      <w:r>
        <w:rPr>
          <w:rFonts w:hint="eastAsia" w:ascii="Times New Roman" w:hAnsi="Times New Roman" w:eastAsia="方正黑体_GBK" w:cs="方正黑体_GBK"/>
          <w:color w:val="000000"/>
          <w:spacing w:val="-5"/>
          <w:sz w:val="32"/>
          <w:szCs w:val="32"/>
          <w:lang w:val="en-US" w:eastAsia="zh-CN"/>
        </w:rPr>
        <w:t>11</w:t>
      </w:r>
    </w:p>
    <w:p>
      <w:pPr>
        <w:widowControl/>
        <w:spacing w:line="620" w:lineRule="exact"/>
        <w:jc w:val="center"/>
        <w:rPr>
          <w:rFonts w:hint="eastAsia" w:ascii="Times New Roman" w:hAnsi="Times New Roman" w:eastAsia="方正小标宋简体" w:cs="方正小标宋简体"/>
          <w:color w:val="000000"/>
          <w:spacing w:val="-5"/>
          <w:sz w:val="44"/>
          <w:szCs w:val="44"/>
        </w:rPr>
      </w:pPr>
    </w:p>
    <w:p>
      <w:pPr>
        <w:widowControl/>
        <w:spacing w:line="620" w:lineRule="exact"/>
        <w:jc w:val="center"/>
        <w:rPr>
          <w:rFonts w:hint="eastAsia" w:ascii="Times New Roman" w:hAnsi="Times New Roman" w:eastAsia="方正小标宋简体" w:cs="方正小标宋简体"/>
          <w:color w:val="000000"/>
          <w:spacing w:val="-5"/>
          <w:sz w:val="44"/>
          <w:szCs w:val="44"/>
        </w:rPr>
      </w:pPr>
      <w:r>
        <w:rPr>
          <w:rFonts w:hint="eastAsia" w:ascii="Times New Roman" w:hAnsi="Times New Roman" w:eastAsia="方正小标宋简体" w:cs="方正小标宋简体"/>
          <w:color w:val="000000"/>
          <w:spacing w:val="-5"/>
          <w:sz w:val="44"/>
          <w:szCs w:val="44"/>
        </w:rPr>
        <w:t>广东省建筑用玻璃产品质量监督抽查</w:t>
      </w:r>
    </w:p>
    <w:p>
      <w:pPr>
        <w:widowControl/>
        <w:spacing w:line="620" w:lineRule="exact"/>
        <w:jc w:val="center"/>
        <w:rPr>
          <w:rFonts w:ascii="Times New Roman" w:hAnsi="Times New Roman" w:eastAsia="方正小标宋简体" w:cs="方正小标宋简体"/>
          <w:bCs/>
          <w:color w:val="000000"/>
          <w:sz w:val="44"/>
          <w:szCs w:val="44"/>
        </w:rPr>
      </w:pPr>
      <w:r>
        <w:rPr>
          <w:rFonts w:hint="eastAsia" w:ascii="Times New Roman" w:hAnsi="Times New Roman" w:eastAsia="方正小标宋简体" w:cs="方正小标宋简体"/>
          <w:color w:val="000000"/>
          <w:spacing w:val="-5"/>
          <w:sz w:val="44"/>
          <w:szCs w:val="44"/>
        </w:rPr>
        <w:t>实施细则</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Times New Roman" w:hAnsi="Times New Roman" w:eastAsia="黑体" w:cs="黑体"/>
          <w:color w:val="000000"/>
          <w:sz w:val="32"/>
          <w:szCs w:val="32"/>
        </w:rPr>
      </w:pP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ascii="Times New Roman" w:hAnsi="Times New Roman" w:eastAsia="黑体" w:cs="黑体"/>
          <w:color w:val="000000"/>
          <w:sz w:val="32"/>
          <w:szCs w:val="32"/>
        </w:rPr>
      </w:pPr>
      <w:r>
        <w:rPr>
          <w:rFonts w:hint="eastAsia" w:ascii="Times New Roman" w:hAnsi="Times New Roman" w:eastAsia="黑体" w:cs="黑体"/>
          <w:color w:val="000000"/>
          <w:sz w:val="32"/>
          <w:szCs w:val="32"/>
        </w:rPr>
        <w:t>一、抽样方法</w:t>
      </w:r>
    </w:p>
    <w:p>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rPr>
          <w:rFonts w:ascii="Times New Roman" w:hAnsi="Times New Roman" w:cs="仿宋_GB2312"/>
          <w:color w:val="000000"/>
          <w:kern w:val="0"/>
          <w:sz w:val="32"/>
          <w:szCs w:val="32"/>
        </w:rPr>
      </w:pPr>
      <w:r>
        <w:rPr>
          <w:rFonts w:hint="eastAsia" w:ascii="Times New Roman" w:hAnsi="Times New Roman" w:cs="仿宋_GB2312"/>
          <w:color w:val="000000"/>
          <w:kern w:val="0"/>
          <w:sz w:val="32"/>
          <w:szCs w:val="32"/>
        </w:rPr>
        <w:t>以随机抽样的方式在被抽查市场主体的待销产品中抽取。</w:t>
      </w:r>
    </w:p>
    <w:p>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rPr>
          <w:rFonts w:ascii="Times New Roman" w:hAnsi="Times New Roman" w:cs="仿宋_GB2312"/>
          <w:color w:val="000000"/>
          <w:kern w:val="0"/>
          <w:sz w:val="32"/>
          <w:szCs w:val="32"/>
        </w:rPr>
      </w:pPr>
      <w:r>
        <w:rPr>
          <w:rFonts w:hint="eastAsia" w:ascii="Times New Roman" w:hAnsi="Times New Roman" w:cs="仿宋_GB2312"/>
          <w:color w:val="000000"/>
          <w:kern w:val="0"/>
          <w:sz w:val="32"/>
          <w:szCs w:val="32"/>
        </w:rPr>
        <w:t>随机数一般可使用随机数表等方法产生。</w:t>
      </w:r>
    </w:p>
    <w:p>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rPr>
          <w:rFonts w:ascii="Times New Roman" w:hAnsi="Times New Roman" w:cs="仿宋_GB2312"/>
          <w:color w:val="000000"/>
          <w:kern w:val="0"/>
          <w:sz w:val="32"/>
          <w:szCs w:val="32"/>
        </w:rPr>
      </w:pPr>
      <w:r>
        <w:rPr>
          <w:rFonts w:hint="eastAsia" w:ascii="Times New Roman" w:hAnsi="Times New Roman" w:cs="仿宋_GB2312"/>
          <w:color w:val="000000"/>
          <w:kern w:val="0"/>
          <w:sz w:val="32"/>
          <w:szCs w:val="32"/>
        </w:rPr>
        <w:t>每款产品抽取2组样本，第1组用于检验，第2组用于备样。具体抽样数量和方法如下：</w:t>
      </w:r>
    </w:p>
    <w:p>
      <w:pPr>
        <w:adjustRightInd w:val="0"/>
        <w:snapToGrid w:val="0"/>
        <w:ind w:left="-109" w:leftChars="-34" w:right="-106" w:rightChars="-33"/>
        <w:jc w:val="center"/>
        <w:rPr>
          <w:rFonts w:ascii="Times New Roman" w:hAnsi="Times New Roman" w:cs="Times New Roman"/>
          <w:b/>
          <w:bCs/>
          <w:color w:val="000000"/>
          <w:sz w:val="24"/>
        </w:rPr>
      </w:pPr>
      <w:r>
        <w:rPr>
          <w:rFonts w:hint="eastAsia" w:ascii="Times New Roman" w:hAnsi="Times New Roman" w:cs="Times New Roman"/>
          <w:b/>
          <w:bCs/>
          <w:color w:val="000000"/>
          <w:sz w:val="24"/>
        </w:rPr>
        <w:t xml:space="preserve">表1 </w:t>
      </w:r>
      <w:r>
        <w:rPr>
          <w:rFonts w:hint="eastAsia" w:ascii="Times New Roman" w:hAnsi="Times New Roman" w:cs="Times New Roman"/>
          <w:b/>
          <w:bCs/>
          <w:color w:val="000000"/>
          <w:sz w:val="24"/>
          <w:lang w:val="en-US" w:eastAsia="zh-CN"/>
        </w:rPr>
        <w:t xml:space="preserve"> </w:t>
      </w:r>
      <w:r>
        <w:rPr>
          <w:rFonts w:hint="eastAsia" w:ascii="Times New Roman" w:hAnsi="Times New Roman" w:cs="Times New Roman"/>
          <w:b/>
          <w:bCs/>
          <w:color w:val="000000"/>
          <w:sz w:val="24"/>
        </w:rPr>
        <w:t>镀膜玻璃抽样数量</w:t>
      </w:r>
    </w:p>
    <w:tbl>
      <w:tblPr>
        <w:tblStyle w:val="8"/>
        <w:tblW w:w="8957" w:type="dxa"/>
        <w:jc w:val="center"/>
        <w:tblInd w:w="-507" w:type="dxa"/>
        <w:tblLayout w:type="fixed"/>
        <w:tblCellMar>
          <w:top w:w="0" w:type="dxa"/>
          <w:left w:w="10" w:type="dxa"/>
          <w:bottom w:w="0" w:type="dxa"/>
          <w:right w:w="10" w:type="dxa"/>
        </w:tblCellMar>
      </w:tblPr>
      <w:tblGrid>
        <w:gridCol w:w="707"/>
        <w:gridCol w:w="2898"/>
        <w:gridCol w:w="1627"/>
        <w:gridCol w:w="1268"/>
        <w:gridCol w:w="828"/>
        <w:gridCol w:w="898"/>
        <w:gridCol w:w="731"/>
      </w:tblGrid>
      <w:tr>
        <w:tblPrEx>
          <w:tblLayout w:type="fixed"/>
          <w:tblCellMar>
            <w:top w:w="0" w:type="dxa"/>
            <w:left w:w="10" w:type="dxa"/>
            <w:bottom w:w="0" w:type="dxa"/>
            <w:right w:w="10" w:type="dxa"/>
          </w:tblCellMar>
        </w:tblPrEx>
        <w:trPr>
          <w:trHeight w:val="385" w:hRule="atLeast"/>
          <w:jc w:val="center"/>
        </w:trPr>
        <w:tc>
          <w:tcPr>
            <w:tcW w:w="707" w:type="dxa"/>
            <w:vMerge w:val="restart"/>
            <w:tcBorders>
              <w:top w:val="single" w:color="auto" w:sz="4" w:space="0"/>
              <w:left w:val="single" w:color="auto" w:sz="4" w:space="0"/>
            </w:tcBorders>
            <w:shd w:val="clear" w:color="auto" w:fill="FFFFFF"/>
            <w:noWrap w:val="0"/>
            <w:vAlign w:val="center"/>
          </w:tcPr>
          <w:p>
            <w:pPr>
              <w:adjustRightInd w:val="0"/>
              <w:snapToGrid w:val="0"/>
              <w:ind w:left="-109" w:leftChars="-34" w:right="-106" w:rightChars="-33"/>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序号</w:t>
            </w:r>
          </w:p>
        </w:tc>
        <w:tc>
          <w:tcPr>
            <w:tcW w:w="2898" w:type="dxa"/>
            <w:vMerge w:val="restart"/>
            <w:tcBorders>
              <w:top w:val="single" w:color="auto" w:sz="4" w:space="0"/>
              <w:left w:val="single" w:color="auto" w:sz="4" w:space="0"/>
            </w:tcBorders>
            <w:shd w:val="clear" w:color="auto" w:fill="FFFFFF"/>
            <w:noWrap w:val="0"/>
            <w:vAlign w:val="center"/>
          </w:tcPr>
          <w:p>
            <w:pPr>
              <w:adjustRightInd w:val="0"/>
              <w:snapToGrid w:val="0"/>
              <w:ind w:left="-109" w:leftChars="-34" w:right="-106" w:rightChars="-33"/>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检验项目</w:t>
            </w:r>
          </w:p>
        </w:tc>
        <w:tc>
          <w:tcPr>
            <w:tcW w:w="1627" w:type="dxa"/>
            <w:vMerge w:val="restart"/>
            <w:tcBorders>
              <w:top w:val="single" w:color="auto" w:sz="4" w:space="0"/>
              <w:left w:val="single" w:color="auto" w:sz="4" w:space="0"/>
            </w:tcBorders>
            <w:shd w:val="clear" w:color="auto" w:fill="FFFFFF"/>
            <w:noWrap w:val="0"/>
            <w:vAlign w:val="center"/>
          </w:tcPr>
          <w:p>
            <w:pPr>
              <w:adjustRightInd w:val="0"/>
              <w:snapToGrid w:val="0"/>
              <w:ind w:left="-109" w:leftChars="-34" w:right="-106" w:rightChars="-33"/>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样品规格</w:t>
            </w:r>
          </w:p>
        </w:tc>
        <w:tc>
          <w:tcPr>
            <w:tcW w:w="1268" w:type="dxa"/>
            <w:vMerge w:val="restart"/>
            <w:tcBorders>
              <w:top w:val="single" w:color="auto" w:sz="4" w:space="0"/>
              <w:left w:val="single" w:color="auto" w:sz="4" w:space="0"/>
            </w:tcBorders>
            <w:shd w:val="clear" w:color="auto" w:fill="FFFFFF"/>
            <w:noWrap w:val="0"/>
            <w:vAlign w:val="center"/>
          </w:tcPr>
          <w:p>
            <w:pPr>
              <w:adjustRightInd w:val="0"/>
              <w:snapToGrid w:val="0"/>
              <w:ind w:left="-109" w:leftChars="-34" w:right="-106" w:rightChars="-33"/>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抽样方法</w:t>
            </w:r>
          </w:p>
        </w:tc>
        <w:tc>
          <w:tcPr>
            <w:tcW w:w="2457" w:type="dxa"/>
            <w:gridSpan w:val="3"/>
            <w:tcBorders>
              <w:top w:val="single" w:color="auto" w:sz="4" w:space="0"/>
              <w:left w:val="single" w:color="auto" w:sz="4" w:space="0"/>
              <w:right w:val="single" w:color="auto" w:sz="4" w:space="0"/>
            </w:tcBorders>
            <w:shd w:val="clear" w:color="auto" w:fill="FFFFFF"/>
            <w:noWrap w:val="0"/>
            <w:vAlign w:val="center"/>
          </w:tcPr>
          <w:p>
            <w:pPr>
              <w:adjustRightInd w:val="0"/>
              <w:snapToGrid w:val="0"/>
              <w:ind w:left="-109" w:leftChars="-34" w:right="-106" w:rightChars="-33"/>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样品数量/块</w:t>
            </w:r>
          </w:p>
        </w:tc>
      </w:tr>
      <w:tr>
        <w:tblPrEx>
          <w:tblLayout w:type="fixed"/>
          <w:tblCellMar>
            <w:top w:w="0" w:type="dxa"/>
            <w:left w:w="10" w:type="dxa"/>
            <w:bottom w:w="0" w:type="dxa"/>
            <w:right w:w="10" w:type="dxa"/>
          </w:tblCellMar>
        </w:tblPrEx>
        <w:trPr>
          <w:trHeight w:val="385" w:hRule="atLeast"/>
          <w:jc w:val="center"/>
        </w:trPr>
        <w:tc>
          <w:tcPr>
            <w:tcW w:w="707" w:type="dxa"/>
            <w:vMerge w:val="continue"/>
            <w:tcBorders>
              <w:left w:val="single" w:color="auto" w:sz="4" w:space="0"/>
              <w:bottom w:val="single" w:color="auto" w:sz="4" w:space="0"/>
            </w:tcBorders>
            <w:shd w:val="clear" w:color="auto" w:fill="FFFFFF"/>
            <w:noWrap w:val="0"/>
            <w:vAlign w:val="center"/>
          </w:tcPr>
          <w:p>
            <w:pPr>
              <w:adjustRightInd w:val="0"/>
              <w:snapToGrid w:val="0"/>
              <w:ind w:left="-109" w:leftChars="-34" w:right="-106" w:rightChars="-33"/>
              <w:jc w:val="center"/>
              <w:rPr>
                <w:rFonts w:hint="eastAsia" w:ascii="Times New Roman" w:hAnsi="Times New Roman" w:eastAsia="黑体" w:cs="黑体"/>
                <w:b w:val="0"/>
                <w:bCs/>
                <w:color w:val="000000"/>
                <w:sz w:val="24"/>
              </w:rPr>
            </w:pPr>
          </w:p>
        </w:tc>
        <w:tc>
          <w:tcPr>
            <w:tcW w:w="2898" w:type="dxa"/>
            <w:vMerge w:val="continue"/>
            <w:tcBorders>
              <w:left w:val="single" w:color="auto" w:sz="4" w:space="0"/>
              <w:bottom w:val="single" w:color="auto" w:sz="4" w:space="0"/>
            </w:tcBorders>
            <w:shd w:val="clear" w:color="auto" w:fill="FFFFFF"/>
            <w:noWrap w:val="0"/>
            <w:vAlign w:val="center"/>
          </w:tcPr>
          <w:p>
            <w:pPr>
              <w:adjustRightInd w:val="0"/>
              <w:snapToGrid w:val="0"/>
              <w:ind w:left="-109" w:leftChars="-34" w:right="-106" w:rightChars="-33"/>
              <w:jc w:val="center"/>
              <w:rPr>
                <w:rFonts w:hint="eastAsia" w:ascii="Times New Roman" w:hAnsi="Times New Roman" w:eastAsia="黑体" w:cs="黑体"/>
                <w:b w:val="0"/>
                <w:bCs/>
                <w:color w:val="000000"/>
                <w:sz w:val="24"/>
              </w:rPr>
            </w:pPr>
          </w:p>
        </w:tc>
        <w:tc>
          <w:tcPr>
            <w:tcW w:w="1627" w:type="dxa"/>
            <w:vMerge w:val="continue"/>
            <w:tcBorders>
              <w:left w:val="single" w:color="auto" w:sz="4" w:space="0"/>
              <w:bottom w:val="single" w:color="auto" w:sz="4" w:space="0"/>
            </w:tcBorders>
            <w:shd w:val="clear" w:color="auto" w:fill="FFFFFF"/>
            <w:noWrap w:val="0"/>
            <w:vAlign w:val="center"/>
          </w:tcPr>
          <w:p>
            <w:pPr>
              <w:adjustRightInd w:val="0"/>
              <w:snapToGrid w:val="0"/>
              <w:ind w:left="-109" w:leftChars="-34" w:right="-106" w:rightChars="-33"/>
              <w:jc w:val="center"/>
              <w:rPr>
                <w:rFonts w:hint="eastAsia" w:ascii="Times New Roman" w:hAnsi="Times New Roman" w:eastAsia="黑体" w:cs="黑体"/>
                <w:b w:val="0"/>
                <w:bCs/>
                <w:color w:val="000000"/>
                <w:sz w:val="24"/>
              </w:rPr>
            </w:pPr>
          </w:p>
        </w:tc>
        <w:tc>
          <w:tcPr>
            <w:tcW w:w="1268" w:type="dxa"/>
            <w:vMerge w:val="continue"/>
            <w:tcBorders>
              <w:left w:val="single" w:color="auto" w:sz="4" w:space="0"/>
              <w:bottom w:val="single" w:color="auto" w:sz="4" w:space="0"/>
            </w:tcBorders>
            <w:shd w:val="clear" w:color="auto" w:fill="FFFFFF"/>
            <w:noWrap w:val="0"/>
            <w:vAlign w:val="center"/>
          </w:tcPr>
          <w:p>
            <w:pPr>
              <w:adjustRightInd w:val="0"/>
              <w:snapToGrid w:val="0"/>
              <w:ind w:left="-109" w:leftChars="-34" w:right="-106" w:rightChars="-33"/>
              <w:jc w:val="center"/>
              <w:rPr>
                <w:rFonts w:hint="eastAsia" w:ascii="Times New Roman" w:hAnsi="Times New Roman" w:eastAsia="黑体" w:cs="黑体"/>
                <w:b w:val="0"/>
                <w:bCs/>
                <w:color w:val="000000"/>
                <w:sz w:val="24"/>
              </w:rPr>
            </w:pPr>
          </w:p>
        </w:tc>
        <w:tc>
          <w:tcPr>
            <w:tcW w:w="828" w:type="dxa"/>
            <w:tcBorders>
              <w:top w:val="single" w:color="auto" w:sz="4" w:space="0"/>
              <w:left w:val="single" w:color="auto" w:sz="4" w:space="0"/>
              <w:bottom w:val="single" w:color="auto" w:sz="4" w:space="0"/>
            </w:tcBorders>
            <w:shd w:val="clear" w:color="auto" w:fill="FFFFFF"/>
            <w:noWrap w:val="0"/>
            <w:vAlign w:val="center"/>
          </w:tcPr>
          <w:p>
            <w:pPr>
              <w:adjustRightInd w:val="0"/>
              <w:snapToGrid w:val="0"/>
              <w:ind w:left="-109" w:leftChars="-34" w:right="-106" w:rightChars="-33"/>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检验样</w:t>
            </w:r>
          </w:p>
        </w:tc>
        <w:tc>
          <w:tcPr>
            <w:tcW w:w="898" w:type="dxa"/>
            <w:tcBorders>
              <w:top w:val="single" w:color="auto" w:sz="4" w:space="0"/>
              <w:left w:val="single" w:color="auto" w:sz="4" w:space="0"/>
              <w:bottom w:val="single" w:color="auto" w:sz="4" w:space="0"/>
            </w:tcBorders>
            <w:shd w:val="clear" w:color="auto" w:fill="FFFFFF"/>
            <w:noWrap w:val="0"/>
            <w:vAlign w:val="center"/>
          </w:tcPr>
          <w:p>
            <w:pPr>
              <w:adjustRightInd w:val="0"/>
              <w:snapToGrid w:val="0"/>
              <w:ind w:left="-109" w:leftChars="-34" w:right="-106" w:rightChars="-33"/>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备用样</w:t>
            </w:r>
          </w:p>
        </w:tc>
        <w:tc>
          <w:tcPr>
            <w:tcW w:w="731"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adjustRightInd w:val="0"/>
              <w:snapToGrid w:val="0"/>
              <w:ind w:left="-109" w:leftChars="-34" w:right="-106" w:rightChars="-33"/>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小计</w:t>
            </w:r>
          </w:p>
        </w:tc>
      </w:tr>
      <w:tr>
        <w:tblPrEx>
          <w:tblLayout w:type="fixed"/>
          <w:tblCellMar>
            <w:top w:w="0" w:type="dxa"/>
            <w:left w:w="10" w:type="dxa"/>
            <w:bottom w:w="0" w:type="dxa"/>
            <w:right w:w="10" w:type="dxa"/>
          </w:tblCellMar>
        </w:tblPrEx>
        <w:trPr>
          <w:trHeight w:val="1258" w:hRule="atLeast"/>
          <w:jc w:val="center"/>
        </w:trPr>
        <w:tc>
          <w:tcPr>
            <w:tcW w:w="707" w:type="dxa"/>
            <w:tcBorders>
              <w:top w:val="single" w:color="auto" w:sz="4" w:space="0"/>
              <w:left w:val="single" w:color="auto" w:sz="4" w:space="0"/>
              <w:bottom w:val="single" w:color="auto" w:sz="4" w:space="0"/>
            </w:tcBorders>
            <w:shd w:val="clear" w:color="auto" w:fill="FFFFFF"/>
            <w:noWrap w:val="0"/>
            <w:vAlign w:val="center"/>
          </w:tcPr>
          <w:p>
            <w:pPr>
              <w:adjustRightInd w:val="0"/>
              <w:snapToGrid w:val="0"/>
              <w:ind w:left="-109" w:leftChars="-34" w:right="-106" w:rightChars="-33"/>
              <w:jc w:val="center"/>
              <w:rPr>
                <w:rFonts w:hint="eastAsia" w:ascii="Times New Roman" w:hAnsi="Times New Roman" w:cs="仿宋_GB2312"/>
                <w:color w:val="000000"/>
                <w:sz w:val="24"/>
              </w:rPr>
            </w:pPr>
            <w:r>
              <w:rPr>
                <w:rFonts w:hint="eastAsia" w:ascii="Times New Roman" w:hAnsi="Times New Roman" w:cs="仿宋_GB2312"/>
                <w:color w:val="000000"/>
                <w:sz w:val="24"/>
              </w:rPr>
              <w:t>1</w:t>
            </w:r>
          </w:p>
        </w:tc>
        <w:tc>
          <w:tcPr>
            <w:tcW w:w="2898" w:type="dxa"/>
            <w:tcBorders>
              <w:top w:val="single" w:color="auto" w:sz="4" w:space="0"/>
              <w:left w:val="single" w:color="auto" w:sz="4" w:space="0"/>
              <w:bottom w:val="single" w:color="auto" w:sz="4" w:space="0"/>
            </w:tcBorders>
            <w:shd w:val="clear" w:color="auto" w:fill="FFFFFF"/>
            <w:noWrap w:val="0"/>
            <w:vAlign w:val="center"/>
          </w:tcPr>
          <w:p>
            <w:pPr>
              <w:rPr>
                <w:rFonts w:hint="eastAsia" w:ascii="Times New Roman" w:hAnsi="Times New Roman" w:cs="Times New Roman"/>
                <w:color w:val="000000"/>
                <w:sz w:val="32"/>
              </w:rPr>
            </w:pPr>
            <w:r>
              <w:rPr>
                <w:rFonts w:hint="eastAsia" w:ascii="Times New Roman" w:hAnsi="Times New Roman" w:cs="仿宋_GB2312"/>
                <w:color w:val="000000"/>
                <w:sz w:val="24"/>
              </w:rPr>
              <w:t>光学性能（紫外线透射比、可见光透射比、可见光反射比、太阳光直接透射比、太阳光直接反射比）</w:t>
            </w:r>
          </w:p>
        </w:tc>
        <w:tc>
          <w:tcPr>
            <w:tcW w:w="1627" w:type="dxa"/>
            <w:tcBorders>
              <w:top w:val="single" w:color="auto" w:sz="4" w:space="0"/>
              <w:left w:val="single" w:color="auto" w:sz="4" w:space="0"/>
              <w:bottom w:val="single" w:color="auto" w:sz="4" w:space="0"/>
            </w:tcBorders>
            <w:shd w:val="clear" w:color="auto" w:fill="FFFFFF"/>
            <w:noWrap w:val="0"/>
            <w:vAlign w:val="center"/>
          </w:tcPr>
          <w:p>
            <w:pPr>
              <w:adjustRightInd w:val="0"/>
              <w:snapToGrid w:val="0"/>
              <w:ind w:left="-109" w:leftChars="-34" w:right="-106" w:rightChars="-33"/>
              <w:jc w:val="center"/>
              <w:rPr>
                <w:rFonts w:hint="eastAsia" w:ascii="Times New Roman" w:hAnsi="Times New Roman" w:cs="仿宋_GB2312"/>
                <w:color w:val="000000"/>
                <w:sz w:val="24"/>
              </w:rPr>
            </w:pPr>
            <w:r>
              <w:rPr>
                <w:rFonts w:ascii="Times New Roman" w:hAnsi="Times New Roman" w:cs="仿宋_GB2312"/>
                <w:color w:val="000000"/>
                <w:sz w:val="24"/>
              </w:rPr>
              <w:t>5</w:t>
            </w:r>
            <w:r>
              <w:rPr>
                <w:rFonts w:hint="eastAsia" w:ascii="Times New Roman" w:hAnsi="Times New Roman" w:cs="仿宋_GB2312"/>
                <w:color w:val="000000"/>
                <w:sz w:val="24"/>
              </w:rPr>
              <w:t>0mm×50mm</w:t>
            </w:r>
          </w:p>
        </w:tc>
        <w:tc>
          <w:tcPr>
            <w:tcW w:w="1268" w:type="dxa"/>
            <w:vMerge w:val="restart"/>
            <w:tcBorders>
              <w:top w:val="single" w:color="auto" w:sz="4" w:space="0"/>
              <w:left w:val="single" w:color="auto" w:sz="4" w:space="0"/>
              <w:bottom w:val="single" w:color="auto" w:sz="4" w:space="0"/>
            </w:tcBorders>
            <w:shd w:val="clear" w:color="auto" w:fill="FFFFFF"/>
            <w:noWrap w:val="0"/>
            <w:vAlign w:val="center"/>
          </w:tcPr>
          <w:p>
            <w:pPr>
              <w:adjustRightInd w:val="0"/>
              <w:snapToGrid w:val="0"/>
              <w:ind w:left="-109" w:leftChars="-34" w:right="-106" w:rightChars="-33"/>
              <w:jc w:val="center"/>
              <w:rPr>
                <w:rFonts w:hint="eastAsia" w:ascii="Times New Roman" w:hAnsi="Times New Roman" w:cs="仿宋_GB2312"/>
                <w:color w:val="000000"/>
                <w:sz w:val="24"/>
              </w:rPr>
            </w:pPr>
            <w:r>
              <w:rPr>
                <w:rFonts w:hint="eastAsia" w:ascii="Times New Roman" w:hAnsi="Times New Roman" w:cs="仿宋_GB2312"/>
                <w:color w:val="000000"/>
                <w:sz w:val="24"/>
              </w:rPr>
              <w:t>随机抽取</w:t>
            </w:r>
          </w:p>
          <w:p>
            <w:pPr>
              <w:adjustRightInd w:val="0"/>
              <w:snapToGrid w:val="0"/>
              <w:ind w:left="-109" w:leftChars="-34" w:right="-106" w:rightChars="-33"/>
              <w:jc w:val="center"/>
              <w:rPr>
                <w:rFonts w:hint="eastAsia" w:ascii="Times New Roman" w:hAnsi="Times New Roman" w:cs="仿宋_GB2312"/>
                <w:color w:val="000000"/>
                <w:sz w:val="24"/>
              </w:rPr>
            </w:pPr>
            <w:r>
              <w:rPr>
                <w:rFonts w:hint="eastAsia" w:ascii="Times New Roman" w:hAnsi="Times New Roman" w:cs="仿宋_GB2312"/>
                <w:color w:val="000000"/>
                <w:sz w:val="24"/>
              </w:rPr>
              <w:t>产品或现场</w:t>
            </w:r>
          </w:p>
          <w:p>
            <w:pPr>
              <w:adjustRightInd w:val="0"/>
              <w:snapToGrid w:val="0"/>
              <w:ind w:left="-109" w:leftChars="-34" w:right="-106" w:rightChars="-33"/>
              <w:jc w:val="center"/>
              <w:rPr>
                <w:rFonts w:hint="eastAsia" w:ascii="Times New Roman" w:hAnsi="Times New Roman" w:cs="仿宋_GB2312"/>
                <w:color w:val="000000"/>
                <w:sz w:val="24"/>
              </w:rPr>
            </w:pPr>
            <w:r>
              <w:rPr>
                <w:rFonts w:hint="eastAsia" w:ascii="Times New Roman" w:hAnsi="Times New Roman" w:cs="仿宋_GB2312"/>
                <w:color w:val="000000"/>
                <w:sz w:val="24"/>
              </w:rPr>
              <w:t>制作</w:t>
            </w:r>
          </w:p>
        </w:tc>
        <w:tc>
          <w:tcPr>
            <w:tcW w:w="828" w:type="dxa"/>
            <w:tcBorders>
              <w:top w:val="single" w:color="auto" w:sz="4" w:space="0"/>
              <w:left w:val="single" w:color="auto" w:sz="4" w:space="0"/>
              <w:bottom w:val="single" w:color="auto" w:sz="4" w:space="0"/>
            </w:tcBorders>
            <w:shd w:val="clear" w:color="auto" w:fill="FFFFFF"/>
            <w:noWrap w:val="0"/>
            <w:vAlign w:val="center"/>
          </w:tcPr>
          <w:p>
            <w:pPr>
              <w:adjustRightInd w:val="0"/>
              <w:snapToGrid w:val="0"/>
              <w:ind w:left="-109" w:leftChars="-34" w:right="-106" w:rightChars="-33"/>
              <w:jc w:val="center"/>
              <w:rPr>
                <w:rFonts w:hint="eastAsia" w:ascii="Times New Roman" w:hAnsi="Times New Roman" w:cs="仿宋_GB2312"/>
                <w:color w:val="000000"/>
                <w:sz w:val="24"/>
              </w:rPr>
            </w:pPr>
            <w:r>
              <w:rPr>
                <w:rFonts w:hint="eastAsia" w:ascii="Times New Roman" w:hAnsi="Times New Roman" w:cs="仿宋_GB2312"/>
                <w:color w:val="000000"/>
                <w:sz w:val="24"/>
              </w:rPr>
              <w:t>3</w:t>
            </w:r>
          </w:p>
        </w:tc>
        <w:tc>
          <w:tcPr>
            <w:tcW w:w="898" w:type="dxa"/>
            <w:tcBorders>
              <w:top w:val="single" w:color="auto" w:sz="4" w:space="0"/>
              <w:left w:val="single" w:color="auto" w:sz="4" w:space="0"/>
              <w:bottom w:val="single" w:color="auto" w:sz="4" w:space="0"/>
            </w:tcBorders>
            <w:shd w:val="clear" w:color="auto" w:fill="FFFFFF"/>
            <w:noWrap w:val="0"/>
            <w:vAlign w:val="center"/>
          </w:tcPr>
          <w:p>
            <w:pPr>
              <w:adjustRightInd w:val="0"/>
              <w:snapToGrid w:val="0"/>
              <w:ind w:left="-109" w:leftChars="-34" w:right="-106" w:rightChars="-33"/>
              <w:jc w:val="center"/>
              <w:rPr>
                <w:rFonts w:hint="eastAsia" w:ascii="Times New Roman" w:hAnsi="Times New Roman" w:cs="仿宋_GB2312"/>
                <w:color w:val="000000"/>
                <w:sz w:val="24"/>
              </w:rPr>
            </w:pPr>
            <w:r>
              <w:rPr>
                <w:rFonts w:hint="eastAsia" w:ascii="Times New Roman" w:hAnsi="Times New Roman" w:cs="仿宋_GB2312"/>
                <w:color w:val="000000"/>
                <w:sz w:val="24"/>
              </w:rPr>
              <w:t>3</w:t>
            </w:r>
          </w:p>
        </w:tc>
        <w:tc>
          <w:tcPr>
            <w:tcW w:w="731"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adjustRightInd w:val="0"/>
              <w:snapToGrid w:val="0"/>
              <w:ind w:left="-109" w:leftChars="-34" w:right="-106" w:rightChars="-33"/>
              <w:jc w:val="center"/>
              <w:rPr>
                <w:rFonts w:hint="eastAsia" w:ascii="Times New Roman" w:hAnsi="Times New Roman" w:cs="仿宋_GB2312"/>
                <w:color w:val="000000"/>
                <w:sz w:val="24"/>
              </w:rPr>
            </w:pPr>
            <w:r>
              <w:rPr>
                <w:rFonts w:hint="eastAsia" w:ascii="Times New Roman" w:hAnsi="Times New Roman" w:cs="仿宋_GB2312"/>
                <w:color w:val="000000"/>
                <w:sz w:val="24"/>
              </w:rPr>
              <w:t>6</w:t>
            </w:r>
          </w:p>
        </w:tc>
      </w:tr>
      <w:tr>
        <w:tblPrEx>
          <w:tblLayout w:type="fixed"/>
          <w:tblCellMar>
            <w:top w:w="0" w:type="dxa"/>
            <w:left w:w="10" w:type="dxa"/>
            <w:bottom w:w="0" w:type="dxa"/>
            <w:right w:w="10" w:type="dxa"/>
          </w:tblCellMar>
        </w:tblPrEx>
        <w:trPr>
          <w:trHeight w:val="510" w:hRule="atLeast"/>
          <w:jc w:val="center"/>
        </w:trPr>
        <w:tc>
          <w:tcPr>
            <w:tcW w:w="707" w:type="dxa"/>
            <w:tcBorders>
              <w:top w:val="single" w:color="auto" w:sz="4" w:space="0"/>
              <w:left w:val="single" w:color="auto" w:sz="4" w:space="0"/>
              <w:bottom w:val="single" w:color="auto" w:sz="4" w:space="0"/>
            </w:tcBorders>
            <w:shd w:val="clear" w:color="auto" w:fill="FFFFFF"/>
            <w:noWrap w:val="0"/>
            <w:vAlign w:val="center"/>
          </w:tcPr>
          <w:p>
            <w:pPr>
              <w:adjustRightInd w:val="0"/>
              <w:snapToGrid w:val="0"/>
              <w:ind w:left="-109" w:leftChars="-34" w:right="-106" w:rightChars="-33"/>
              <w:jc w:val="center"/>
              <w:rPr>
                <w:rFonts w:hint="eastAsia" w:ascii="Times New Roman" w:hAnsi="Times New Roman" w:cs="仿宋_GB2312"/>
                <w:color w:val="000000"/>
                <w:sz w:val="24"/>
              </w:rPr>
            </w:pPr>
            <w:r>
              <w:rPr>
                <w:rFonts w:hint="eastAsia" w:ascii="Times New Roman" w:hAnsi="Times New Roman" w:cs="仿宋_GB2312"/>
                <w:color w:val="000000"/>
                <w:sz w:val="24"/>
              </w:rPr>
              <w:t>2</w:t>
            </w:r>
          </w:p>
        </w:tc>
        <w:tc>
          <w:tcPr>
            <w:tcW w:w="2898" w:type="dxa"/>
            <w:tcBorders>
              <w:top w:val="single" w:color="auto" w:sz="4" w:space="0"/>
              <w:left w:val="single" w:color="auto" w:sz="4" w:space="0"/>
              <w:bottom w:val="single" w:color="auto" w:sz="4" w:space="0"/>
            </w:tcBorders>
            <w:shd w:val="clear" w:color="auto" w:fill="FFFFFF"/>
            <w:noWrap w:val="0"/>
            <w:vAlign w:val="center"/>
          </w:tcPr>
          <w:p>
            <w:pPr>
              <w:adjustRightInd w:val="0"/>
              <w:snapToGrid w:val="0"/>
              <w:ind w:left="-109" w:leftChars="-34" w:right="-106" w:rightChars="-33"/>
              <w:jc w:val="center"/>
              <w:rPr>
                <w:rFonts w:hint="eastAsia" w:ascii="Times New Roman" w:hAnsi="Times New Roman" w:cs="仿宋_GB2312"/>
                <w:color w:val="000000"/>
                <w:sz w:val="24"/>
              </w:rPr>
            </w:pPr>
            <w:r>
              <w:rPr>
                <w:rFonts w:hint="eastAsia" w:ascii="Times New Roman" w:hAnsi="Times New Roman" w:cs="仿宋_GB2312"/>
                <w:color w:val="000000"/>
                <w:sz w:val="24"/>
              </w:rPr>
              <w:t>耐磨性</w:t>
            </w:r>
          </w:p>
        </w:tc>
        <w:tc>
          <w:tcPr>
            <w:tcW w:w="1627" w:type="dxa"/>
            <w:tcBorders>
              <w:top w:val="single" w:color="auto" w:sz="4" w:space="0"/>
              <w:left w:val="single" w:color="auto" w:sz="4" w:space="0"/>
              <w:bottom w:val="single" w:color="auto" w:sz="4" w:space="0"/>
            </w:tcBorders>
            <w:shd w:val="clear" w:color="auto" w:fill="FFFFFF"/>
            <w:noWrap w:val="0"/>
            <w:vAlign w:val="center"/>
          </w:tcPr>
          <w:p>
            <w:pPr>
              <w:adjustRightInd w:val="0"/>
              <w:snapToGrid w:val="0"/>
              <w:ind w:left="-109" w:leftChars="-34" w:right="-106" w:rightChars="-33"/>
              <w:jc w:val="center"/>
              <w:rPr>
                <w:rFonts w:hint="eastAsia" w:ascii="Times New Roman" w:hAnsi="Times New Roman" w:cs="仿宋_GB2312"/>
                <w:color w:val="000000"/>
                <w:sz w:val="24"/>
              </w:rPr>
            </w:pPr>
            <w:r>
              <w:rPr>
                <w:rFonts w:ascii="Times New Roman" w:hAnsi="Times New Roman" w:cs="仿宋_GB2312"/>
                <w:color w:val="000000"/>
                <w:sz w:val="24"/>
              </w:rPr>
              <w:t>10</w:t>
            </w:r>
            <w:r>
              <w:rPr>
                <w:rFonts w:hint="eastAsia" w:ascii="Times New Roman" w:hAnsi="Times New Roman" w:cs="仿宋_GB2312"/>
                <w:color w:val="000000"/>
                <w:sz w:val="24"/>
              </w:rPr>
              <w:t>0mm×1</w:t>
            </w:r>
            <w:r>
              <w:rPr>
                <w:rFonts w:ascii="Times New Roman" w:hAnsi="Times New Roman" w:cs="仿宋_GB2312"/>
                <w:color w:val="000000"/>
                <w:sz w:val="24"/>
              </w:rPr>
              <w:t>0</w:t>
            </w:r>
            <w:r>
              <w:rPr>
                <w:rFonts w:hint="eastAsia" w:ascii="Times New Roman" w:hAnsi="Times New Roman" w:cs="仿宋_GB2312"/>
                <w:color w:val="000000"/>
                <w:sz w:val="24"/>
              </w:rPr>
              <w:t>0mm</w:t>
            </w:r>
          </w:p>
        </w:tc>
        <w:tc>
          <w:tcPr>
            <w:tcW w:w="1268" w:type="dxa"/>
            <w:vMerge w:val="continue"/>
            <w:tcBorders>
              <w:top w:val="single" w:color="auto" w:sz="4" w:space="0"/>
              <w:left w:val="single" w:color="auto" w:sz="4" w:space="0"/>
              <w:bottom w:val="single" w:color="auto" w:sz="4" w:space="0"/>
            </w:tcBorders>
            <w:shd w:val="clear" w:color="auto" w:fill="FFFFFF"/>
            <w:noWrap w:val="0"/>
            <w:vAlign w:val="center"/>
          </w:tcPr>
          <w:p>
            <w:pPr>
              <w:adjustRightInd w:val="0"/>
              <w:snapToGrid w:val="0"/>
              <w:ind w:left="-109" w:leftChars="-34" w:right="-106" w:rightChars="-33"/>
              <w:jc w:val="center"/>
              <w:rPr>
                <w:rFonts w:hint="eastAsia" w:ascii="Times New Roman" w:hAnsi="Times New Roman" w:cs="仿宋_GB2312"/>
                <w:color w:val="000000"/>
                <w:sz w:val="24"/>
              </w:rPr>
            </w:pPr>
          </w:p>
        </w:tc>
        <w:tc>
          <w:tcPr>
            <w:tcW w:w="828" w:type="dxa"/>
            <w:tcBorders>
              <w:top w:val="single" w:color="auto" w:sz="4" w:space="0"/>
              <w:left w:val="single" w:color="auto" w:sz="4" w:space="0"/>
              <w:bottom w:val="single" w:color="auto" w:sz="4" w:space="0"/>
            </w:tcBorders>
            <w:shd w:val="clear" w:color="auto" w:fill="FFFFFF"/>
            <w:noWrap w:val="0"/>
            <w:vAlign w:val="center"/>
          </w:tcPr>
          <w:p>
            <w:pPr>
              <w:adjustRightInd w:val="0"/>
              <w:snapToGrid w:val="0"/>
              <w:ind w:left="-109" w:leftChars="-34" w:right="-106" w:rightChars="-33"/>
              <w:jc w:val="center"/>
              <w:rPr>
                <w:rFonts w:hint="eastAsia" w:ascii="Times New Roman" w:hAnsi="Times New Roman" w:cs="仿宋_GB2312"/>
                <w:color w:val="000000"/>
                <w:sz w:val="24"/>
              </w:rPr>
            </w:pPr>
            <w:r>
              <w:rPr>
                <w:rFonts w:hint="eastAsia" w:ascii="Times New Roman" w:hAnsi="Times New Roman" w:cs="仿宋_GB2312"/>
                <w:color w:val="000000"/>
                <w:sz w:val="24"/>
              </w:rPr>
              <w:t>3</w:t>
            </w:r>
          </w:p>
        </w:tc>
        <w:tc>
          <w:tcPr>
            <w:tcW w:w="898" w:type="dxa"/>
            <w:tcBorders>
              <w:top w:val="single" w:color="auto" w:sz="4" w:space="0"/>
              <w:left w:val="single" w:color="auto" w:sz="4" w:space="0"/>
              <w:bottom w:val="single" w:color="auto" w:sz="4" w:space="0"/>
            </w:tcBorders>
            <w:shd w:val="clear" w:color="auto" w:fill="FFFFFF"/>
            <w:noWrap w:val="0"/>
            <w:vAlign w:val="center"/>
          </w:tcPr>
          <w:p>
            <w:pPr>
              <w:adjustRightInd w:val="0"/>
              <w:snapToGrid w:val="0"/>
              <w:ind w:left="-109" w:leftChars="-34" w:right="-106" w:rightChars="-33"/>
              <w:jc w:val="center"/>
              <w:rPr>
                <w:rFonts w:hint="eastAsia" w:ascii="Times New Roman" w:hAnsi="Times New Roman" w:cs="仿宋_GB2312"/>
                <w:color w:val="000000"/>
                <w:sz w:val="24"/>
              </w:rPr>
            </w:pPr>
            <w:r>
              <w:rPr>
                <w:rFonts w:hint="eastAsia" w:ascii="Times New Roman" w:hAnsi="Times New Roman" w:cs="仿宋_GB2312"/>
                <w:color w:val="000000"/>
                <w:sz w:val="24"/>
              </w:rPr>
              <w:t>3</w:t>
            </w:r>
          </w:p>
        </w:tc>
        <w:tc>
          <w:tcPr>
            <w:tcW w:w="731"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adjustRightInd w:val="0"/>
              <w:snapToGrid w:val="0"/>
              <w:ind w:left="-109" w:leftChars="-34" w:right="-106" w:rightChars="-33"/>
              <w:jc w:val="center"/>
              <w:rPr>
                <w:rFonts w:hint="eastAsia" w:ascii="Times New Roman" w:hAnsi="Times New Roman" w:cs="仿宋_GB2312"/>
                <w:color w:val="000000"/>
                <w:sz w:val="24"/>
              </w:rPr>
            </w:pPr>
            <w:r>
              <w:rPr>
                <w:rFonts w:hint="eastAsia" w:ascii="Times New Roman" w:hAnsi="Times New Roman" w:cs="仿宋_GB2312"/>
                <w:color w:val="000000"/>
                <w:sz w:val="24"/>
              </w:rPr>
              <w:t>6</w:t>
            </w:r>
          </w:p>
        </w:tc>
      </w:tr>
      <w:tr>
        <w:tblPrEx>
          <w:tblLayout w:type="fixed"/>
          <w:tblCellMar>
            <w:top w:w="0" w:type="dxa"/>
            <w:left w:w="10" w:type="dxa"/>
            <w:bottom w:w="0" w:type="dxa"/>
            <w:right w:w="10" w:type="dxa"/>
          </w:tblCellMar>
        </w:tblPrEx>
        <w:trPr>
          <w:trHeight w:val="510" w:hRule="atLeast"/>
          <w:jc w:val="center"/>
        </w:trPr>
        <w:tc>
          <w:tcPr>
            <w:tcW w:w="70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adjustRightInd w:val="0"/>
              <w:snapToGrid w:val="0"/>
              <w:ind w:left="-109" w:leftChars="-34" w:right="-106" w:rightChars="-33"/>
              <w:jc w:val="center"/>
              <w:rPr>
                <w:rFonts w:hint="eastAsia" w:ascii="Times New Roman" w:hAnsi="Times New Roman" w:cs="仿宋_GB2312"/>
                <w:color w:val="000000"/>
                <w:sz w:val="24"/>
              </w:rPr>
            </w:pPr>
            <w:r>
              <w:rPr>
                <w:rFonts w:hint="eastAsia" w:ascii="Times New Roman" w:hAnsi="Times New Roman" w:cs="仿宋_GB2312"/>
                <w:color w:val="000000"/>
                <w:sz w:val="24"/>
              </w:rPr>
              <w:t>3</w:t>
            </w:r>
          </w:p>
        </w:tc>
        <w:tc>
          <w:tcPr>
            <w:tcW w:w="289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1"/>
              <w:adjustRightInd w:val="0"/>
              <w:snapToGrid w:val="0"/>
              <w:spacing w:after="0" w:line="240" w:lineRule="auto"/>
              <w:ind w:right="-106" w:firstLine="0"/>
              <w:jc w:val="center"/>
              <w:rPr>
                <w:rFonts w:hint="eastAsia" w:ascii="Times New Roman" w:hAnsi="Times New Roman" w:eastAsia="仿宋_GB2312" w:cs="仿宋_GB2312"/>
                <w:color w:val="000000"/>
                <w:sz w:val="24"/>
                <w:szCs w:val="24"/>
                <w:lang w:val="en-US" w:eastAsia="zh-CN" w:bidi="ar-SA"/>
              </w:rPr>
            </w:pPr>
            <w:r>
              <w:rPr>
                <w:rFonts w:hint="eastAsia" w:ascii="Times New Roman" w:hAnsi="Times New Roman" w:eastAsia="仿宋_GB2312" w:cs="仿宋_GB2312"/>
                <w:color w:val="000000"/>
                <w:sz w:val="24"/>
                <w:szCs w:val="24"/>
                <w:lang w:val="en-US" w:eastAsia="zh-CN" w:bidi="ar-SA"/>
              </w:rPr>
              <w:t>耐酸性</w:t>
            </w:r>
          </w:p>
        </w:tc>
        <w:tc>
          <w:tcPr>
            <w:tcW w:w="162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1"/>
              <w:adjustRightInd w:val="0"/>
              <w:snapToGrid w:val="0"/>
              <w:spacing w:after="0" w:line="240" w:lineRule="auto"/>
              <w:ind w:left="-109" w:leftChars="-34" w:right="-106" w:rightChars="-33" w:firstLine="0"/>
              <w:jc w:val="center"/>
              <w:rPr>
                <w:rFonts w:hint="eastAsia" w:ascii="Times New Roman" w:hAnsi="Times New Roman" w:eastAsia="仿宋_GB2312" w:cs="仿宋_GB2312"/>
                <w:color w:val="000000"/>
                <w:sz w:val="24"/>
                <w:szCs w:val="24"/>
                <w:lang w:val="en-US" w:eastAsia="zh-CN" w:bidi="ar-SA"/>
              </w:rPr>
            </w:pPr>
            <w:r>
              <w:rPr>
                <w:rFonts w:ascii="Times New Roman" w:hAnsi="Times New Roman" w:eastAsia="仿宋_GB2312" w:cs="仿宋_GB2312"/>
                <w:color w:val="000000"/>
                <w:sz w:val="24"/>
                <w:szCs w:val="24"/>
                <w:lang w:val="en-US" w:eastAsia="zh-CN" w:bidi="ar-SA"/>
              </w:rPr>
              <w:t>10</w:t>
            </w:r>
            <w:r>
              <w:rPr>
                <w:rFonts w:hint="eastAsia" w:ascii="Times New Roman" w:hAnsi="Times New Roman" w:eastAsia="仿宋_GB2312" w:cs="仿宋_GB2312"/>
                <w:color w:val="000000"/>
                <w:sz w:val="24"/>
                <w:szCs w:val="24"/>
                <w:lang w:val="en-US" w:eastAsia="zh-CN" w:bidi="ar-SA"/>
              </w:rPr>
              <w:t>0mm×1</w:t>
            </w:r>
            <w:r>
              <w:rPr>
                <w:rFonts w:ascii="Times New Roman" w:hAnsi="Times New Roman" w:eastAsia="仿宋_GB2312" w:cs="仿宋_GB2312"/>
                <w:color w:val="000000"/>
                <w:sz w:val="24"/>
                <w:szCs w:val="24"/>
                <w:lang w:val="en-US" w:eastAsia="zh-CN" w:bidi="ar-SA"/>
              </w:rPr>
              <w:t>0</w:t>
            </w:r>
            <w:r>
              <w:rPr>
                <w:rFonts w:hint="eastAsia" w:ascii="Times New Roman" w:hAnsi="Times New Roman" w:eastAsia="仿宋_GB2312" w:cs="仿宋_GB2312"/>
                <w:color w:val="000000"/>
                <w:sz w:val="24"/>
                <w:szCs w:val="24"/>
                <w:lang w:val="en-US" w:eastAsia="zh-CN" w:bidi="ar-SA"/>
              </w:rPr>
              <w:t>0mm</w:t>
            </w:r>
          </w:p>
        </w:tc>
        <w:tc>
          <w:tcPr>
            <w:tcW w:w="1268" w:type="dxa"/>
            <w:vMerge w:val="continue"/>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1"/>
              <w:tabs>
                <w:tab w:val="left" w:pos="2020"/>
              </w:tabs>
              <w:adjustRightInd w:val="0"/>
              <w:snapToGrid w:val="0"/>
              <w:spacing w:after="0" w:line="240" w:lineRule="auto"/>
              <w:ind w:left="-109" w:leftChars="-34" w:right="-106" w:rightChars="-33" w:firstLine="0"/>
              <w:jc w:val="center"/>
              <w:rPr>
                <w:rFonts w:hint="eastAsia" w:ascii="Times New Roman" w:hAnsi="Times New Roman" w:eastAsia="仿宋_GB2312" w:cs="仿宋_GB2312"/>
                <w:color w:val="000000"/>
                <w:sz w:val="24"/>
                <w:szCs w:val="24"/>
                <w:lang w:val="en-US" w:eastAsia="zh-CN" w:bidi="ar-SA"/>
              </w:rPr>
            </w:pPr>
          </w:p>
        </w:tc>
        <w:tc>
          <w:tcPr>
            <w:tcW w:w="82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1"/>
              <w:tabs>
                <w:tab w:val="left" w:pos="2020"/>
              </w:tabs>
              <w:adjustRightInd w:val="0"/>
              <w:snapToGrid w:val="0"/>
              <w:spacing w:after="0" w:line="240" w:lineRule="auto"/>
              <w:ind w:left="-109" w:leftChars="-34" w:right="-106" w:rightChars="-33" w:firstLine="0"/>
              <w:jc w:val="center"/>
              <w:rPr>
                <w:rFonts w:hint="eastAsia" w:ascii="Times New Roman" w:hAnsi="Times New Roman" w:eastAsia="仿宋_GB2312" w:cs="仿宋_GB2312"/>
                <w:color w:val="000000"/>
                <w:sz w:val="24"/>
                <w:szCs w:val="24"/>
                <w:lang w:val="en-US" w:eastAsia="zh-CN" w:bidi="ar-SA"/>
              </w:rPr>
            </w:pPr>
            <w:r>
              <w:rPr>
                <w:rFonts w:hint="eastAsia" w:ascii="Times New Roman" w:hAnsi="Times New Roman" w:eastAsia="仿宋_GB2312" w:cs="仿宋_GB2312"/>
                <w:color w:val="000000"/>
                <w:sz w:val="24"/>
                <w:szCs w:val="24"/>
                <w:lang w:val="en-US" w:eastAsia="zh-CN" w:bidi="ar-SA"/>
              </w:rPr>
              <w:t>3</w:t>
            </w:r>
          </w:p>
        </w:tc>
        <w:tc>
          <w:tcPr>
            <w:tcW w:w="89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adjustRightInd w:val="0"/>
              <w:snapToGrid w:val="0"/>
              <w:ind w:left="-109" w:leftChars="-34" w:right="-106" w:rightChars="-33"/>
              <w:jc w:val="center"/>
              <w:rPr>
                <w:rFonts w:hint="eastAsia" w:ascii="Times New Roman" w:hAnsi="Times New Roman" w:cs="仿宋_GB2312"/>
                <w:color w:val="000000"/>
                <w:sz w:val="24"/>
              </w:rPr>
            </w:pPr>
            <w:r>
              <w:rPr>
                <w:rFonts w:hint="eastAsia" w:ascii="Times New Roman" w:hAnsi="Times New Roman" w:cs="仿宋_GB2312"/>
                <w:color w:val="000000"/>
                <w:sz w:val="24"/>
              </w:rPr>
              <w:t>3</w:t>
            </w:r>
          </w:p>
        </w:tc>
        <w:tc>
          <w:tcPr>
            <w:tcW w:w="731"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1"/>
              <w:adjustRightInd w:val="0"/>
              <w:snapToGrid w:val="0"/>
              <w:spacing w:after="0" w:line="240" w:lineRule="auto"/>
              <w:ind w:left="-109" w:leftChars="-34" w:right="-106" w:rightChars="-33" w:firstLine="0"/>
              <w:jc w:val="center"/>
              <w:rPr>
                <w:rFonts w:hint="eastAsia" w:ascii="Times New Roman" w:hAnsi="Times New Roman" w:eastAsia="仿宋_GB2312" w:cs="仿宋_GB2312"/>
                <w:color w:val="000000"/>
                <w:sz w:val="24"/>
                <w:szCs w:val="24"/>
                <w:lang w:val="en-US" w:eastAsia="zh-CN" w:bidi="ar-SA"/>
              </w:rPr>
            </w:pPr>
            <w:r>
              <w:rPr>
                <w:rFonts w:hint="eastAsia" w:ascii="Times New Roman" w:hAnsi="Times New Roman" w:eastAsia="仿宋_GB2312" w:cs="仿宋_GB2312"/>
                <w:color w:val="000000"/>
                <w:sz w:val="24"/>
                <w:szCs w:val="24"/>
                <w:lang w:val="en-US" w:eastAsia="zh-CN" w:bidi="ar-SA"/>
              </w:rPr>
              <w:t>6</w:t>
            </w:r>
          </w:p>
        </w:tc>
      </w:tr>
      <w:tr>
        <w:tblPrEx>
          <w:tblLayout w:type="fixed"/>
          <w:tblCellMar>
            <w:top w:w="0" w:type="dxa"/>
            <w:left w:w="10" w:type="dxa"/>
            <w:bottom w:w="0" w:type="dxa"/>
            <w:right w:w="10" w:type="dxa"/>
          </w:tblCellMar>
        </w:tblPrEx>
        <w:trPr>
          <w:trHeight w:val="510" w:hRule="atLeast"/>
          <w:jc w:val="center"/>
        </w:trPr>
        <w:tc>
          <w:tcPr>
            <w:tcW w:w="70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adjustRightInd w:val="0"/>
              <w:snapToGrid w:val="0"/>
              <w:ind w:left="-109" w:leftChars="-34" w:right="-106" w:rightChars="-33"/>
              <w:jc w:val="center"/>
              <w:rPr>
                <w:rFonts w:hint="eastAsia" w:ascii="Times New Roman" w:hAnsi="Times New Roman" w:cs="仿宋_GB2312"/>
                <w:color w:val="000000"/>
                <w:sz w:val="24"/>
              </w:rPr>
            </w:pPr>
            <w:r>
              <w:rPr>
                <w:rFonts w:hint="eastAsia" w:ascii="Times New Roman" w:hAnsi="Times New Roman" w:cs="仿宋_GB2312"/>
                <w:color w:val="000000"/>
                <w:sz w:val="24"/>
              </w:rPr>
              <w:t>4</w:t>
            </w:r>
          </w:p>
        </w:tc>
        <w:tc>
          <w:tcPr>
            <w:tcW w:w="289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1"/>
              <w:adjustRightInd w:val="0"/>
              <w:snapToGrid w:val="0"/>
              <w:spacing w:after="0" w:line="240" w:lineRule="auto"/>
              <w:ind w:right="-106" w:firstLine="0"/>
              <w:jc w:val="center"/>
              <w:rPr>
                <w:rFonts w:hint="eastAsia" w:ascii="Times New Roman" w:hAnsi="Times New Roman" w:eastAsia="仿宋_GB2312" w:cs="仿宋_GB2312"/>
                <w:color w:val="000000"/>
                <w:sz w:val="24"/>
                <w:szCs w:val="24"/>
                <w:lang w:val="en-US" w:eastAsia="zh-CN" w:bidi="ar-SA"/>
              </w:rPr>
            </w:pPr>
            <w:r>
              <w:rPr>
                <w:rFonts w:hint="eastAsia" w:ascii="Times New Roman" w:hAnsi="Times New Roman" w:eastAsia="仿宋_GB2312" w:cs="仿宋_GB2312"/>
                <w:color w:val="000000"/>
                <w:sz w:val="24"/>
                <w:szCs w:val="24"/>
                <w:lang w:val="en-US" w:eastAsia="zh-CN" w:bidi="ar-SA"/>
              </w:rPr>
              <w:t>耐碱性</w:t>
            </w:r>
          </w:p>
        </w:tc>
        <w:tc>
          <w:tcPr>
            <w:tcW w:w="162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1"/>
              <w:adjustRightInd w:val="0"/>
              <w:snapToGrid w:val="0"/>
              <w:spacing w:after="0" w:line="240" w:lineRule="auto"/>
              <w:ind w:left="-109" w:leftChars="-34" w:right="-106" w:rightChars="-33" w:firstLine="0"/>
              <w:jc w:val="center"/>
              <w:rPr>
                <w:rFonts w:hint="eastAsia" w:ascii="Times New Roman" w:hAnsi="Times New Roman" w:eastAsia="仿宋_GB2312" w:cs="仿宋_GB2312"/>
                <w:color w:val="000000"/>
                <w:sz w:val="24"/>
                <w:szCs w:val="24"/>
                <w:lang w:val="en-US" w:eastAsia="zh-CN" w:bidi="ar-SA"/>
              </w:rPr>
            </w:pPr>
            <w:r>
              <w:rPr>
                <w:rFonts w:ascii="Times New Roman" w:hAnsi="Times New Roman" w:eastAsia="仿宋_GB2312" w:cs="仿宋_GB2312"/>
                <w:color w:val="000000"/>
                <w:sz w:val="24"/>
                <w:szCs w:val="24"/>
                <w:lang w:val="en-US" w:eastAsia="zh-CN" w:bidi="ar-SA"/>
              </w:rPr>
              <w:t>10</w:t>
            </w:r>
            <w:r>
              <w:rPr>
                <w:rFonts w:hint="eastAsia" w:ascii="Times New Roman" w:hAnsi="Times New Roman" w:eastAsia="仿宋_GB2312" w:cs="仿宋_GB2312"/>
                <w:color w:val="000000"/>
                <w:sz w:val="24"/>
                <w:szCs w:val="24"/>
                <w:lang w:val="en-US" w:eastAsia="zh-CN" w:bidi="ar-SA"/>
              </w:rPr>
              <w:t>0mm×1</w:t>
            </w:r>
            <w:r>
              <w:rPr>
                <w:rFonts w:ascii="Times New Roman" w:hAnsi="Times New Roman" w:eastAsia="仿宋_GB2312" w:cs="仿宋_GB2312"/>
                <w:color w:val="000000"/>
                <w:sz w:val="24"/>
                <w:szCs w:val="24"/>
                <w:lang w:val="en-US" w:eastAsia="zh-CN" w:bidi="ar-SA"/>
              </w:rPr>
              <w:t>0</w:t>
            </w:r>
            <w:r>
              <w:rPr>
                <w:rFonts w:hint="eastAsia" w:ascii="Times New Roman" w:hAnsi="Times New Roman" w:eastAsia="仿宋_GB2312" w:cs="仿宋_GB2312"/>
                <w:color w:val="000000"/>
                <w:sz w:val="24"/>
                <w:szCs w:val="24"/>
                <w:lang w:val="en-US" w:eastAsia="zh-CN" w:bidi="ar-SA"/>
              </w:rPr>
              <w:t>0mm</w:t>
            </w:r>
          </w:p>
        </w:tc>
        <w:tc>
          <w:tcPr>
            <w:tcW w:w="1268" w:type="dxa"/>
            <w:vMerge w:val="continue"/>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1"/>
              <w:tabs>
                <w:tab w:val="left" w:pos="2020"/>
              </w:tabs>
              <w:adjustRightInd w:val="0"/>
              <w:snapToGrid w:val="0"/>
              <w:spacing w:after="0" w:line="240" w:lineRule="auto"/>
              <w:ind w:left="-109" w:leftChars="-34" w:right="-106" w:rightChars="-33" w:firstLine="0"/>
              <w:jc w:val="center"/>
              <w:rPr>
                <w:rFonts w:hint="eastAsia" w:ascii="Times New Roman" w:hAnsi="Times New Roman" w:eastAsia="仿宋_GB2312" w:cs="仿宋_GB2312"/>
                <w:color w:val="000000"/>
                <w:sz w:val="24"/>
                <w:szCs w:val="24"/>
                <w:lang w:val="en-US" w:eastAsia="zh-CN" w:bidi="ar-SA"/>
              </w:rPr>
            </w:pPr>
          </w:p>
        </w:tc>
        <w:tc>
          <w:tcPr>
            <w:tcW w:w="82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1"/>
              <w:tabs>
                <w:tab w:val="left" w:pos="2020"/>
              </w:tabs>
              <w:adjustRightInd w:val="0"/>
              <w:snapToGrid w:val="0"/>
              <w:spacing w:after="0" w:line="240" w:lineRule="auto"/>
              <w:ind w:left="-109" w:leftChars="-34" w:right="-106" w:rightChars="-33" w:firstLine="0"/>
              <w:jc w:val="center"/>
              <w:rPr>
                <w:rFonts w:hint="eastAsia" w:ascii="Times New Roman" w:hAnsi="Times New Roman" w:eastAsia="仿宋_GB2312" w:cs="仿宋_GB2312"/>
                <w:color w:val="000000"/>
                <w:sz w:val="24"/>
                <w:szCs w:val="24"/>
                <w:lang w:val="en-US" w:eastAsia="zh-CN" w:bidi="ar-SA"/>
              </w:rPr>
            </w:pPr>
            <w:r>
              <w:rPr>
                <w:rFonts w:hint="eastAsia" w:ascii="Times New Roman" w:hAnsi="Times New Roman" w:eastAsia="仿宋_GB2312" w:cs="仿宋_GB2312"/>
                <w:color w:val="000000"/>
                <w:sz w:val="24"/>
                <w:szCs w:val="24"/>
                <w:lang w:val="en-US" w:eastAsia="zh-CN" w:bidi="ar-SA"/>
              </w:rPr>
              <w:t>3</w:t>
            </w:r>
          </w:p>
        </w:tc>
        <w:tc>
          <w:tcPr>
            <w:tcW w:w="89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adjustRightInd w:val="0"/>
              <w:snapToGrid w:val="0"/>
              <w:ind w:left="-109" w:leftChars="-34" w:right="-106" w:rightChars="-33"/>
              <w:jc w:val="center"/>
              <w:rPr>
                <w:rFonts w:ascii="Times New Roman" w:hAnsi="Times New Roman" w:cs="仿宋_GB2312"/>
                <w:color w:val="000000"/>
                <w:sz w:val="24"/>
              </w:rPr>
            </w:pPr>
            <w:r>
              <w:rPr>
                <w:rFonts w:hint="eastAsia" w:ascii="Times New Roman" w:hAnsi="Times New Roman" w:cs="仿宋_GB2312"/>
                <w:color w:val="000000"/>
                <w:sz w:val="24"/>
              </w:rPr>
              <w:t>3</w:t>
            </w:r>
          </w:p>
        </w:tc>
        <w:tc>
          <w:tcPr>
            <w:tcW w:w="731"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1"/>
              <w:adjustRightInd w:val="0"/>
              <w:snapToGrid w:val="0"/>
              <w:spacing w:after="0" w:line="240" w:lineRule="auto"/>
              <w:ind w:left="-109" w:leftChars="-34" w:right="-106" w:rightChars="-33" w:firstLine="0"/>
              <w:jc w:val="center"/>
              <w:rPr>
                <w:rFonts w:hint="eastAsia" w:ascii="Times New Roman" w:hAnsi="Times New Roman" w:eastAsia="仿宋_GB2312" w:cs="仿宋_GB2312"/>
                <w:color w:val="000000"/>
                <w:sz w:val="24"/>
                <w:szCs w:val="24"/>
                <w:lang w:val="en-US" w:eastAsia="zh-CN" w:bidi="ar-SA"/>
              </w:rPr>
            </w:pPr>
            <w:r>
              <w:rPr>
                <w:rFonts w:hint="eastAsia" w:ascii="Times New Roman" w:hAnsi="Times New Roman" w:eastAsia="仿宋_GB2312" w:cs="仿宋_GB2312"/>
                <w:color w:val="000000"/>
                <w:sz w:val="24"/>
                <w:szCs w:val="24"/>
                <w:lang w:val="en-US" w:eastAsia="zh-CN" w:bidi="ar-SA"/>
              </w:rPr>
              <w:t>6</w:t>
            </w:r>
          </w:p>
        </w:tc>
      </w:tr>
      <w:tr>
        <w:tblPrEx>
          <w:tblLayout w:type="fixed"/>
          <w:tblCellMar>
            <w:top w:w="0" w:type="dxa"/>
            <w:left w:w="10" w:type="dxa"/>
            <w:bottom w:w="0" w:type="dxa"/>
            <w:right w:w="10" w:type="dxa"/>
          </w:tblCellMar>
        </w:tblPrEx>
        <w:trPr>
          <w:trHeight w:val="510" w:hRule="atLeast"/>
          <w:jc w:val="center"/>
        </w:trPr>
        <w:tc>
          <w:tcPr>
            <w:tcW w:w="8957" w:type="dxa"/>
            <w:gridSpan w:val="7"/>
            <w:tcBorders>
              <w:top w:val="single" w:color="auto" w:sz="4" w:space="0"/>
              <w:left w:val="single" w:color="auto" w:sz="4" w:space="0"/>
              <w:bottom w:val="single" w:color="auto" w:sz="4" w:space="0"/>
              <w:right w:val="single" w:color="auto" w:sz="4" w:space="0"/>
            </w:tcBorders>
            <w:shd w:val="clear" w:color="auto" w:fill="FFFFFF"/>
            <w:noWrap w:val="0"/>
            <w:vAlign w:val="center"/>
          </w:tcPr>
          <w:p>
            <w:pPr>
              <w:adjustRightInd w:val="0"/>
              <w:snapToGrid w:val="0"/>
              <w:ind w:left="0" w:leftChars="0" w:right="94" w:firstLine="480" w:firstLineChars="200"/>
              <w:rPr>
                <w:rFonts w:hint="eastAsia" w:ascii="Times New Roman" w:hAnsi="Times New Roman" w:cs="仿宋_GB2312"/>
                <w:color w:val="000000"/>
                <w:sz w:val="24"/>
              </w:rPr>
            </w:pPr>
            <w:r>
              <w:rPr>
                <w:rFonts w:hint="eastAsia" w:ascii="Times New Roman" w:hAnsi="Times New Roman" w:cs="仿宋_GB2312"/>
                <w:color w:val="000000"/>
                <w:sz w:val="24"/>
                <w:lang w:val="en-US" w:eastAsia="zh-CN"/>
              </w:rPr>
              <w:t>注：1.</w:t>
            </w:r>
            <w:r>
              <w:rPr>
                <w:rFonts w:hint="eastAsia" w:ascii="Times New Roman" w:hAnsi="Times New Roman" w:cs="仿宋_GB2312"/>
                <w:color w:val="000000"/>
                <w:sz w:val="24"/>
              </w:rPr>
              <w:t>在企业的成品库内或市场待销产品中随机抽取有产品质量检验合格证明或者以其他形式表明合格的、近期生产的产品。在同一厚度、同一尺寸、同一等级、同一颜色</w:t>
            </w:r>
            <w:r>
              <w:rPr>
                <w:rFonts w:ascii="Times New Roman" w:hAnsi="Times New Roman" w:cs="仿宋_GB2312"/>
                <w:color w:val="000000"/>
                <w:sz w:val="24"/>
              </w:rPr>
              <w:t>9</w:t>
            </w:r>
            <w:r>
              <w:rPr>
                <w:rFonts w:hint="eastAsia" w:ascii="Times New Roman" w:hAnsi="Times New Roman" w:cs="仿宋_GB2312"/>
                <w:color w:val="000000"/>
                <w:sz w:val="24"/>
              </w:rPr>
              <w:t>片至150片产品中随机抽取</w:t>
            </w:r>
            <w:r>
              <w:rPr>
                <w:rFonts w:ascii="Times New Roman" w:hAnsi="Times New Roman" w:cs="仿宋_GB2312"/>
                <w:color w:val="000000"/>
                <w:sz w:val="24"/>
              </w:rPr>
              <w:t>3</w:t>
            </w:r>
            <w:r>
              <w:rPr>
                <w:rFonts w:hint="eastAsia" w:ascii="Times New Roman" w:hAnsi="Times New Roman" w:cs="仿宋_GB2312"/>
                <w:color w:val="000000"/>
                <w:sz w:val="24"/>
              </w:rPr>
              <w:t>片。</w:t>
            </w:r>
          </w:p>
          <w:p>
            <w:pPr>
              <w:adjustRightInd w:val="0"/>
              <w:snapToGrid w:val="0"/>
              <w:ind w:left="0" w:leftChars="0" w:right="94" w:firstLine="960" w:firstLineChars="400"/>
              <w:rPr>
                <w:rFonts w:hint="eastAsia" w:ascii="Times New Roman" w:hAnsi="Times New Roman" w:cs="仿宋_GB2312"/>
                <w:color w:val="000000"/>
                <w:sz w:val="24"/>
              </w:rPr>
            </w:pPr>
            <w:r>
              <w:rPr>
                <w:rFonts w:hint="eastAsia" w:ascii="Times New Roman" w:hAnsi="Times New Roman" w:cs="仿宋_GB2312"/>
                <w:color w:val="000000"/>
                <w:sz w:val="24"/>
                <w:lang w:val="en-US" w:eastAsia="zh-CN"/>
              </w:rPr>
              <w:t>2.</w:t>
            </w:r>
            <w:r>
              <w:rPr>
                <w:rFonts w:hint="eastAsia" w:ascii="Times New Roman" w:hAnsi="Times New Roman" w:cs="仿宋_GB2312"/>
                <w:color w:val="000000"/>
                <w:sz w:val="24"/>
              </w:rPr>
              <w:t>随机抽取的</w:t>
            </w:r>
            <w:r>
              <w:rPr>
                <w:rFonts w:ascii="Times New Roman" w:hAnsi="Times New Roman" w:cs="仿宋_GB2312"/>
                <w:color w:val="000000"/>
                <w:sz w:val="24"/>
              </w:rPr>
              <w:t>3</w:t>
            </w:r>
            <w:r>
              <w:rPr>
                <w:rFonts w:hint="eastAsia" w:ascii="Times New Roman" w:hAnsi="Times New Roman" w:cs="仿宋_GB2312"/>
                <w:color w:val="000000"/>
                <w:sz w:val="24"/>
              </w:rPr>
              <w:t>片样品,分别标记为1、2、3。每片制品按照每个检验项目切割2片所需样品规格的试样，一片是检验样，一片是备用样，并做好标记1检、1备、2检、2备等。</w:t>
            </w:r>
          </w:p>
          <w:p>
            <w:pPr>
              <w:adjustRightInd w:val="0"/>
              <w:snapToGrid w:val="0"/>
              <w:ind w:left="0" w:right="94" w:firstLine="960" w:firstLineChars="400"/>
              <w:rPr>
                <w:rFonts w:hint="eastAsia" w:ascii="Times New Roman" w:hAnsi="Times New Roman" w:cs="Times New Roman"/>
                <w:color w:val="000000"/>
                <w:sz w:val="32"/>
              </w:rPr>
            </w:pPr>
            <w:r>
              <w:rPr>
                <w:rFonts w:hint="eastAsia" w:ascii="Times New Roman" w:hAnsi="Times New Roman" w:cs="仿宋_GB2312"/>
                <w:color w:val="000000"/>
                <w:sz w:val="24"/>
                <w:lang w:val="en-US" w:eastAsia="zh-CN"/>
              </w:rPr>
              <w:t>3.</w:t>
            </w:r>
            <w:r>
              <w:rPr>
                <w:rFonts w:hint="eastAsia" w:ascii="Times New Roman" w:hAnsi="Times New Roman" w:cs="仿宋_GB2312"/>
                <w:color w:val="000000"/>
                <w:sz w:val="24"/>
              </w:rPr>
              <w:t>若镀膜玻璃是钢化玻璃不可切裁，标准中要求的特定规格的试样由企业采用与抽查产品相同材料、相同工艺条件现场制作的方式提供。制作的试样数量可大于等于抽样数，企业对试样进行自检并提供质量检验合格证明，抽样人员在其自检合格的试样中随机抽取样品。</w:t>
            </w:r>
          </w:p>
        </w:tc>
      </w:tr>
    </w:tbl>
    <w:p>
      <w:pPr>
        <w:widowControl/>
        <w:spacing w:line="520" w:lineRule="exact"/>
        <w:jc w:val="center"/>
        <w:rPr>
          <w:rFonts w:ascii="Times New Roman" w:hAnsi="Times New Roman" w:cs="Times New Roman"/>
          <w:b/>
          <w:bCs/>
          <w:color w:val="000000"/>
          <w:sz w:val="24"/>
        </w:rPr>
      </w:pPr>
      <w:r>
        <w:rPr>
          <w:rFonts w:hint="eastAsia" w:ascii="Times New Roman" w:hAnsi="Times New Roman" w:cs="Times New Roman"/>
          <w:b/>
          <w:bCs/>
          <w:color w:val="000000"/>
          <w:sz w:val="24"/>
        </w:rPr>
        <w:t>表</w:t>
      </w:r>
      <w:r>
        <w:rPr>
          <w:rFonts w:ascii="Times New Roman" w:hAnsi="Times New Roman" w:cs="Times New Roman"/>
          <w:b/>
          <w:bCs/>
          <w:color w:val="000000"/>
          <w:sz w:val="24"/>
        </w:rPr>
        <w:t>2</w:t>
      </w:r>
      <w:r>
        <w:rPr>
          <w:rFonts w:hint="eastAsia" w:ascii="Times New Roman" w:hAnsi="Times New Roman" w:cs="Times New Roman"/>
          <w:b/>
          <w:bCs/>
          <w:color w:val="000000"/>
          <w:sz w:val="24"/>
        </w:rPr>
        <w:t xml:space="preserve"> </w:t>
      </w:r>
      <w:r>
        <w:rPr>
          <w:rFonts w:hint="eastAsia" w:ascii="Times New Roman" w:hAnsi="Times New Roman" w:cs="Times New Roman"/>
          <w:b/>
          <w:bCs/>
          <w:color w:val="000000"/>
          <w:sz w:val="24"/>
          <w:lang w:val="en-US" w:eastAsia="zh-CN"/>
        </w:rPr>
        <w:t xml:space="preserve"> </w:t>
      </w:r>
      <w:r>
        <w:rPr>
          <w:rFonts w:hint="eastAsia" w:ascii="Times New Roman" w:hAnsi="Times New Roman" w:cs="Times New Roman"/>
          <w:b/>
          <w:bCs/>
          <w:color w:val="000000"/>
          <w:sz w:val="24"/>
        </w:rPr>
        <w:t>平板玻璃抽样数量</w:t>
      </w:r>
    </w:p>
    <w:tbl>
      <w:tblPr>
        <w:tblStyle w:val="8"/>
        <w:tblW w:w="8326" w:type="dxa"/>
        <w:jc w:val="center"/>
        <w:tblInd w:w="0" w:type="dxa"/>
        <w:tblLayout w:type="fixed"/>
        <w:tblCellMar>
          <w:top w:w="0" w:type="dxa"/>
          <w:left w:w="10" w:type="dxa"/>
          <w:bottom w:w="0" w:type="dxa"/>
          <w:right w:w="10" w:type="dxa"/>
        </w:tblCellMar>
      </w:tblPr>
      <w:tblGrid>
        <w:gridCol w:w="656"/>
        <w:gridCol w:w="1556"/>
        <w:gridCol w:w="1765"/>
        <w:gridCol w:w="1945"/>
        <w:gridCol w:w="898"/>
        <w:gridCol w:w="841"/>
        <w:gridCol w:w="665"/>
      </w:tblGrid>
      <w:tr>
        <w:tblPrEx>
          <w:tblLayout w:type="fixed"/>
          <w:tblCellMar>
            <w:top w:w="0" w:type="dxa"/>
            <w:left w:w="10" w:type="dxa"/>
            <w:bottom w:w="0" w:type="dxa"/>
            <w:right w:w="10" w:type="dxa"/>
          </w:tblCellMar>
        </w:tblPrEx>
        <w:trPr>
          <w:trHeight w:val="510" w:hRule="atLeast"/>
          <w:jc w:val="center"/>
        </w:trPr>
        <w:tc>
          <w:tcPr>
            <w:tcW w:w="656" w:type="dxa"/>
            <w:vMerge w:val="restart"/>
            <w:tcBorders>
              <w:top w:val="single" w:color="auto" w:sz="4" w:space="0"/>
              <w:left w:val="single" w:color="auto" w:sz="4" w:space="0"/>
            </w:tcBorders>
            <w:shd w:val="clear" w:color="auto" w:fill="FFFFFF"/>
            <w:noWrap w:val="0"/>
            <w:vAlign w:val="center"/>
          </w:tcPr>
          <w:p>
            <w:pPr>
              <w:adjustRightInd w:val="0"/>
              <w:snapToGrid w:val="0"/>
              <w:ind w:left="-109" w:leftChars="-34" w:right="-106" w:rightChars="-33"/>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序号</w:t>
            </w:r>
          </w:p>
        </w:tc>
        <w:tc>
          <w:tcPr>
            <w:tcW w:w="1556" w:type="dxa"/>
            <w:vMerge w:val="restart"/>
            <w:tcBorders>
              <w:top w:val="single" w:color="auto" w:sz="4" w:space="0"/>
              <w:left w:val="single" w:color="auto" w:sz="4" w:space="0"/>
            </w:tcBorders>
            <w:shd w:val="clear" w:color="auto" w:fill="FFFFFF"/>
            <w:noWrap w:val="0"/>
            <w:vAlign w:val="center"/>
          </w:tcPr>
          <w:p>
            <w:pPr>
              <w:adjustRightInd w:val="0"/>
              <w:snapToGrid w:val="0"/>
              <w:ind w:left="-109" w:leftChars="-34" w:right="-106" w:rightChars="-33"/>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检验项目</w:t>
            </w:r>
          </w:p>
        </w:tc>
        <w:tc>
          <w:tcPr>
            <w:tcW w:w="1765" w:type="dxa"/>
            <w:vMerge w:val="restart"/>
            <w:tcBorders>
              <w:top w:val="single" w:color="auto" w:sz="4" w:space="0"/>
              <w:left w:val="single" w:color="auto" w:sz="4" w:space="0"/>
            </w:tcBorders>
            <w:shd w:val="clear" w:color="auto" w:fill="FFFFFF"/>
            <w:noWrap w:val="0"/>
            <w:vAlign w:val="center"/>
          </w:tcPr>
          <w:p>
            <w:pPr>
              <w:adjustRightInd w:val="0"/>
              <w:snapToGrid w:val="0"/>
              <w:ind w:left="-109" w:leftChars="-34" w:right="-106" w:rightChars="-33"/>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样品规格</w:t>
            </w:r>
          </w:p>
        </w:tc>
        <w:tc>
          <w:tcPr>
            <w:tcW w:w="1945" w:type="dxa"/>
            <w:vMerge w:val="restart"/>
            <w:tcBorders>
              <w:top w:val="single" w:color="auto" w:sz="4" w:space="0"/>
              <w:left w:val="single" w:color="auto" w:sz="4" w:space="0"/>
            </w:tcBorders>
            <w:shd w:val="clear" w:color="auto" w:fill="FFFFFF"/>
            <w:noWrap w:val="0"/>
            <w:vAlign w:val="center"/>
          </w:tcPr>
          <w:p>
            <w:pPr>
              <w:adjustRightInd w:val="0"/>
              <w:snapToGrid w:val="0"/>
              <w:ind w:left="-109" w:leftChars="-34" w:right="-106" w:rightChars="-33"/>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抽样方法</w:t>
            </w:r>
          </w:p>
        </w:tc>
        <w:tc>
          <w:tcPr>
            <w:tcW w:w="2404" w:type="dxa"/>
            <w:gridSpan w:val="3"/>
            <w:tcBorders>
              <w:top w:val="single" w:color="auto" w:sz="4" w:space="0"/>
              <w:left w:val="single" w:color="auto" w:sz="4" w:space="0"/>
              <w:right w:val="single" w:color="auto" w:sz="4" w:space="0"/>
            </w:tcBorders>
            <w:shd w:val="clear" w:color="auto" w:fill="FFFFFF"/>
            <w:noWrap w:val="0"/>
            <w:vAlign w:val="center"/>
          </w:tcPr>
          <w:p>
            <w:pPr>
              <w:adjustRightInd w:val="0"/>
              <w:snapToGrid w:val="0"/>
              <w:ind w:left="-109" w:leftChars="-34" w:right="-106" w:rightChars="-33"/>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样品数量/块</w:t>
            </w:r>
          </w:p>
        </w:tc>
      </w:tr>
      <w:tr>
        <w:tblPrEx>
          <w:tblLayout w:type="fixed"/>
          <w:tblCellMar>
            <w:top w:w="0" w:type="dxa"/>
            <w:left w:w="10" w:type="dxa"/>
            <w:bottom w:w="0" w:type="dxa"/>
            <w:right w:w="10" w:type="dxa"/>
          </w:tblCellMar>
        </w:tblPrEx>
        <w:trPr>
          <w:trHeight w:val="510" w:hRule="atLeast"/>
          <w:jc w:val="center"/>
        </w:trPr>
        <w:tc>
          <w:tcPr>
            <w:tcW w:w="656" w:type="dxa"/>
            <w:vMerge w:val="continue"/>
            <w:tcBorders>
              <w:left w:val="single" w:color="auto" w:sz="4" w:space="0"/>
              <w:bottom w:val="single" w:color="auto" w:sz="4" w:space="0"/>
            </w:tcBorders>
            <w:shd w:val="clear" w:color="auto" w:fill="FFFFFF"/>
            <w:noWrap w:val="0"/>
            <w:vAlign w:val="center"/>
          </w:tcPr>
          <w:p>
            <w:pPr>
              <w:adjustRightInd w:val="0"/>
              <w:snapToGrid w:val="0"/>
              <w:ind w:left="-109" w:leftChars="-34" w:right="-106" w:rightChars="-33"/>
              <w:jc w:val="center"/>
              <w:rPr>
                <w:rFonts w:hint="eastAsia" w:ascii="Times New Roman" w:hAnsi="Times New Roman" w:eastAsia="黑体" w:cs="黑体"/>
                <w:b w:val="0"/>
                <w:bCs/>
                <w:color w:val="000000"/>
                <w:sz w:val="24"/>
              </w:rPr>
            </w:pPr>
          </w:p>
        </w:tc>
        <w:tc>
          <w:tcPr>
            <w:tcW w:w="1556" w:type="dxa"/>
            <w:vMerge w:val="continue"/>
            <w:tcBorders>
              <w:left w:val="single" w:color="auto" w:sz="4" w:space="0"/>
              <w:bottom w:val="single" w:color="auto" w:sz="4" w:space="0"/>
            </w:tcBorders>
            <w:shd w:val="clear" w:color="auto" w:fill="FFFFFF"/>
            <w:noWrap w:val="0"/>
            <w:vAlign w:val="center"/>
          </w:tcPr>
          <w:p>
            <w:pPr>
              <w:adjustRightInd w:val="0"/>
              <w:snapToGrid w:val="0"/>
              <w:ind w:left="-109" w:leftChars="-34" w:right="-106" w:rightChars="-33"/>
              <w:jc w:val="center"/>
              <w:rPr>
                <w:rFonts w:hint="eastAsia" w:ascii="Times New Roman" w:hAnsi="Times New Roman" w:eastAsia="黑体" w:cs="黑体"/>
                <w:b w:val="0"/>
                <w:bCs/>
                <w:color w:val="000000"/>
                <w:sz w:val="24"/>
              </w:rPr>
            </w:pPr>
          </w:p>
        </w:tc>
        <w:tc>
          <w:tcPr>
            <w:tcW w:w="1765" w:type="dxa"/>
            <w:vMerge w:val="continue"/>
            <w:tcBorders>
              <w:left w:val="single" w:color="auto" w:sz="4" w:space="0"/>
              <w:bottom w:val="single" w:color="auto" w:sz="4" w:space="0"/>
            </w:tcBorders>
            <w:shd w:val="clear" w:color="auto" w:fill="FFFFFF"/>
            <w:noWrap w:val="0"/>
            <w:vAlign w:val="center"/>
          </w:tcPr>
          <w:p>
            <w:pPr>
              <w:adjustRightInd w:val="0"/>
              <w:snapToGrid w:val="0"/>
              <w:ind w:left="-109" w:leftChars="-34" w:right="-106" w:rightChars="-33"/>
              <w:jc w:val="center"/>
              <w:rPr>
                <w:rFonts w:hint="eastAsia" w:ascii="Times New Roman" w:hAnsi="Times New Roman" w:eastAsia="黑体" w:cs="黑体"/>
                <w:b w:val="0"/>
                <w:bCs/>
                <w:color w:val="000000"/>
                <w:sz w:val="24"/>
              </w:rPr>
            </w:pPr>
          </w:p>
        </w:tc>
        <w:tc>
          <w:tcPr>
            <w:tcW w:w="1945" w:type="dxa"/>
            <w:vMerge w:val="continue"/>
            <w:tcBorders>
              <w:left w:val="single" w:color="auto" w:sz="4" w:space="0"/>
              <w:bottom w:val="single" w:color="auto" w:sz="4" w:space="0"/>
            </w:tcBorders>
            <w:shd w:val="clear" w:color="auto" w:fill="FFFFFF"/>
            <w:noWrap w:val="0"/>
            <w:vAlign w:val="center"/>
          </w:tcPr>
          <w:p>
            <w:pPr>
              <w:adjustRightInd w:val="0"/>
              <w:snapToGrid w:val="0"/>
              <w:ind w:left="-109" w:leftChars="-34" w:right="-106" w:rightChars="-33"/>
              <w:jc w:val="center"/>
              <w:rPr>
                <w:rFonts w:hint="eastAsia" w:ascii="Times New Roman" w:hAnsi="Times New Roman" w:eastAsia="黑体" w:cs="黑体"/>
                <w:b w:val="0"/>
                <w:bCs/>
                <w:color w:val="000000"/>
                <w:sz w:val="24"/>
              </w:rPr>
            </w:pPr>
          </w:p>
        </w:tc>
        <w:tc>
          <w:tcPr>
            <w:tcW w:w="898" w:type="dxa"/>
            <w:tcBorders>
              <w:top w:val="single" w:color="auto" w:sz="4" w:space="0"/>
              <w:left w:val="single" w:color="auto" w:sz="4" w:space="0"/>
              <w:bottom w:val="single" w:color="auto" w:sz="4" w:space="0"/>
            </w:tcBorders>
            <w:shd w:val="clear" w:color="auto" w:fill="FFFFFF"/>
            <w:noWrap w:val="0"/>
            <w:vAlign w:val="center"/>
          </w:tcPr>
          <w:p>
            <w:pPr>
              <w:adjustRightInd w:val="0"/>
              <w:snapToGrid w:val="0"/>
              <w:ind w:left="-109" w:leftChars="-34" w:right="-106" w:rightChars="-33"/>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检验样</w:t>
            </w:r>
          </w:p>
        </w:tc>
        <w:tc>
          <w:tcPr>
            <w:tcW w:w="841" w:type="dxa"/>
            <w:tcBorders>
              <w:top w:val="single" w:color="auto" w:sz="4" w:space="0"/>
              <w:left w:val="single" w:color="auto" w:sz="4" w:space="0"/>
              <w:bottom w:val="single" w:color="auto" w:sz="4" w:space="0"/>
            </w:tcBorders>
            <w:shd w:val="clear" w:color="auto" w:fill="FFFFFF"/>
            <w:noWrap w:val="0"/>
            <w:vAlign w:val="center"/>
          </w:tcPr>
          <w:p>
            <w:pPr>
              <w:adjustRightInd w:val="0"/>
              <w:snapToGrid w:val="0"/>
              <w:ind w:left="-109" w:leftChars="-34" w:right="-106" w:rightChars="-33"/>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备用样</w:t>
            </w:r>
          </w:p>
        </w:tc>
        <w:tc>
          <w:tcPr>
            <w:tcW w:w="6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adjustRightInd w:val="0"/>
              <w:snapToGrid w:val="0"/>
              <w:ind w:left="-109" w:leftChars="-34" w:right="-106" w:rightChars="-33"/>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小计</w:t>
            </w:r>
          </w:p>
        </w:tc>
      </w:tr>
      <w:tr>
        <w:tblPrEx>
          <w:tblLayout w:type="fixed"/>
          <w:tblCellMar>
            <w:top w:w="0" w:type="dxa"/>
            <w:left w:w="10" w:type="dxa"/>
            <w:bottom w:w="0" w:type="dxa"/>
            <w:right w:w="10" w:type="dxa"/>
          </w:tblCellMar>
        </w:tblPrEx>
        <w:trPr>
          <w:trHeight w:val="510" w:hRule="atLeast"/>
          <w:jc w:val="center"/>
        </w:trPr>
        <w:tc>
          <w:tcPr>
            <w:tcW w:w="656" w:type="dxa"/>
            <w:tcBorders>
              <w:top w:val="single" w:color="auto" w:sz="4" w:space="0"/>
              <w:left w:val="single" w:color="auto" w:sz="4" w:space="0"/>
              <w:bottom w:val="single" w:color="auto" w:sz="4" w:space="0"/>
            </w:tcBorders>
            <w:shd w:val="clear" w:color="auto" w:fill="FFFFFF"/>
            <w:noWrap w:val="0"/>
            <w:vAlign w:val="center"/>
          </w:tcPr>
          <w:p>
            <w:pPr>
              <w:adjustRightInd w:val="0"/>
              <w:snapToGrid w:val="0"/>
              <w:ind w:left="-109" w:leftChars="-34" w:right="-106" w:rightChars="-33"/>
              <w:jc w:val="center"/>
              <w:rPr>
                <w:rFonts w:ascii="Times New Roman" w:hAnsi="Times New Roman" w:cs="Times New Roman"/>
                <w:color w:val="000000"/>
                <w:sz w:val="24"/>
              </w:rPr>
            </w:pPr>
            <w:r>
              <w:rPr>
                <w:rFonts w:ascii="Times New Roman" w:hAnsi="Times New Roman" w:cs="Times New Roman"/>
                <w:color w:val="000000"/>
                <w:sz w:val="24"/>
              </w:rPr>
              <w:t>1</w:t>
            </w:r>
          </w:p>
        </w:tc>
        <w:tc>
          <w:tcPr>
            <w:tcW w:w="1556" w:type="dxa"/>
            <w:tcBorders>
              <w:top w:val="single" w:color="auto" w:sz="4" w:space="0"/>
              <w:left w:val="single" w:color="auto" w:sz="4" w:space="0"/>
              <w:bottom w:val="single" w:color="auto" w:sz="4" w:space="0"/>
            </w:tcBorders>
            <w:shd w:val="clear" w:color="auto" w:fill="FFFFFF"/>
            <w:noWrap w:val="0"/>
            <w:vAlign w:val="center"/>
          </w:tcPr>
          <w:p>
            <w:pPr>
              <w:adjustRightInd w:val="0"/>
              <w:snapToGrid w:val="0"/>
              <w:ind w:left="-109" w:leftChars="-34" w:right="-106" w:rightChars="-33"/>
              <w:jc w:val="center"/>
              <w:rPr>
                <w:rFonts w:ascii="Times New Roman" w:hAnsi="Times New Roman" w:cs="Times New Roman"/>
                <w:color w:val="000000"/>
                <w:sz w:val="24"/>
              </w:rPr>
            </w:pPr>
            <w:r>
              <w:rPr>
                <w:rFonts w:hint="eastAsia" w:ascii="Times New Roman" w:hAnsi="Times New Roman" w:cs="Times New Roman"/>
                <w:color w:val="000000"/>
                <w:sz w:val="24"/>
              </w:rPr>
              <w:t>厚度偏差</w:t>
            </w:r>
          </w:p>
        </w:tc>
        <w:tc>
          <w:tcPr>
            <w:tcW w:w="1765" w:type="dxa"/>
            <w:vMerge w:val="restart"/>
            <w:tcBorders>
              <w:top w:val="single" w:color="auto" w:sz="4" w:space="0"/>
              <w:left w:val="single" w:color="auto" w:sz="4" w:space="0"/>
              <w:bottom w:val="single" w:color="auto" w:sz="4" w:space="0"/>
            </w:tcBorders>
            <w:shd w:val="clear" w:color="auto" w:fill="FFFFFF"/>
            <w:noWrap w:val="0"/>
            <w:vAlign w:val="center"/>
          </w:tcPr>
          <w:p>
            <w:pPr>
              <w:adjustRightInd w:val="0"/>
              <w:snapToGrid w:val="0"/>
              <w:ind w:left="-109" w:leftChars="-34" w:right="-106" w:rightChars="-33"/>
              <w:jc w:val="center"/>
              <w:rPr>
                <w:rFonts w:ascii="Times New Roman" w:hAnsi="Times New Roman" w:cs="Times New Roman"/>
                <w:color w:val="000000"/>
                <w:sz w:val="24"/>
              </w:rPr>
            </w:pPr>
            <w:r>
              <w:rPr>
                <w:rFonts w:hint="eastAsia" w:ascii="Times New Roman" w:hAnsi="Times New Roman" w:cs="Times New Roman"/>
                <w:color w:val="000000"/>
                <w:sz w:val="24"/>
              </w:rPr>
              <w:t>1</w:t>
            </w:r>
            <w:r>
              <w:rPr>
                <w:rFonts w:ascii="Times New Roman" w:hAnsi="Times New Roman" w:cs="Times New Roman"/>
                <w:color w:val="000000"/>
                <w:sz w:val="24"/>
              </w:rPr>
              <w:t>200</w:t>
            </w:r>
            <w:r>
              <w:rPr>
                <w:rFonts w:hint="eastAsia" w:ascii="Times New Roman" w:hAnsi="Times New Roman" w:cs="Times New Roman"/>
                <w:color w:val="000000"/>
                <w:sz w:val="24"/>
              </w:rPr>
              <w:t>mm×</w:t>
            </w:r>
            <w:r>
              <w:rPr>
                <w:rFonts w:ascii="Times New Roman" w:hAnsi="Times New Roman" w:cs="Times New Roman"/>
                <w:color w:val="000000"/>
                <w:sz w:val="24"/>
              </w:rPr>
              <w:t>600</w:t>
            </w:r>
            <w:r>
              <w:rPr>
                <w:rFonts w:hint="eastAsia" w:ascii="Times New Roman" w:hAnsi="Times New Roman" w:cs="Times New Roman"/>
                <w:color w:val="000000"/>
                <w:sz w:val="24"/>
              </w:rPr>
              <w:t>mm</w:t>
            </w:r>
          </w:p>
        </w:tc>
        <w:tc>
          <w:tcPr>
            <w:tcW w:w="1945" w:type="dxa"/>
            <w:vMerge w:val="restart"/>
            <w:tcBorders>
              <w:top w:val="single" w:color="auto" w:sz="4" w:space="0"/>
              <w:left w:val="single" w:color="auto" w:sz="4" w:space="0"/>
              <w:bottom w:val="single" w:color="auto" w:sz="4" w:space="0"/>
            </w:tcBorders>
            <w:shd w:val="clear" w:color="auto" w:fill="FFFFFF"/>
            <w:noWrap w:val="0"/>
            <w:vAlign w:val="center"/>
          </w:tcPr>
          <w:p>
            <w:pPr>
              <w:adjustRightInd w:val="0"/>
              <w:snapToGrid w:val="0"/>
              <w:ind w:left="-109" w:leftChars="-34" w:right="-106" w:rightChars="-33"/>
              <w:jc w:val="center"/>
              <w:rPr>
                <w:rFonts w:hint="eastAsia" w:ascii="Times New Roman" w:hAnsi="Times New Roman" w:cs="Times New Roman"/>
                <w:color w:val="000000"/>
                <w:sz w:val="24"/>
              </w:rPr>
            </w:pPr>
            <w:r>
              <w:rPr>
                <w:rFonts w:ascii="Times New Roman" w:hAnsi="Times New Roman" w:cs="Times New Roman"/>
                <w:color w:val="000000"/>
                <w:sz w:val="24"/>
              </w:rPr>
              <w:t>随机抽取产品</w:t>
            </w:r>
          </w:p>
        </w:tc>
        <w:tc>
          <w:tcPr>
            <w:tcW w:w="898" w:type="dxa"/>
            <w:vMerge w:val="restart"/>
            <w:tcBorders>
              <w:top w:val="single" w:color="auto" w:sz="4" w:space="0"/>
              <w:left w:val="single" w:color="auto" w:sz="4" w:space="0"/>
              <w:bottom w:val="single" w:color="auto" w:sz="4" w:space="0"/>
            </w:tcBorders>
            <w:shd w:val="clear" w:color="auto" w:fill="FFFFFF"/>
            <w:noWrap w:val="0"/>
            <w:vAlign w:val="center"/>
          </w:tcPr>
          <w:p>
            <w:pPr>
              <w:adjustRightInd w:val="0"/>
              <w:snapToGrid w:val="0"/>
              <w:ind w:left="-109" w:leftChars="-34" w:right="-106" w:rightChars="-33"/>
              <w:jc w:val="center"/>
              <w:rPr>
                <w:rFonts w:ascii="Times New Roman" w:hAnsi="Times New Roman" w:cs="Times New Roman"/>
                <w:color w:val="000000"/>
                <w:sz w:val="24"/>
              </w:rPr>
            </w:pPr>
            <w:r>
              <w:rPr>
                <w:rFonts w:hint="eastAsia" w:ascii="Times New Roman" w:hAnsi="Times New Roman" w:cs="Times New Roman"/>
                <w:color w:val="000000"/>
                <w:sz w:val="24"/>
              </w:rPr>
              <w:t>3</w:t>
            </w:r>
          </w:p>
        </w:tc>
        <w:tc>
          <w:tcPr>
            <w:tcW w:w="841" w:type="dxa"/>
            <w:vMerge w:val="restart"/>
            <w:tcBorders>
              <w:top w:val="single" w:color="auto" w:sz="4" w:space="0"/>
              <w:left w:val="single" w:color="auto" w:sz="4" w:space="0"/>
              <w:bottom w:val="single" w:color="auto" w:sz="4" w:space="0"/>
            </w:tcBorders>
            <w:shd w:val="clear" w:color="auto" w:fill="FFFFFF"/>
            <w:noWrap w:val="0"/>
            <w:vAlign w:val="center"/>
          </w:tcPr>
          <w:p>
            <w:pPr>
              <w:adjustRightInd w:val="0"/>
              <w:snapToGrid w:val="0"/>
              <w:ind w:left="-109" w:leftChars="-34" w:right="-106" w:rightChars="-33"/>
              <w:jc w:val="center"/>
              <w:rPr>
                <w:rFonts w:ascii="Times New Roman" w:hAnsi="Times New Roman" w:cs="Times New Roman"/>
                <w:color w:val="000000"/>
                <w:sz w:val="24"/>
              </w:rPr>
            </w:pPr>
            <w:r>
              <w:rPr>
                <w:rFonts w:hint="eastAsia" w:ascii="Times New Roman" w:hAnsi="Times New Roman" w:cs="Times New Roman"/>
                <w:color w:val="000000"/>
                <w:sz w:val="24"/>
              </w:rPr>
              <w:t>0</w:t>
            </w:r>
          </w:p>
        </w:tc>
        <w:tc>
          <w:tcPr>
            <w:tcW w:w="665" w:type="dxa"/>
            <w:vMerge w:val="restart"/>
            <w:tcBorders>
              <w:top w:val="single" w:color="auto" w:sz="4" w:space="0"/>
              <w:left w:val="single" w:color="auto" w:sz="4" w:space="0"/>
              <w:bottom w:val="single" w:color="auto" w:sz="4" w:space="0"/>
              <w:right w:val="single" w:color="auto" w:sz="4" w:space="0"/>
            </w:tcBorders>
            <w:shd w:val="clear" w:color="auto" w:fill="FFFFFF"/>
            <w:noWrap w:val="0"/>
            <w:vAlign w:val="center"/>
          </w:tcPr>
          <w:p>
            <w:pPr>
              <w:adjustRightInd w:val="0"/>
              <w:snapToGrid w:val="0"/>
              <w:ind w:left="-109" w:leftChars="-34" w:right="-106" w:rightChars="-33"/>
              <w:jc w:val="center"/>
              <w:rPr>
                <w:rFonts w:ascii="Times New Roman" w:hAnsi="Times New Roman" w:cs="Times New Roman"/>
                <w:color w:val="000000"/>
                <w:sz w:val="24"/>
              </w:rPr>
            </w:pPr>
            <w:r>
              <w:rPr>
                <w:rFonts w:hint="eastAsia" w:ascii="Times New Roman" w:hAnsi="Times New Roman" w:cs="Times New Roman"/>
                <w:color w:val="000000"/>
                <w:sz w:val="24"/>
              </w:rPr>
              <w:t>3</w:t>
            </w:r>
          </w:p>
        </w:tc>
      </w:tr>
      <w:tr>
        <w:tblPrEx>
          <w:tblLayout w:type="fixed"/>
          <w:tblCellMar>
            <w:top w:w="0" w:type="dxa"/>
            <w:left w:w="10" w:type="dxa"/>
            <w:bottom w:w="0" w:type="dxa"/>
            <w:right w:w="10" w:type="dxa"/>
          </w:tblCellMar>
        </w:tblPrEx>
        <w:trPr>
          <w:trHeight w:val="510" w:hRule="atLeast"/>
          <w:jc w:val="center"/>
        </w:trPr>
        <w:tc>
          <w:tcPr>
            <w:tcW w:w="656" w:type="dxa"/>
            <w:tcBorders>
              <w:top w:val="single" w:color="auto" w:sz="4" w:space="0"/>
              <w:left w:val="single" w:color="auto" w:sz="4" w:space="0"/>
              <w:bottom w:val="single" w:color="auto" w:sz="4" w:space="0"/>
            </w:tcBorders>
            <w:shd w:val="clear" w:color="auto" w:fill="FFFFFF"/>
            <w:noWrap w:val="0"/>
            <w:vAlign w:val="center"/>
          </w:tcPr>
          <w:p>
            <w:pPr>
              <w:adjustRightInd w:val="0"/>
              <w:snapToGrid w:val="0"/>
              <w:ind w:left="-109" w:leftChars="-34" w:right="-106" w:rightChars="-33"/>
              <w:jc w:val="center"/>
              <w:rPr>
                <w:rFonts w:ascii="Times New Roman" w:hAnsi="Times New Roman" w:cs="Times New Roman"/>
                <w:color w:val="000000"/>
                <w:sz w:val="24"/>
              </w:rPr>
            </w:pPr>
            <w:r>
              <w:rPr>
                <w:rFonts w:ascii="Times New Roman" w:hAnsi="Times New Roman" w:cs="Times New Roman"/>
                <w:color w:val="000000"/>
                <w:sz w:val="24"/>
              </w:rPr>
              <w:t>2</w:t>
            </w:r>
          </w:p>
        </w:tc>
        <w:tc>
          <w:tcPr>
            <w:tcW w:w="1556" w:type="dxa"/>
            <w:tcBorders>
              <w:top w:val="single" w:color="auto" w:sz="4" w:space="0"/>
              <w:left w:val="single" w:color="auto" w:sz="4" w:space="0"/>
              <w:bottom w:val="single" w:color="auto" w:sz="4" w:space="0"/>
            </w:tcBorders>
            <w:shd w:val="clear" w:color="auto" w:fill="FFFFFF"/>
            <w:noWrap w:val="0"/>
            <w:vAlign w:val="center"/>
          </w:tcPr>
          <w:p>
            <w:pPr>
              <w:adjustRightInd w:val="0"/>
              <w:snapToGrid w:val="0"/>
              <w:ind w:left="-109" w:leftChars="-34" w:right="-106" w:rightChars="-33"/>
              <w:jc w:val="center"/>
              <w:rPr>
                <w:rFonts w:ascii="Times New Roman" w:hAnsi="Times New Roman" w:cs="Times New Roman"/>
                <w:color w:val="000000"/>
                <w:sz w:val="24"/>
              </w:rPr>
            </w:pPr>
            <w:r>
              <w:rPr>
                <w:rFonts w:hint="eastAsia" w:ascii="Times New Roman" w:hAnsi="Times New Roman" w:cs="Times New Roman"/>
                <w:color w:val="000000"/>
                <w:sz w:val="24"/>
              </w:rPr>
              <w:t>厚薄差</w:t>
            </w:r>
          </w:p>
        </w:tc>
        <w:tc>
          <w:tcPr>
            <w:tcW w:w="1765" w:type="dxa"/>
            <w:vMerge w:val="continue"/>
            <w:tcBorders>
              <w:top w:val="single" w:color="auto" w:sz="4" w:space="0"/>
              <w:left w:val="single" w:color="auto" w:sz="4" w:space="0"/>
              <w:bottom w:val="single" w:color="auto" w:sz="4" w:space="0"/>
            </w:tcBorders>
            <w:shd w:val="clear" w:color="auto" w:fill="FFFFFF"/>
            <w:noWrap w:val="0"/>
            <w:vAlign w:val="center"/>
          </w:tcPr>
          <w:p>
            <w:pPr>
              <w:adjustRightInd w:val="0"/>
              <w:snapToGrid w:val="0"/>
              <w:ind w:left="-109" w:leftChars="-34" w:right="-106" w:rightChars="-33"/>
              <w:jc w:val="center"/>
              <w:rPr>
                <w:rFonts w:ascii="Times New Roman" w:hAnsi="Times New Roman" w:cs="Times New Roman"/>
                <w:color w:val="000000"/>
                <w:sz w:val="24"/>
              </w:rPr>
            </w:pPr>
          </w:p>
        </w:tc>
        <w:tc>
          <w:tcPr>
            <w:tcW w:w="1945" w:type="dxa"/>
            <w:vMerge w:val="continue"/>
            <w:tcBorders>
              <w:top w:val="single" w:color="auto" w:sz="4" w:space="0"/>
              <w:left w:val="single" w:color="auto" w:sz="4" w:space="0"/>
              <w:bottom w:val="single" w:color="auto" w:sz="4" w:space="0"/>
            </w:tcBorders>
            <w:shd w:val="clear" w:color="auto" w:fill="FFFFFF"/>
            <w:noWrap w:val="0"/>
            <w:vAlign w:val="center"/>
          </w:tcPr>
          <w:p>
            <w:pPr>
              <w:adjustRightInd w:val="0"/>
              <w:snapToGrid w:val="0"/>
              <w:ind w:left="-109" w:leftChars="-34" w:right="-106" w:rightChars="-33"/>
              <w:jc w:val="center"/>
              <w:rPr>
                <w:rFonts w:ascii="Times New Roman" w:hAnsi="Times New Roman" w:cs="Times New Roman"/>
                <w:color w:val="000000"/>
                <w:sz w:val="24"/>
              </w:rPr>
            </w:pPr>
          </w:p>
        </w:tc>
        <w:tc>
          <w:tcPr>
            <w:tcW w:w="898" w:type="dxa"/>
            <w:vMerge w:val="continue"/>
            <w:tcBorders>
              <w:top w:val="single" w:color="auto" w:sz="4" w:space="0"/>
              <w:left w:val="single" w:color="auto" w:sz="4" w:space="0"/>
              <w:bottom w:val="single" w:color="auto" w:sz="4" w:space="0"/>
            </w:tcBorders>
            <w:shd w:val="clear" w:color="auto" w:fill="FFFFFF"/>
            <w:noWrap w:val="0"/>
            <w:vAlign w:val="center"/>
          </w:tcPr>
          <w:p>
            <w:pPr>
              <w:adjustRightInd w:val="0"/>
              <w:snapToGrid w:val="0"/>
              <w:ind w:left="-109" w:leftChars="-34" w:right="-106" w:rightChars="-33"/>
              <w:jc w:val="center"/>
              <w:rPr>
                <w:rFonts w:ascii="Times New Roman" w:hAnsi="Times New Roman" w:cs="Times New Roman"/>
                <w:color w:val="000000"/>
                <w:sz w:val="24"/>
              </w:rPr>
            </w:pPr>
          </w:p>
        </w:tc>
        <w:tc>
          <w:tcPr>
            <w:tcW w:w="841" w:type="dxa"/>
            <w:vMerge w:val="continue"/>
            <w:tcBorders>
              <w:top w:val="single" w:color="auto" w:sz="4" w:space="0"/>
              <w:left w:val="single" w:color="auto" w:sz="4" w:space="0"/>
              <w:bottom w:val="single" w:color="auto" w:sz="4" w:space="0"/>
            </w:tcBorders>
            <w:shd w:val="clear" w:color="auto" w:fill="FFFFFF"/>
            <w:noWrap w:val="0"/>
            <w:vAlign w:val="center"/>
          </w:tcPr>
          <w:p>
            <w:pPr>
              <w:adjustRightInd w:val="0"/>
              <w:snapToGrid w:val="0"/>
              <w:ind w:left="-109" w:leftChars="-34" w:right="-106" w:rightChars="-33"/>
              <w:jc w:val="center"/>
              <w:rPr>
                <w:rFonts w:ascii="Times New Roman" w:hAnsi="Times New Roman" w:cs="Times New Roman"/>
                <w:color w:val="000000"/>
                <w:sz w:val="24"/>
              </w:rPr>
            </w:pPr>
          </w:p>
        </w:tc>
        <w:tc>
          <w:tcPr>
            <w:tcW w:w="665" w:type="dxa"/>
            <w:vMerge w:val="continue"/>
            <w:tcBorders>
              <w:top w:val="single" w:color="auto" w:sz="4" w:space="0"/>
              <w:left w:val="single" w:color="auto" w:sz="4" w:space="0"/>
              <w:bottom w:val="single" w:color="auto" w:sz="4" w:space="0"/>
              <w:right w:val="single" w:color="auto" w:sz="4" w:space="0"/>
            </w:tcBorders>
            <w:shd w:val="clear" w:color="auto" w:fill="FFFFFF"/>
            <w:noWrap w:val="0"/>
            <w:vAlign w:val="center"/>
          </w:tcPr>
          <w:p>
            <w:pPr>
              <w:adjustRightInd w:val="0"/>
              <w:snapToGrid w:val="0"/>
              <w:ind w:left="-109" w:leftChars="-34" w:right="-106" w:rightChars="-33"/>
              <w:jc w:val="center"/>
              <w:rPr>
                <w:rFonts w:ascii="Times New Roman" w:hAnsi="Times New Roman" w:cs="Times New Roman"/>
                <w:color w:val="000000"/>
                <w:sz w:val="24"/>
              </w:rPr>
            </w:pPr>
          </w:p>
        </w:tc>
      </w:tr>
      <w:tr>
        <w:tblPrEx>
          <w:tblLayout w:type="fixed"/>
          <w:tblCellMar>
            <w:top w:w="0" w:type="dxa"/>
            <w:left w:w="10" w:type="dxa"/>
            <w:bottom w:w="0" w:type="dxa"/>
            <w:right w:w="10" w:type="dxa"/>
          </w:tblCellMar>
        </w:tblPrEx>
        <w:trPr>
          <w:trHeight w:val="510" w:hRule="atLeast"/>
          <w:jc w:val="center"/>
        </w:trPr>
        <w:tc>
          <w:tcPr>
            <w:tcW w:w="65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adjustRightInd w:val="0"/>
              <w:snapToGrid w:val="0"/>
              <w:ind w:left="-109" w:leftChars="-34" w:right="-106" w:rightChars="-33"/>
              <w:jc w:val="center"/>
              <w:rPr>
                <w:rFonts w:ascii="Times New Roman" w:hAnsi="Times New Roman" w:cs="Times New Roman"/>
                <w:color w:val="000000"/>
                <w:sz w:val="24"/>
              </w:rPr>
            </w:pPr>
            <w:r>
              <w:rPr>
                <w:rFonts w:ascii="Times New Roman" w:hAnsi="Times New Roman" w:cs="Times New Roman"/>
                <w:color w:val="000000"/>
                <w:sz w:val="24"/>
              </w:rPr>
              <w:t>3</w:t>
            </w:r>
          </w:p>
        </w:tc>
        <w:tc>
          <w:tcPr>
            <w:tcW w:w="155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adjustRightInd w:val="0"/>
              <w:snapToGrid w:val="0"/>
              <w:ind w:left="-109" w:leftChars="-34" w:right="-106" w:rightChars="-33"/>
              <w:jc w:val="center"/>
              <w:rPr>
                <w:rFonts w:ascii="Times New Roman" w:hAnsi="Times New Roman" w:cs="Times New Roman"/>
                <w:color w:val="000000"/>
                <w:sz w:val="24"/>
              </w:rPr>
            </w:pPr>
            <w:r>
              <w:rPr>
                <w:rFonts w:hint="eastAsia" w:ascii="Times New Roman" w:hAnsi="Times New Roman" w:cs="Times New Roman"/>
                <w:color w:val="000000"/>
                <w:sz w:val="24"/>
              </w:rPr>
              <w:t>弯曲度</w:t>
            </w:r>
          </w:p>
        </w:tc>
        <w:tc>
          <w:tcPr>
            <w:tcW w:w="1765" w:type="dxa"/>
            <w:vMerge w:val="continue"/>
            <w:tcBorders>
              <w:top w:val="single" w:color="auto" w:sz="4" w:space="0"/>
              <w:left w:val="single" w:color="auto" w:sz="4" w:space="0"/>
              <w:bottom w:val="single" w:color="auto" w:sz="4" w:space="0"/>
              <w:right w:val="single" w:color="auto" w:sz="4" w:space="0"/>
            </w:tcBorders>
            <w:shd w:val="clear" w:color="auto" w:fill="FFFFFF"/>
            <w:noWrap w:val="0"/>
            <w:vAlign w:val="center"/>
          </w:tcPr>
          <w:p>
            <w:pPr>
              <w:adjustRightInd w:val="0"/>
              <w:snapToGrid w:val="0"/>
              <w:ind w:left="-109" w:leftChars="-34" w:right="-106" w:rightChars="-33"/>
              <w:jc w:val="center"/>
              <w:rPr>
                <w:rFonts w:ascii="Times New Roman" w:hAnsi="Times New Roman" w:cs="Times New Roman"/>
                <w:color w:val="000000"/>
                <w:sz w:val="24"/>
              </w:rPr>
            </w:pPr>
          </w:p>
        </w:tc>
        <w:tc>
          <w:tcPr>
            <w:tcW w:w="1945" w:type="dxa"/>
            <w:vMerge w:val="continue"/>
            <w:tcBorders>
              <w:top w:val="single" w:color="auto" w:sz="4" w:space="0"/>
              <w:left w:val="single" w:color="auto" w:sz="4" w:space="0"/>
              <w:bottom w:val="single" w:color="auto" w:sz="4" w:space="0"/>
              <w:right w:val="single" w:color="auto" w:sz="4" w:space="0"/>
            </w:tcBorders>
            <w:shd w:val="clear" w:color="auto" w:fill="FFFFFF"/>
            <w:noWrap w:val="0"/>
            <w:vAlign w:val="center"/>
          </w:tcPr>
          <w:p>
            <w:pPr>
              <w:adjustRightInd w:val="0"/>
              <w:snapToGrid w:val="0"/>
              <w:ind w:left="-109" w:leftChars="-34" w:right="-106" w:rightChars="-33"/>
              <w:jc w:val="center"/>
              <w:rPr>
                <w:rFonts w:ascii="Times New Roman" w:hAnsi="Times New Roman" w:cs="Times New Roman"/>
                <w:color w:val="000000"/>
                <w:sz w:val="24"/>
              </w:rPr>
            </w:pPr>
          </w:p>
        </w:tc>
        <w:tc>
          <w:tcPr>
            <w:tcW w:w="898" w:type="dxa"/>
            <w:vMerge w:val="continue"/>
            <w:tcBorders>
              <w:top w:val="single" w:color="auto" w:sz="4" w:space="0"/>
              <w:left w:val="single" w:color="auto" w:sz="4" w:space="0"/>
              <w:bottom w:val="single" w:color="auto" w:sz="4" w:space="0"/>
              <w:right w:val="single" w:color="auto" w:sz="4" w:space="0"/>
            </w:tcBorders>
            <w:shd w:val="clear" w:color="auto" w:fill="FFFFFF"/>
            <w:noWrap w:val="0"/>
            <w:vAlign w:val="center"/>
          </w:tcPr>
          <w:p>
            <w:pPr>
              <w:adjustRightInd w:val="0"/>
              <w:snapToGrid w:val="0"/>
              <w:ind w:left="-109" w:leftChars="-34" w:right="-106" w:rightChars="-33"/>
              <w:jc w:val="center"/>
              <w:rPr>
                <w:rFonts w:ascii="Times New Roman" w:hAnsi="Times New Roman" w:cs="Times New Roman"/>
                <w:color w:val="000000"/>
                <w:sz w:val="24"/>
              </w:rPr>
            </w:pPr>
          </w:p>
        </w:tc>
        <w:tc>
          <w:tcPr>
            <w:tcW w:w="841" w:type="dxa"/>
            <w:vMerge w:val="continue"/>
            <w:tcBorders>
              <w:top w:val="single" w:color="auto" w:sz="4" w:space="0"/>
              <w:left w:val="single" w:color="auto" w:sz="4" w:space="0"/>
              <w:bottom w:val="single" w:color="auto" w:sz="4" w:space="0"/>
              <w:right w:val="single" w:color="auto" w:sz="4" w:space="0"/>
            </w:tcBorders>
            <w:shd w:val="clear" w:color="auto" w:fill="FFFFFF"/>
            <w:noWrap w:val="0"/>
            <w:vAlign w:val="center"/>
          </w:tcPr>
          <w:p>
            <w:pPr>
              <w:adjustRightInd w:val="0"/>
              <w:snapToGrid w:val="0"/>
              <w:ind w:left="-109" w:leftChars="-34" w:right="-106" w:rightChars="-33"/>
              <w:jc w:val="center"/>
              <w:rPr>
                <w:rFonts w:ascii="Times New Roman" w:hAnsi="Times New Roman" w:cs="Times New Roman"/>
                <w:color w:val="000000"/>
                <w:sz w:val="24"/>
              </w:rPr>
            </w:pPr>
          </w:p>
        </w:tc>
        <w:tc>
          <w:tcPr>
            <w:tcW w:w="665" w:type="dxa"/>
            <w:vMerge w:val="continue"/>
            <w:tcBorders>
              <w:top w:val="single" w:color="auto" w:sz="4" w:space="0"/>
              <w:left w:val="single" w:color="auto" w:sz="4" w:space="0"/>
              <w:bottom w:val="single" w:color="auto" w:sz="4" w:space="0"/>
              <w:right w:val="single" w:color="auto" w:sz="4" w:space="0"/>
            </w:tcBorders>
            <w:shd w:val="clear" w:color="auto" w:fill="FFFFFF"/>
            <w:noWrap w:val="0"/>
            <w:vAlign w:val="center"/>
          </w:tcPr>
          <w:p>
            <w:pPr>
              <w:adjustRightInd w:val="0"/>
              <w:snapToGrid w:val="0"/>
              <w:ind w:left="-109" w:leftChars="-34" w:right="-106" w:rightChars="-33"/>
              <w:jc w:val="center"/>
              <w:rPr>
                <w:rFonts w:ascii="Times New Roman" w:hAnsi="Times New Roman" w:cs="Times New Roman"/>
                <w:color w:val="000000"/>
                <w:sz w:val="24"/>
              </w:rPr>
            </w:pPr>
          </w:p>
        </w:tc>
      </w:tr>
      <w:tr>
        <w:tblPrEx>
          <w:tblLayout w:type="fixed"/>
          <w:tblCellMar>
            <w:top w:w="0" w:type="dxa"/>
            <w:left w:w="10" w:type="dxa"/>
            <w:bottom w:w="0" w:type="dxa"/>
            <w:right w:w="10" w:type="dxa"/>
          </w:tblCellMar>
        </w:tblPrEx>
        <w:trPr>
          <w:trHeight w:val="510" w:hRule="atLeast"/>
          <w:jc w:val="center"/>
        </w:trPr>
        <w:tc>
          <w:tcPr>
            <w:tcW w:w="656" w:type="dxa"/>
            <w:tcBorders>
              <w:top w:val="single" w:color="auto" w:sz="4" w:space="0"/>
              <w:left w:val="single" w:color="auto" w:sz="4" w:space="0"/>
              <w:bottom w:val="single" w:color="auto" w:sz="4" w:space="0"/>
            </w:tcBorders>
            <w:shd w:val="clear" w:color="auto" w:fill="FFFFFF"/>
            <w:noWrap w:val="0"/>
            <w:vAlign w:val="center"/>
          </w:tcPr>
          <w:p>
            <w:pPr>
              <w:adjustRightInd w:val="0"/>
              <w:snapToGrid w:val="0"/>
              <w:ind w:left="-109" w:leftChars="-34" w:right="-106" w:rightChars="-33"/>
              <w:jc w:val="center"/>
              <w:rPr>
                <w:rFonts w:ascii="Times New Roman" w:hAnsi="Times New Roman" w:cs="Times New Roman"/>
                <w:color w:val="000000"/>
                <w:sz w:val="24"/>
              </w:rPr>
            </w:pPr>
            <w:r>
              <w:rPr>
                <w:rFonts w:ascii="Times New Roman" w:hAnsi="Times New Roman" w:cs="Times New Roman"/>
                <w:color w:val="000000"/>
                <w:sz w:val="24"/>
              </w:rPr>
              <w:t>4</w:t>
            </w:r>
          </w:p>
        </w:tc>
        <w:tc>
          <w:tcPr>
            <w:tcW w:w="1556" w:type="dxa"/>
            <w:tcBorders>
              <w:top w:val="single" w:color="auto" w:sz="4" w:space="0"/>
              <w:left w:val="single" w:color="auto" w:sz="4" w:space="0"/>
              <w:bottom w:val="single" w:color="auto" w:sz="4" w:space="0"/>
            </w:tcBorders>
            <w:shd w:val="clear" w:color="auto" w:fill="FFFFFF"/>
            <w:noWrap w:val="0"/>
            <w:vAlign w:val="center"/>
          </w:tcPr>
          <w:p>
            <w:pPr>
              <w:adjustRightInd w:val="0"/>
              <w:snapToGrid w:val="0"/>
              <w:ind w:left="-109" w:leftChars="-34" w:right="-106" w:rightChars="-33"/>
              <w:jc w:val="center"/>
              <w:rPr>
                <w:rFonts w:ascii="Times New Roman" w:hAnsi="Times New Roman" w:cs="Times New Roman"/>
                <w:color w:val="000000"/>
                <w:sz w:val="24"/>
              </w:rPr>
            </w:pPr>
            <w:r>
              <w:rPr>
                <w:rFonts w:hint="eastAsia" w:ascii="Times New Roman" w:hAnsi="Times New Roman" w:cs="Times New Roman"/>
                <w:color w:val="000000"/>
                <w:sz w:val="24"/>
              </w:rPr>
              <w:t>可见光透射比</w:t>
            </w:r>
          </w:p>
        </w:tc>
        <w:tc>
          <w:tcPr>
            <w:tcW w:w="17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adjustRightInd w:val="0"/>
              <w:snapToGrid w:val="0"/>
              <w:ind w:left="-109" w:leftChars="-34" w:right="-106" w:rightChars="-33"/>
              <w:jc w:val="center"/>
              <w:rPr>
                <w:rFonts w:ascii="Times New Roman" w:hAnsi="Times New Roman" w:cs="Times New Roman"/>
                <w:color w:val="000000"/>
                <w:sz w:val="24"/>
              </w:rPr>
            </w:pPr>
            <w:r>
              <w:rPr>
                <w:rFonts w:ascii="Times New Roman" w:hAnsi="Times New Roman" w:cs="Times New Roman"/>
                <w:color w:val="000000"/>
                <w:sz w:val="24"/>
              </w:rPr>
              <w:t>50</w:t>
            </w:r>
            <w:r>
              <w:rPr>
                <w:rFonts w:hint="eastAsia" w:ascii="Times New Roman" w:hAnsi="Times New Roman" w:cs="Times New Roman"/>
                <w:color w:val="000000"/>
                <w:sz w:val="24"/>
              </w:rPr>
              <w:t>mm×</w:t>
            </w:r>
            <w:r>
              <w:rPr>
                <w:rFonts w:ascii="Times New Roman" w:hAnsi="Times New Roman" w:cs="Times New Roman"/>
                <w:color w:val="000000"/>
                <w:sz w:val="24"/>
              </w:rPr>
              <w:t>50</w:t>
            </w:r>
            <w:r>
              <w:rPr>
                <w:rFonts w:hint="eastAsia" w:ascii="Times New Roman" w:hAnsi="Times New Roman" w:cs="Times New Roman"/>
                <w:color w:val="000000"/>
                <w:sz w:val="24"/>
              </w:rPr>
              <w:t>mm</w:t>
            </w:r>
          </w:p>
        </w:tc>
        <w:tc>
          <w:tcPr>
            <w:tcW w:w="1945" w:type="dxa"/>
            <w:vMerge w:val="continue"/>
            <w:tcBorders>
              <w:top w:val="single" w:color="auto" w:sz="4" w:space="0"/>
              <w:left w:val="single" w:color="auto" w:sz="4" w:space="0"/>
              <w:bottom w:val="single" w:color="auto" w:sz="4" w:space="0"/>
              <w:right w:val="single" w:color="auto" w:sz="4" w:space="0"/>
            </w:tcBorders>
            <w:shd w:val="clear" w:color="auto" w:fill="FFFFFF"/>
            <w:noWrap w:val="0"/>
            <w:vAlign w:val="center"/>
          </w:tcPr>
          <w:p>
            <w:pPr>
              <w:adjustRightInd w:val="0"/>
              <w:snapToGrid w:val="0"/>
              <w:ind w:left="-109" w:leftChars="-34" w:right="-106" w:rightChars="-33"/>
              <w:jc w:val="center"/>
              <w:rPr>
                <w:rFonts w:ascii="Times New Roman" w:hAnsi="Times New Roman" w:cs="Times New Roman"/>
                <w:color w:val="000000"/>
                <w:sz w:val="24"/>
              </w:rPr>
            </w:pPr>
          </w:p>
        </w:tc>
        <w:tc>
          <w:tcPr>
            <w:tcW w:w="89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adjustRightInd w:val="0"/>
              <w:snapToGrid w:val="0"/>
              <w:ind w:left="-109" w:leftChars="-34" w:right="-106" w:rightChars="-33"/>
              <w:jc w:val="center"/>
              <w:rPr>
                <w:rFonts w:ascii="Times New Roman" w:hAnsi="Times New Roman" w:cs="Times New Roman"/>
                <w:color w:val="000000"/>
                <w:sz w:val="24"/>
              </w:rPr>
            </w:pPr>
            <w:r>
              <w:rPr>
                <w:rFonts w:hint="eastAsia" w:ascii="Times New Roman" w:hAnsi="Times New Roman" w:cs="Times New Roman"/>
                <w:color w:val="000000"/>
                <w:sz w:val="24"/>
              </w:rPr>
              <w:t>3</w:t>
            </w:r>
          </w:p>
        </w:tc>
        <w:tc>
          <w:tcPr>
            <w:tcW w:w="841"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adjustRightInd w:val="0"/>
              <w:snapToGrid w:val="0"/>
              <w:ind w:left="-109" w:leftChars="-34" w:right="-106" w:rightChars="-33"/>
              <w:jc w:val="center"/>
              <w:rPr>
                <w:rFonts w:ascii="Times New Roman" w:hAnsi="Times New Roman" w:cs="Times New Roman"/>
                <w:color w:val="000000"/>
                <w:sz w:val="24"/>
              </w:rPr>
            </w:pPr>
            <w:r>
              <w:rPr>
                <w:rFonts w:ascii="Times New Roman" w:hAnsi="Times New Roman" w:cs="Times New Roman"/>
                <w:color w:val="000000"/>
                <w:sz w:val="24"/>
              </w:rPr>
              <w:t>0</w:t>
            </w:r>
          </w:p>
        </w:tc>
        <w:tc>
          <w:tcPr>
            <w:tcW w:w="6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adjustRightInd w:val="0"/>
              <w:snapToGrid w:val="0"/>
              <w:ind w:left="-109" w:leftChars="-34" w:right="-106" w:rightChars="-33"/>
              <w:jc w:val="center"/>
              <w:rPr>
                <w:rFonts w:ascii="Times New Roman" w:hAnsi="Times New Roman" w:cs="Times New Roman"/>
                <w:color w:val="000000"/>
                <w:sz w:val="24"/>
              </w:rPr>
            </w:pPr>
            <w:r>
              <w:rPr>
                <w:rFonts w:ascii="Times New Roman" w:hAnsi="Times New Roman" w:cs="Times New Roman"/>
                <w:color w:val="000000"/>
                <w:sz w:val="24"/>
              </w:rPr>
              <w:t>3</w:t>
            </w:r>
          </w:p>
        </w:tc>
      </w:tr>
      <w:tr>
        <w:tblPrEx>
          <w:tblLayout w:type="fixed"/>
          <w:tblCellMar>
            <w:top w:w="0" w:type="dxa"/>
            <w:left w:w="10" w:type="dxa"/>
            <w:bottom w:w="0" w:type="dxa"/>
            <w:right w:w="10" w:type="dxa"/>
          </w:tblCellMar>
        </w:tblPrEx>
        <w:trPr>
          <w:trHeight w:val="510" w:hRule="atLeast"/>
          <w:jc w:val="center"/>
        </w:trPr>
        <w:tc>
          <w:tcPr>
            <w:tcW w:w="8326" w:type="dxa"/>
            <w:gridSpan w:val="7"/>
            <w:tcBorders>
              <w:top w:val="single" w:color="auto" w:sz="4" w:space="0"/>
              <w:left w:val="single" w:color="auto" w:sz="4" w:space="0"/>
              <w:bottom w:val="single" w:color="auto" w:sz="4" w:space="0"/>
              <w:right w:val="single" w:color="auto" w:sz="4" w:space="0"/>
            </w:tcBorders>
            <w:shd w:val="clear" w:color="auto" w:fill="FFFFFF"/>
            <w:noWrap w:val="0"/>
            <w:vAlign w:val="center"/>
          </w:tcPr>
          <w:p>
            <w:pPr>
              <w:adjustRightInd w:val="0"/>
              <w:snapToGrid w:val="0"/>
              <w:ind w:right="88" w:firstLine="480" w:firstLineChars="200"/>
              <w:rPr>
                <w:rFonts w:hint="eastAsia" w:ascii="Times New Roman" w:hAnsi="Times New Roman" w:cs="Times New Roman"/>
                <w:color w:val="000000"/>
                <w:sz w:val="24"/>
              </w:rPr>
            </w:pPr>
            <w:r>
              <w:rPr>
                <w:rFonts w:hint="eastAsia" w:ascii="Times New Roman" w:hAnsi="Times New Roman" w:cs="Times New Roman"/>
                <w:color w:val="000000"/>
                <w:sz w:val="24"/>
                <w:lang w:val="en-US" w:eastAsia="zh-CN"/>
              </w:rPr>
              <w:t>注：1.</w:t>
            </w:r>
            <w:r>
              <w:rPr>
                <w:rFonts w:hint="eastAsia" w:ascii="Times New Roman" w:hAnsi="Times New Roman" w:cs="Times New Roman"/>
                <w:color w:val="000000"/>
                <w:sz w:val="24"/>
              </w:rPr>
              <w:t>在企业的成品库内或市场待销产品中随机抽取有产品质量检验合格证明或者以其他形式表明合格的、近期生产的产品。在同一厚度、同一尺寸、同一等级、同一颜色</w:t>
            </w:r>
            <w:r>
              <w:rPr>
                <w:rFonts w:ascii="Times New Roman" w:hAnsi="Times New Roman" w:cs="Times New Roman"/>
                <w:color w:val="000000"/>
                <w:sz w:val="24"/>
              </w:rPr>
              <w:t>9</w:t>
            </w:r>
            <w:r>
              <w:rPr>
                <w:rFonts w:hint="eastAsia" w:ascii="Times New Roman" w:hAnsi="Times New Roman" w:cs="Times New Roman"/>
                <w:color w:val="000000"/>
                <w:sz w:val="24"/>
              </w:rPr>
              <w:t>片至150片产品中随机抽取</w:t>
            </w:r>
            <w:r>
              <w:rPr>
                <w:rFonts w:ascii="Times New Roman" w:hAnsi="Times New Roman" w:cs="Times New Roman"/>
                <w:color w:val="000000"/>
                <w:sz w:val="24"/>
              </w:rPr>
              <w:t>3</w:t>
            </w:r>
            <w:r>
              <w:rPr>
                <w:rFonts w:hint="eastAsia" w:ascii="Times New Roman" w:hAnsi="Times New Roman" w:cs="Times New Roman"/>
                <w:color w:val="000000"/>
                <w:sz w:val="24"/>
              </w:rPr>
              <w:t>片。</w:t>
            </w:r>
          </w:p>
          <w:p>
            <w:pPr>
              <w:adjustRightInd w:val="0"/>
              <w:snapToGrid w:val="0"/>
              <w:ind w:right="88" w:firstLine="960" w:firstLineChars="400"/>
              <w:rPr>
                <w:rFonts w:hint="eastAsia" w:ascii="Times New Roman" w:hAnsi="Times New Roman" w:cs="Times New Roman"/>
                <w:color w:val="000000"/>
                <w:sz w:val="24"/>
              </w:rPr>
            </w:pPr>
            <w:r>
              <w:rPr>
                <w:rFonts w:hint="eastAsia" w:ascii="Times New Roman" w:hAnsi="Times New Roman" w:cs="Times New Roman"/>
                <w:color w:val="000000"/>
                <w:sz w:val="24"/>
                <w:lang w:val="en-US" w:eastAsia="zh-CN"/>
              </w:rPr>
              <w:t>2.</w:t>
            </w:r>
            <w:r>
              <w:rPr>
                <w:rFonts w:hint="eastAsia" w:ascii="Times New Roman" w:hAnsi="Times New Roman" w:cs="Times New Roman"/>
                <w:color w:val="000000"/>
                <w:sz w:val="24"/>
              </w:rPr>
              <w:t>对随机抽取的</w:t>
            </w:r>
            <w:r>
              <w:rPr>
                <w:rFonts w:ascii="Times New Roman" w:hAnsi="Times New Roman" w:cs="Times New Roman"/>
                <w:color w:val="000000"/>
                <w:sz w:val="24"/>
              </w:rPr>
              <w:t>3</w:t>
            </w:r>
            <w:r>
              <w:rPr>
                <w:rFonts w:hint="eastAsia" w:ascii="Times New Roman" w:hAnsi="Times New Roman" w:cs="Times New Roman"/>
                <w:color w:val="000000"/>
                <w:sz w:val="24"/>
              </w:rPr>
              <w:t>片样品,按顺序编号每片上裁出 l200 mm×600 mm一块,作为检验样品。切裁时,奇数片取左下角,偶数片取右上角。检验样品的长边为原片的长边,检验样品的短边为原片的短边。</w:t>
            </w:r>
          </w:p>
          <w:p>
            <w:pPr>
              <w:adjustRightInd w:val="0"/>
              <w:snapToGrid w:val="0"/>
              <w:ind w:right="88" w:firstLine="960" w:firstLineChars="400"/>
              <w:rPr>
                <w:rFonts w:hint="eastAsia" w:ascii="Times New Roman" w:hAnsi="Times New Roman" w:cs="Times New Roman"/>
                <w:color w:val="000000"/>
                <w:sz w:val="24"/>
              </w:rPr>
            </w:pPr>
            <w:r>
              <w:rPr>
                <w:rFonts w:hint="eastAsia" w:ascii="Times New Roman" w:hAnsi="Times New Roman" w:cs="Times New Roman"/>
                <w:color w:val="000000"/>
                <w:sz w:val="24"/>
                <w:lang w:val="en-US" w:eastAsia="zh-CN"/>
              </w:rPr>
              <w:t>3.</w:t>
            </w:r>
            <w:r>
              <w:rPr>
                <w:rFonts w:hint="eastAsia" w:ascii="Times New Roman" w:hAnsi="Times New Roman" w:cs="Times New Roman"/>
                <w:color w:val="000000"/>
                <w:sz w:val="24"/>
              </w:rPr>
              <w:t>平板玻璃监督抽查不需要备用样品。平板玻璃的检验是无损伤、非破坏性的检验,检验不改变其品性。</w:t>
            </w:r>
          </w:p>
        </w:tc>
      </w:tr>
    </w:tbl>
    <w:p>
      <w:pPr>
        <w:widowControl/>
        <w:spacing w:line="520" w:lineRule="exact"/>
        <w:jc w:val="center"/>
        <w:rPr>
          <w:rFonts w:ascii="Times New Roman" w:hAnsi="Times New Roman" w:cs="Times New Roman"/>
          <w:b/>
          <w:bCs/>
          <w:color w:val="000000"/>
          <w:sz w:val="24"/>
        </w:rPr>
      </w:pPr>
      <w:r>
        <w:rPr>
          <w:rFonts w:hint="eastAsia" w:ascii="Times New Roman" w:hAnsi="Times New Roman" w:cs="Times New Roman"/>
          <w:b/>
          <w:bCs/>
          <w:color w:val="000000"/>
          <w:sz w:val="24"/>
        </w:rPr>
        <w:t>表</w:t>
      </w:r>
      <w:r>
        <w:rPr>
          <w:rFonts w:ascii="Times New Roman" w:hAnsi="Times New Roman" w:cs="Times New Roman"/>
          <w:b/>
          <w:bCs/>
          <w:color w:val="000000"/>
          <w:sz w:val="24"/>
        </w:rPr>
        <w:t>3</w:t>
      </w:r>
      <w:r>
        <w:rPr>
          <w:rFonts w:hint="eastAsia" w:ascii="Times New Roman" w:hAnsi="Times New Roman" w:cs="Times New Roman"/>
          <w:b/>
          <w:bCs/>
          <w:color w:val="000000"/>
          <w:sz w:val="24"/>
        </w:rPr>
        <w:t xml:space="preserve"> </w:t>
      </w:r>
      <w:r>
        <w:rPr>
          <w:rFonts w:hint="eastAsia" w:ascii="Times New Roman" w:hAnsi="Times New Roman" w:cs="Times New Roman"/>
          <w:b/>
          <w:bCs/>
          <w:color w:val="000000"/>
          <w:sz w:val="24"/>
          <w:lang w:val="en-US" w:eastAsia="zh-CN"/>
        </w:rPr>
        <w:t xml:space="preserve"> </w:t>
      </w:r>
      <w:r>
        <w:rPr>
          <w:rFonts w:hint="eastAsia" w:ascii="Times New Roman" w:hAnsi="Times New Roman" w:cs="Times New Roman"/>
          <w:b/>
          <w:bCs/>
          <w:color w:val="000000"/>
          <w:sz w:val="24"/>
        </w:rPr>
        <w:t>建筑用钢化玻璃抽样数量</w:t>
      </w:r>
    </w:p>
    <w:tbl>
      <w:tblPr>
        <w:tblStyle w:val="8"/>
        <w:tblW w:w="8326" w:type="dxa"/>
        <w:jc w:val="center"/>
        <w:tblInd w:w="0" w:type="dxa"/>
        <w:tblLayout w:type="fixed"/>
        <w:tblCellMar>
          <w:top w:w="0" w:type="dxa"/>
          <w:left w:w="10" w:type="dxa"/>
          <w:bottom w:w="0" w:type="dxa"/>
          <w:right w:w="10" w:type="dxa"/>
        </w:tblCellMar>
      </w:tblPr>
      <w:tblGrid>
        <w:gridCol w:w="656"/>
        <w:gridCol w:w="1556"/>
        <w:gridCol w:w="1765"/>
        <w:gridCol w:w="1945"/>
        <w:gridCol w:w="898"/>
        <w:gridCol w:w="841"/>
        <w:gridCol w:w="665"/>
      </w:tblGrid>
      <w:tr>
        <w:tblPrEx>
          <w:tblLayout w:type="fixed"/>
          <w:tblCellMar>
            <w:top w:w="0" w:type="dxa"/>
            <w:left w:w="10" w:type="dxa"/>
            <w:bottom w:w="0" w:type="dxa"/>
            <w:right w:w="10" w:type="dxa"/>
          </w:tblCellMar>
        </w:tblPrEx>
        <w:trPr>
          <w:trHeight w:val="510" w:hRule="atLeast"/>
          <w:jc w:val="center"/>
        </w:trPr>
        <w:tc>
          <w:tcPr>
            <w:tcW w:w="656" w:type="dxa"/>
            <w:vMerge w:val="restart"/>
            <w:tcBorders>
              <w:top w:val="single" w:color="auto" w:sz="4" w:space="0"/>
              <w:left w:val="single" w:color="auto" w:sz="4" w:space="0"/>
            </w:tcBorders>
            <w:shd w:val="clear" w:color="auto" w:fill="FFFFFF"/>
            <w:noWrap w:val="0"/>
            <w:vAlign w:val="center"/>
          </w:tcPr>
          <w:p>
            <w:pPr>
              <w:adjustRightInd w:val="0"/>
              <w:snapToGrid w:val="0"/>
              <w:ind w:left="-109" w:leftChars="-34" w:right="-106" w:rightChars="-33"/>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序号</w:t>
            </w:r>
          </w:p>
        </w:tc>
        <w:tc>
          <w:tcPr>
            <w:tcW w:w="1556" w:type="dxa"/>
            <w:vMerge w:val="restart"/>
            <w:tcBorders>
              <w:top w:val="single" w:color="auto" w:sz="4" w:space="0"/>
              <w:left w:val="single" w:color="auto" w:sz="4" w:space="0"/>
            </w:tcBorders>
            <w:shd w:val="clear" w:color="auto" w:fill="FFFFFF"/>
            <w:noWrap w:val="0"/>
            <w:vAlign w:val="center"/>
          </w:tcPr>
          <w:p>
            <w:pPr>
              <w:adjustRightInd w:val="0"/>
              <w:snapToGrid w:val="0"/>
              <w:ind w:left="-109" w:leftChars="-34" w:right="-106" w:rightChars="-33"/>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检验项目</w:t>
            </w:r>
          </w:p>
        </w:tc>
        <w:tc>
          <w:tcPr>
            <w:tcW w:w="1765" w:type="dxa"/>
            <w:vMerge w:val="restart"/>
            <w:tcBorders>
              <w:top w:val="single" w:color="auto" w:sz="4" w:space="0"/>
              <w:left w:val="single" w:color="auto" w:sz="4" w:space="0"/>
            </w:tcBorders>
            <w:shd w:val="clear" w:color="auto" w:fill="FFFFFF"/>
            <w:noWrap w:val="0"/>
            <w:vAlign w:val="center"/>
          </w:tcPr>
          <w:p>
            <w:pPr>
              <w:adjustRightInd w:val="0"/>
              <w:snapToGrid w:val="0"/>
              <w:ind w:left="-109" w:leftChars="-34" w:right="-106" w:rightChars="-33"/>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样品规格</w:t>
            </w:r>
          </w:p>
        </w:tc>
        <w:tc>
          <w:tcPr>
            <w:tcW w:w="1945" w:type="dxa"/>
            <w:vMerge w:val="restart"/>
            <w:tcBorders>
              <w:top w:val="single" w:color="auto" w:sz="4" w:space="0"/>
              <w:left w:val="single" w:color="auto" w:sz="4" w:space="0"/>
            </w:tcBorders>
            <w:shd w:val="clear" w:color="auto" w:fill="FFFFFF"/>
            <w:noWrap w:val="0"/>
            <w:vAlign w:val="center"/>
          </w:tcPr>
          <w:p>
            <w:pPr>
              <w:adjustRightInd w:val="0"/>
              <w:snapToGrid w:val="0"/>
              <w:ind w:left="-109" w:leftChars="-34" w:right="-106" w:rightChars="-33"/>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抽样方法</w:t>
            </w:r>
          </w:p>
        </w:tc>
        <w:tc>
          <w:tcPr>
            <w:tcW w:w="2404" w:type="dxa"/>
            <w:gridSpan w:val="3"/>
            <w:tcBorders>
              <w:top w:val="single" w:color="auto" w:sz="4" w:space="0"/>
              <w:left w:val="single" w:color="auto" w:sz="4" w:space="0"/>
              <w:right w:val="single" w:color="auto" w:sz="4" w:space="0"/>
            </w:tcBorders>
            <w:shd w:val="clear" w:color="auto" w:fill="FFFFFF"/>
            <w:noWrap w:val="0"/>
            <w:vAlign w:val="center"/>
          </w:tcPr>
          <w:p>
            <w:pPr>
              <w:adjustRightInd w:val="0"/>
              <w:snapToGrid w:val="0"/>
              <w:ind w:left="-109" w:leftChars="-34" w:right="-106" w:rightChars="-33"/>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样品数量/块</w:t>
            </w:r>
          </w:p>
        </w:tc>
      </w:tr>
      <w:tr>
        <w:tblPrEx>
          <w:tblLayout w:type="fixed"/>
          <w:tblCellMar>
            <w:top w:w="0" w:type="dxa"/>
            <w:left w:w="10" w:type="dxa"/>
            <w:bottom w:w="0" w:type="dxa"/>
            <w:right w:w="10" w:type="dxa"/>
          </w:tblCellMar>
        </w:tblPrEx>
        <w:trPr>
          <w:trHeight w:val="510" w:hRule="atLeast"/>
          <w:jc w:val="center"/>
        </w:trPr>
        <w:tc>
          <w:tcPr>
            <w:tcW w:w="656" w:type="dxa"/>
            <w:vMerge w:val="continue"/>
            <w:tcBorders>
              <w:left w:val="single" w:color="auto" w:sz="4" w:space="0"/>
            </w:tcBorders>
            <w:shd w:val="clear" w:color="auto" w:fill="FFFFFF"/>
            <w:noWrap w:val="0"/>
            <w:vAlign w:val="center"/>
          </w:tcPr>
          <w:p>
            <w:pPr>
              <w:adjustRightInd w:val="0"/>
              <w:snapToGrid w:val="0"/>
              <w:ind w:left="-109" w:leftChars="-34" w:right="-106" w:rightChars="-33"/>
              <w:jc w:val="center"/>
              <w:rPr>
                <w:rFonts w:hint="eastAsia" w:ascii="Times New Roman" w:hAnsi="Times New Roman" w:eastAsia="黑体" w:cs="黑体"/>
                <w:b w:val="0"/>
                <w:bCs/>
                <w:color w:val="000000"/>
                <w:sz w:val="24"/>
              </w:rPr>
            </w:pPr>
          </w:p>
        </w:tc>
        <w:tc>
          <w:tcPr>
            <w:tcW w:w="1556" w:type="dxa"/>
            <w:vMerge w:val="continue"/>
            <w:tcBorders>
              <w:left w:val="single" w:color="auto" w:sz="4" w:space="0"/>
            </w:tcBorders>
            <w:shd w:val="clear" w:color="auto" w:fill="FFFFFF"/>
            <w:noWrap w:val="0"/>
            <w:vAlign w:val="center"/>
          </w:tcPr>
          <w:p>
            <w:pPr>
              <w:adjustRightInd w:val="0"/>
              <w:snapToGrid w:val="0"/>
              <w:ind w:left="-109" w:leftChars="-34" w:right="-106" w:rightChars="-33"/>
              <w:jc w:val="center"/>
              <w:rPr>
                <w:rFonts w:hint="eastAsia" w:ascii="Times New Roman" w:hAnsi="Times New Roman" w:eastAsia="黑体" w:cs="黑体"/>
                <w:b w:val="0"/>
                <w:bCs/>
                <w:color w:val="000000"/>
                <w:sz w:val="24"/>
              </w:rPr>
            </w:pPr>
          </w:p>
        </w:tc>
        <w:tc>
          <w:tcPr>
            <w:tcW w:w="1765" w:type="dxa"/>
            <w:vMerge w:val="continue"/>
            <w:tcBorders>
              <w:left w:val="single" w:color="auto" w:sz="4" w:space="0"/>
            </w:tcBorders>
            <w:shd w:val="clear" w:color="auto" w:fill="FFFFFF"/>
            <w:noWrap w:val="0"/>
            <w:vAlign w:val="center"/>
          </w:tcPr>
          <w:p>
            <w:pPr>
              <w:adjustRightInd w:val="0"/>
              <w:snapToGrid w:val="0"/>
              <w:ind w:left="-109" w:leftChars="-34" w:right="-106" w:rightChars="-33"/>
              <w:jc w:val="center"/>
              <w:rPr>
                <w:rFonts w:hint="eastAsia" w:ascii="Times New Roman" w:hAnsi="Times New Roman" w:eastAsia="黑体" w:cs="黑体"/>
                <w:b w:val="0"/>
                <w:bCs/>
                <w:color w:val="000000"/>
                <w:sz w:val="24"/>
              </w:rPr>
            </w:pPr>
          </w:p>
        </w:tc>
        <w:tc>
          <w:tcPr>
            <w:tcW w:w="1945" w:type="dxa"/>
            <w:vMerge w:val="continue"/>
            <w:tcBorders>
              <w:left w:val="single" w:color="auto" w:sz="4" w:space="0"/>
            </w:tcBorders>
            <w:shd w:val="clear" w:color="auto" w:fill="FFFFFF"/>
            <w:noWrap w:val="0"/>
            <w:vAlign w:val="center"/>
          </w:tcPr>
          <w:p>
            <w:pPr>
              <w:adjustRightInd w:val="0"/>
              <w:snapToGrid w:val="0"/>
              <w:ind w:left="-109" w:leftChars="-34" w:right="-106" w:rightChars="-33"/>
              <w:jc w:val="center"/>
              <w:rPr>
                <w:rFonts w:hint="eastAsia" w:ascii="Times New Roman" w:hAnsi="Times New Roman" w:eastAsia="黑体" w:cs="黑体"/>
                <w:b w:val="0"/>
                <w:bCs/>
                <w:color w:val="000000"/>
                <w:sz w:val="24"/>
              </w:rPr>
            </w:pPr>
          </w:p>
        </w:tc>
        <w:tc>
          <w:tcPr>
            <w:tcW w:w="898" w:type="dxa"/>
            <w:tcBorders>
              <w:top w:val="single" w:color="auto" w:sz="4" w:space="0"/>
              <w:left w:val="single" w:color="auto" w:sz="4" w:space="0"/>
            </w:tcBorders>
            <w:shd w:val="clear" w:color="auto" w:fill="FFFFFF"/>
            <w:noWrap w:val="0"/>
            <w:vAlign w:val="center"/>
          </w:tcPr>
          <w:p>
            <w:pPr>
              <w:adjustRightInd w:val="0"/>
              <w:snapToGrid w:val="0"/>
              <w:ind w:left="-109" w:leftChars="-34" w:right="-106" w:rightChars="-33"/>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检验样</w:t>
            </w:r>
          </w:p>
        </w:tc>
        <w:tc>
          <w:tcPr>
            <w:tcW w:w="841" w:type="dxa"/>
            <w:tcBorders>
              <w:top w:val="single" w:color="auto" w:sz="4" w:space="0"/>
              <w:left w:val="single" w:color="auto" w:sz="4" w:space="0"/>
            </w:tcBorders>
            <w:shd w:val="clear" w:color="auto" w:fill="FFFFFF"/>
            <w:noWrap w:val="0"/>
            <w:vAlign w:val="center"/>
          </w:tcPr>
          <w:p>
            <w:pPr>
              <w:adjustRightInd w:val="0"/>
              <w:snapToGrid w:val="0"/>
              <w:ind w:left="-109" w:leftChars="-34" w:right="-106" w:rightChars="-33"/>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备用样</w:t>
            </w:r>
          </w:p>
        </w:tc>
        <w:tc>
          <w:tcPr>
            <w:tcW w:w="665" w:type="dxa"/>
            <w:tcBorders>
              <w:top w:val="single" w:color="auto" w:sz="4" w:space="0"/>
              <w:left w:val="single" w:color="auto" w:sz="4" w:space="0"/>
              <w:right w:val="single" w:color="auto" w:sz="4" w:space="0"/>
            </w:tcBorders>
            <w:shd w:val="clear" w:color="auto" w:fill="FFFFFF"/>
            <w:noWrap w:val="0"/>
            <w:vAlign w:val="center"/>
          </w:tcPr>
          <w:p>
            <w:pPr>
              <w:adjustRightInd w:val="0"/>
              <w:snapToGrid w:val="0"/>
              <w:ind w:left="-109" w:leftChars="-34" w:right="-106" w:rightChars="-33"/>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小计</w:t>
            </w:r>
          </w:p>
        </w:tc>
      </w:tr>
      <w:tr>
        <w:tblPrEx>
          <w:tblLayout w:type="fixed"/>
          <w:tblCellMar>
            <w:top w:w="0" w:type="dxa"/>
            <w:left w:w="10" w:type="dxa"/>
            <w:bottom w:w="0" w:type="dxa"/>
            <w:right w:w="10" w:type="dxa"/>
          </w:tblCellMar>
        </w:tblPrEx>
        <w:trPr>
          <w:trHeight w:val="922" w:hRule="atLeast"/>
          <w:jc w:val="center"/>
        </w:trPr>
        <w:tc>
          <w:tcPr>
            <w:tcW w:w="656" w:type="dxa"/>
            <w:tcBorders>
              <w:top w:val="single" w:color="auto" w:sz="4" w:space="0"/>
              <w:left w:val="single" w:color="auto" w:sz="4" w:space="0"/>
            </w:tcBorders>
            <w:shd w:val="clear" w:color="auto" w:fill="FFFFFF"/>
            <w:noWrap w:val="0"/>
            <w:vAlign w:val="center"/>
          </w:tcPr>
          <w:p>
            <w:pPr>
              <w:pStyle w:val="11"/>
              <w:spacing w:after="0" w:line="240" w:lineRule="auto"/>
              <w:ind w:firstLine="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1</w:t>
            </w:r>
          </w:p>
        </w:tc>
        <w:tc>
          <w:tcPr>
            <w:tcW w:w="1556" w:type="dxa"/>
            <w:tcBorders>
              <w:top w:val="single" w:color="auto" w:sz="4" w:space="0"/>
              <w:left w:val="single" w:color="auto" w:sz="4" w:space="0"/>
            </w:tcBorders>
            <w:shd w:val="clear" w:color="auto" w:fill="FFFFFF"/>
            <w:noWrap w:val="0"/>
            <w:vAlign w:val="center"/>
          </w:tcPr>
          <w:p>
            <w:pPr>
              <w:pStyle w:val="11"/>
              <w:spacing w:after="0" w:line="240" w:lineRule="auto"/>
              <w:ind w:firstLine="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碎片状态</w:t>
            </w:r>
          </w:p>
        </w:tc>
        <w:tc>
          <w:tcPr>
            <w:tcW w:w="1765" w:type="dxa"/>
            <w:tcBorders>
              <w:top w:val="single" w:color="auto" w:sz="4" w:space="0"/>
              <w:left w:val="single" w:color="auto" w:sz="4" w:space="0"/>
            </w:tcBorders>
            <w:shd w:val="clear" w:color="auto" w:fill="FFFFFF"/>
            <w:noWrap w:val="0"/>
            <w:vAlign w:val="center"/>
          </w:tcPr>
          <w:p>
            <w:pPr>
              <w:pStyle w:val="11"/>
              <w:spacing w:after="0" w:line="240" w:lineRule="auto"/>
              <w:ind w:firstLine="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每块玻璃面积</w:t>
            </w:r>
          </w:p>
          <w:p>
            <w:pPr>
              <w:pStyle w:val="11"/>
              <w:spacing w:after="0" w:line="240" w:lineRule="auto"/>
              <w:ind w:firstLine="0"/>
              <w:jc w:val="center"/>
              <w:rPr>
                <w:rFonts w:hint="eastAsia" w:ascii="Times New Roman" w:hAnsi="Times New Roman" w:eastAsia="仿宋_GB2312" w:cs="仿宋_GB2312"/>
                <w:color w:val="000000"/>
                <w:sz w:val="24"/>
                <w:szCs w:val="24"/>
                <w:vertAlign w:val="superscript"/>
                <w:lang w:val="en-US" w:eastAsia="zh-CN" w:bidi="en-US"/>
              </w:rPr>
            </w:pPr>
            <w:r>
              <w:rPr>
                <w:rFonts w:hint="eastAsia" w:ascii="Times New Roman" w:hAnsi="Times New Roman" w:eastAsia="仿宋_GB2312" w:cs="仿宋_GB2312"/>
                <w:color w:val="000000"/>
                <w:sz w:val="24"/>
                <w:szCs w:val="24"/>
              </w:rPr>
              <w:t>不应小于</w:t>
            </w:r>
            <w:r>
              <w:rPr>
                <w:rFonts w:hint="eastAsia" w:ascii="Times New Roman" w:hAnsi="Times New Roman" w:eastAsia="仿宋_GB2312" w:cs="仿宋_GB2312"/>
                <w:color w:val="000000"/>
                <w:sz w:val="24"/>
                <w:szCs w:val="24"/>
                <w:lang w:val="en-US" w:eastAsia="zh-CN" w:bidi="en-US"/>
              </w:rPr>
              <w:t>0.</w:t>
            </w:r>
            <w:r>
              <w:rPr>
                <w:rFonts w:hint="eastAsia" w:ascii="Times New Roman" w:hAnsi="Times New Roman" w:eastAsia="仿宋_GB2312" w:cs="仿宋_GB2312"/>
                <w:color w:val="000000"/>
                <w:sz w:val="24"/>
                <w:szCs w:val="24"/>
              </w:rPr>
              <w:t xml:space="preserve">5 </w:t>
            </w:r>
            <w:r>
              <w:rPr>
                <w:rFonts w:hint="eastAsia" w:ascii="Times New Roman" w:hAnsi="Times New Roman" w:eastAsia="仿宋_GB2312" w:cs="仿宋_GB2312"/>
                <w:color w:val="000000"/>
                <w:sz w:val="24"/>
                <w:szCs w:val="24"/>
                <w:lang w:val="en-US" w:eastAsia="zh-CN" w:bidi="en-US"/>
              </w:rPr>
              <w:t>m</w:t>
            </w:r>
            <w:r>
              <w:rPr>
                <w:rFonts w:hint="eastAsia" w:ascii="Times New Roman" w:hAnsi="Times New Roman" w:eastAsia="仿宋_GB2312" w:cs="仿宋_GB2312"/>
                <w:color w:val="000000"/>
                <w:sz w:val="24"/>
                <w:szCs w:val="24"/>
                <w:vertAlign w:val="superscript"/>
                <w:lang w:val="en-US" w:eastAsia="zh-CN" w:bidi="en-US"/>
              </w:rPr>
              <w:t>2</w:t>
            </w:r>
          </w:p>
        </w:tc>
        <w:tc>
          <w:tcPr>
            <w:tcW w:w="1945" w:type="dxa"/>
            <w:tcBorders>
              <w:top w:val="single" w:color="auto" w:sz="4" w:space="0"/>
              <w:left w:val="single" w:color="auto" w:sz="4" w:space="0"/>
            </w:tcBorders>
            <w:shd w:val="clear" w:color="auto" w:fill="FFFFFF"/>
            <w:noWrap w:val="0"/>
            <w:vAlign w:val="center"/>
          </w:tcPr>
          <w:p>
            <w:pPr>
              <w:pStyle w:val="11"/>
              <w:spacing w:after="0" w:line="240" w:lineRule="auto"/>
              <w:ind w:firstLine="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随机抽取产品</w:t>
            </w:r>
          </w:p>
        </w:tc>
        <w:tc>
          <w:tcPr>
            <w:tcW w:w="898" w:type="dxa"/>
            <w:tcBorders>
              <w:top w:val="single" w:color="auto" w:sz="4" w:space="0"/>
              <w:left w:val="single" w:color="auto" w:sz="4" w:space="0"/>
            </w:tcBorders>
            <w:shd w:val="clear" w:color="auto" w:fill="FFFFFF"/>
            <w:noWrap w:val="0"/>
            <w:vAlign w:val="center"/>
          </w:tcPr>
          <w:p>
            <w:pPr>
              <w:jc w:val="center"/>
              <w:rPr>
                <w:rFonts w:hint="eastAsia" w:ascii="Times New Roman" w:hAnsi="Times New Roman" w:cs="仿宋_GB2312"/>
                <w:color w:val="000000"/>
                <w:sz w:val="24"/>
              </w:rPr>
            </w:pPr>
            <w:r>
              <w:rPr>
                <w:rFonts w:hint="eastAsia" w:ascii="Times New Roman" w:hAnsi="Times New Roman" w:cs="仿宋_GB2312"/>
                <w:color w:val="000000"/>
                <w:sz w:val="24"/>
              </w:rPr>
              <w:t>4</w:t>
            </w:r>
          </w:p>
        </w:tc>
        <w:tc>
          <w:tcPr>
            <w:tcW w:w="841" w:type="dxa"/>
            <w:tcBorders>
              <w:top w:val="single" w:color="auto" w:sz="4" w:space="0"/>
              <w:left w:val="single" w:color="auto" w:sz="4" w:space="0"/>
            </w:tcBorders>
            <w:shd w:val="clear" w:color="auto" w:fill="FFFFFF"/>
            <w:noWrap w:val="0"/>
            <w:vAlign w:val="center"/>
          </w:tcPr>
          <w:p>
            <w:pPr>
              <w:jc w:val="center"/>
              <w:rPr>
                <w:rFonts w:hint="eastAsia" w:ascii="Times New Roman" w:hAnsi="Times New Roman" w:cs="仿宋_GB2312"/>
                <w:color w:val="000000"/>
                <w:sz w:val="24"/>
              </w:rPr>
            </w:pPr>
            <w:r>
              <w:rPr>
                <w:rFonts w:hint="eastAsia" w:ascii="Times New Roman" w:hAnsi="Times New Roman" w:cs="仿宋_GB2312"/>
                <w:color w:val="000000"/>
                <w:sz w:val="24"/>
              </w:rPr>
              <w:t>4</w:t>
            </w:r>
          </w:p>
        </w:tc>
        <w:tc>
          <w:tcPr>
            <w:tcW w:w="665" w:type="dxa"/>
            <w:tcBorders>
              <w:top w:val="single" w:color="auto" w:sz="4" w:space="0"/>
              <w:left w:val="single" w:color="auto" w:sz="4" w:space="0"/>
              <w:right w:val="single" w:color="auto" w:sz="4" w:space="0"/>
            </w:tcBorders>
            <w:shd w:val="clear" w:color="auto" w:fill="FFFFFF"/>
            <w:noWrap w:val="0"/>
            <w:vAlign w:val="center"/>
          </w:tcPr>
          <w:p>
            <w:pPr>
              <w:pStyle w:val="11"/>
              <w:spacing w:after="0" w:line="240" w:lineRule="auto"/>
              <w:ind w:firstLine="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8</w:t>
            </w:r>
          </w:p>
        </w:tc>
      </w:tr>
      <w:tr>
        <w:tblPrEx>
          <w:tblLayout w:type="fixed"/>
          <w:tblCellMar>
            <w:top w:w="0" w:type="dxa"/>
            <w:left w:w="10" w:type="dxa"/>
            <w:bottom w:w="0" w:type="dxa"/>
            <w:right w:w="10" w:type="dxa"/>
          </w:tblCellMar>
        </w:tblPrEx>
        <w:trPr>
          <w:trHeight w:val="710" w:hRule="atLeast"/>
          <w:jc w:val="center"/>
        </w:trPr>
        <w:tc>
          <w:tcPr>
            <w:tcW w:w="656" w:type="dxa"/>
            <w:tcBorders>
              <w:top w:val="single" w:color="auto" w:sz="4" w:space="0"/>
              <w:left w:val="single" w:color="auto" w:sz="4" w:space="0"/>
            </w:tcBorders>
            <w:shd w:val="clear" w:color="auto" w:fill="FFFFFF"/>
            <w:noWrap w:val="0"/>
            <w:vAlign w:val="center"/>
          </w:tcPr>
          <w:p>
            <w:pPr>
              <w:pStyle w:val="11"/>
              <w:spacing w:after="0" w:line="240" w:lineRule="auto"/>
              <w:ind w:firstLine="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2</w:t>
            </w:r>
          </w:p>
        </w:tc>
        <w:tc>
          <w:tcPr>
            <w:tcW w:w="1556" w:type="dxa"/>
            <w:tcBorders>
              <w:top w:val="single" w:color="auto" w:sz="4" w:space="0"/>
              <w:left w:val="single" w:color="auto" w:sz="4" w:space="0"/>
            </w:tcBorders>
            <w:shd w:val="clear" w:color="auto" w:fill="FFFFFF"/>
            <w:noWrap w:val="0"/>
            <w:vAlign w:val="center"/>
          </w:tcPr>
          <w:p>
            <w:pPr>
              <w:pStyle w:val="11"/>
              <w:spacing w:after="0" w:line="240" w:lineRule="auto"/>
              <w:ind w:firstLine="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抗冲击性</w:t>
            </w:r>
          </w:p>
        </w:tc>
        <w:tc>
          <w:tcPr>
            <w:tcW w:w="1765" w:type="dxa"/>
            <w:vMerge w:val="restart"/>
            <w:tcBorders>
              <w:top w:val="single" w:color="auto" w:sz="4" w:space="0"/>
              <w:left w:val="single" w:color="auto" w:sz="4" w:space="0"/>
            </w:tcBorders>
            <w:shd w:val="clear" w:color="auto" w:fill="FFFFFF"/>
            <w:noWrap w:val="0"/>
            <w:vAlign w:val="center"/>
          </w:tcPr>
          <w:p>
            <w:pPr>
              <w:pStyle w:val="11"/>
              <w:spacing w:after="0" w:line="240" w:lineRule="auto"/>
              <w:ind w:firstLine="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 xml:space="preserve">610 </w:t>
            </w:r>
            <w:r>
              <w:rPr>
                <w:rFonts w:hint="eastAsia" w:ascii="Times New Roman" w:hAnsi="Times New Roman" w:eastAsia="仿宋_GB2312" w:cs="仿宋_GB2312"/>
                <w:color w:val="000000"/>
                <w:sz w:val="24"/>
                <w:szCs w:val="24"/>
                <w:lang w:val="en-US" w:eastAsia="en-US" w:bidi="en-US"/>
              </w:rPr>
              <w:t>mm</w:t>
            </w:r>
            <w:r>
              <w:rPr>
                <w:rFonts w:hint="eastAsia" w:ascii="Times New Roman" w:hAnsi="Times New Roman" w:eastAsia="仿宋_GB2312" w:cs="仿宋_GB2312"/>
                <w:color w:val="000000"/>
                <w:sz w:val="24"/>
                <w:szCs w:val="24"/>
                <w:lang w:val="en-US" w:eastAsia="zh-CN" w:bidi="en-US"/>
              </w:rPr>
              <w:t>×</w:t>
            </w:r>
            <w:r>
              <w:rPr>
                <w:rFonts w:hint="eastAsia" w:ascii="Times New Roman" w:hAnsi="Times New Roman" w:eastAsia="仿宋_GB2312" w:cs="仿宋_GB2312"/>
                <w:color w:val="000000"/>
                <w:sz w:val="24"/>
                <w:szCs w:val="24"/>
                <w:lang w:val="en-US" w:eastAsia="en-US" w:bidi="en-US"/>
              </w:rPr>
              <w:t>610 mm</w:t>
            </w:r>
          </w:p>
        </w:tc>
        <w:tc>
          <w:tcPr>
            <w:tcW w:w="1945" w:type="dxa"/>
            <w:vMerge w:val="restart"/>
            <w:tcBorders>
              <w:top w:val="single" w:color="auto" w:sz="4" w:space="0"/>
              <w:left w:val="single" w:color="auto" w:sz="4" w:space="0"/>
            </w:tcBorders>
            <w:shd w:val="clear" w:color="auto" w:fill="FFFFFF"/>
            <w:noWrap w:val="0"/>
            <w:vAlign w:val="center"/>
          </w:tcPr>
          <w:p>
            <w:pPr>
              <w:pStyle w:val="11"/>
              <w:spacing w:after="240" w:line="240" w:lineRule="auto"/>
              <w:ind w:firstLine="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现场制作</w:t>
            </w:r>
          </w:p>
        </w:tc>
        <w:tc>
          <w:tcPr>
            <w:tcW w:w="898" w:type="dxa"/>
            <w:vMerge w:val="restart"/>
            <w:tcBorders>
              <w:top w:val="single" w:color="auto" w:sz="4" w:space="0"/>
              <w:left w:val="single" w:color="auto" w:sz="4" w:space="0"/>
            </w:tcBorders>
            <w:shd w:val="clear" w:color="auto" w:fill="FFFFFF"/>
            <w:noWrap w:val="0"/>
            <w:vAlign w:val="center"/>
          </w:tcPr>
          <w:p>
            <w:pPr>
              <w:pStyle w:val="11"/>
              <w:spacing w:after="0" w:line="240" w:lineRule="auto"/>
              <w:ind w:firstLine="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12</w:t>
            </w:r>
          </w:p>
        </w:tc>
        <w:tc>
          <w:tcPr>
            <w:tcW w:w="841" w:type="dxa"/>
            <w:vMerge w:val="restart"/>
            <w:tcBorders>
              <w:top w:val="single" w:color="auto" w:sz="4" w:space="0"/>
              <w:left w:val="single" w:color="auto" w:sz="4" w:space="0"/>
            </w:tcBorders>
            <w:shd w:val="clear" w:color="auto" w:fill="FFFFFF"/>
            <w:noWrap w:val="0"/>
            <w:vAlign w:val="center"/>
          </w:tcPr>
          <w:p>
            <w:pPr>
              <w:pStyle w:val="11"/>
              <w:spacing w:after="0" w:line="240" w:lineRule="auto"/>
              <w:ind w:firstLine="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12</w:t>
            </w:r>
          </w:p>
        </w:tc>
        <w:tc>
          <w:tcPr>
            <w:tcW w:w="665" w:type="dxa"/>
            <w:vMerge w:val="restart"/>
            <w:tcBorders>
              <w:top w:val="single" w:color="auto" w:sz="4" w:space="0"/>
              <w:left w:val="single" w:color="auto" w:sz="4" w:space="0"/>
              <w:right w:val="single" w:color="auto" w:sz="4" w:space="0"/>
            </w:tcBorders>
            <w:shd w:val="clear" w:color="auto" w:fill="FFFFFF"/>
            <w:noWrap w:val="0"/>
            <w:vAlign w:val="center"/>
          </w:tcPr>
          <w:p>
            <w:pPr>
              <w:pStyle w:val="11"/>
              <w:spacing w:after="0" w:line="240" w:lineRule="auto"/>
              <w:ind w:firstLine="0"/>
              <w:jc w:val="center"/>
              <w:rPr>
                <w:rFonts w:hint="eastAsia" w:ascii="Times New Roman" w:hAnsi="Times New Roman" w:eastAsia="仿宋_GB2312" w:cs="仿宋_GB2312"/>
                <w:color w:val="000000"/>
                <w:sz w:val="24"/>
                <w:szCs w:val="24"/>
                <w:lang w:eastAsia="zh-CN"/>
              </w:rPr>
            </w:pPr>
            <w:r>
              <w:rPr>
                <w:rFonts w:hint="eastAsia" w:ascii="Times New Roman" w:hAnsi="Times New Roman" w:eastAsia="仿宋_GB2312" w:cs="仿宋_GB2312"/>
                <w:color w:val="000000"/>
                <w:sz w:val="24"/>
                <w:szCs w:val="24"/>
              </w:rPr>
              <w:t>2</w:t>
            </w:r>
            <w:r>
              <w:rPr>
                <w:rFonts w:hint="eastAsia" w:ascii="Times New Roman" w:hAnsi="Times New Roman" w:eastAsia="仿宋_GB2312" w:cs="仿宋_GB2312"/>
                <w:color w:val="000000"/>
                <w:sz w:val="24"/>
                <w:szCs w:val="24"/>
                <w:lang w:val="en-US" w:eastAsia="zh-CN"/>
              </w:rPr>
              <w:t>4</w:t>
            </w:r>
          </w:p>
        </w:tc>
      </w:tr>
      <w:tr>
        <w:tblPrEx>
          <w:tblLayout w:type="fixed"/>
          <w:tblCellMar>
            <w:top w:w="0" w:type="dxa"/>
            <w:left w:w="10" w:type="dxa"/>
            <w:bottom w:w="0" w:type="dxa"/>
            <w:right w:w="10" w:type="dxa"/>
          </w:tblCellMar>
        </w:tblPrEx>
        <w:trPr>
          <w:trHeight w:val="720" w:hRule="atLeast"/>
          <w:jc w:val="center"/>
        </w:trPr>
        <w:tc>
          <w:tcPr>
            <w:tcW w:w="656" w:type="dxa"/>
            <w:tcBorders>
              <w:top w:val="single" w:color="auto" w:sz="4" w:space="0"/>
              <w:left w:val="single" w:color="auto" w:sz="4" w:space="0"/>
            </w:tcBorders>
            <w:shd w:val="clear" w:color="auto" w:fill="FFFFFF"/>
            <w:noWrap w:val="0"/>
            <w:vAlign w:val="center"/>
          </w:tcPr>
          <w:p>
            <w:pPr>
              <w:pStyle w:val="11"/>
              <w:spacing w:after="0" w:line="240" w:lineRule="auto"/>
              <w:ind w:firstLine="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3</w:t>
            </w:r>
          </w:p>
        </w:tc>
        <w:tc>
          <w:tcPr>
            <w:tcW w:w="1556" w:type="dxa"/>
            <w:tcBorders>
              <w:top w:val="single" w:color="auto" w:sz="4" w:space="0"/>
              <w:left w:val="single" w:color="auto" w:sz="4" w:space="0"/>
            </w:tcBorders>
            <w:shd w:val="clear" w:color="auto" w:fill="FFFFFF"/>
            <w:noWrap w:val="0"/>
            <w:vAlign w:val="center"/>
          </w:tcPr>
          <w:p>
            <w:pPr>
              <w:pStyle w:val="11"/>
              <w:spacing w:after="0" w:line="240" w:lineRule="auto"/>
              <w:ind w:firstLine="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表面应力</w:t>
            </w:r>
          </w:p>
        </w:tc>
        <w:tc>
          <w:tcPr>
            <w:tcW w:w="1765" w:type="dxa"/>
            <w:vMerge w:val="continue"/>
            <w:tcBorders>
              <w:left w:val="single" w:color="auto" w:sz="4" w:space="0"/>
            </w:tcBorders>
            <w:shd w:val="clear" w:color="auto" w:fill="FFFFFF"/>
            <w:noWrap w:val="0"/>
            <w:vAlign w:val="center"/>
          </w:tcPr>
          <w:p>
            <w:pPr>
              <w:jc w:val="center"/>
              <w:rPr>
                <w:rFonts w:hint="eastAsia" w:ascii="Times New Roman" w:hAnsi="Times New Roman" w:cs="仿宋_GB2312"/>
                <w:color w:val="000000"/>
                <w:sz w:val="24"/>
              </w:rPr>
            </w:pPr>
          </w:p>
        </w:tc>
        <w:tc>
          <w:tcPr>
            <w:tcW w:w="1945" w:type="dxa"/>
            <w:vMerge w:val="continue"/>
            <w:tcBorders>
              <w:left w:val="single" w:color="auto" w:sz="4" w:space="0"/>
            </w:tcBorders>
            <w:shd w:val="clear" w:color="auto" w:fill="FFFFFF"/>
            <w:noWrap w:val="0"/>
            <w:vAlign w:val="center"/>
          </w:tcPr>
          <w:p>
            <w:pPr>
              <w:jc w:val="center"/>
              <w:rPr>
                <w:rFonts w:hint="eastAsia" w:ascii="Times New Roman" w:hAnsi="Times New Roman" w:cs="仿宋_GB2312"/>
                <w:color w:val="000000"/>
                <w:sz w:val="24"/>
              </w:rPr>
            </w:pPr>
          </w:p>
        </w:tc>
        <w:tc>
          <w:tcPr>
            <w:tcW w:w="898" w:type="dxa"/>
            <w:vMerge w:val="continue"/>
            <w:tcBorders>
              <w:left w:val="single" w:color="auto" w:sz="4" w:space="0"/>
            </w:tcBorders>
            <w:shd w:val="clear" w:color="auto" w:fill="FFFFFF"/>
            <w:noWrap w:val="0"/>
            <w:vAlign w:val="center"/>
          </w:tcPr>
          <w:p>
            <w:pPr>
              <w:jc w:val="center"/>
              <w:rPr>
                <w:rFonts w:hint="eastAsia" w:ascii="Times New Roman" w:hAnsi="Times New Roman" w:cs="仿宋_GB2312"/>
                <w:color w:val="000000"/>
                <w:sz w:val="24"/>
              </w:rPr>
            </w:pPr>
          </w:p>
        </w:tc>
        <w:tc>
          <w:tcPr>
            <w:tcW w:w="841" w:type="dxa"/>
            <w:vMerge w:val="continue"/>
            <w:tcBorders>
              <w:left w:val="single" w:color="auto" w:sz="4" w:space="0"/>
            </w:tcBorders>
            <w:shd w:val="clear" w:color="auto" w:fill="FFFFFF"/>
            <w:noWrap w:val="0"/>
            <w:vAlign w:val="center"/>
          </w:tcPr>
          <w:p>
            <w:pPr>
              <w:jc w:val="center"/>
              <w:rPr>
                <w:rFonts w:hint="eastAsia" w:ascii="Times New Roman" w:hAnsi="Times New Roman" w:cs="仿宋_GB2312"/>
                <w:color w:val="000000"/>
                <w:sz w:val="24"/>
              </w:rPr>
            </w:pPr>
          </w:p>
        </w:tc>
        <w:tc>
          <w:tcPr>
            <w:tcW w:w="665" w:type="dxa"/>
            <w:vMerge w:val="continue"/>
            <w:tcBorders>
              <w:left w:val="single" w:color="auto" w:sz="4" w:space="0"/>
              <w:right w:val="single" w:color="auto" w:sz="4" w:space="0"/>
            </w:tcBorders>
            <w:shd w:val="clear" w:color="auto" w:fill="FFFFFF"/>
            <w:noWrap w:val="0"/>
            <w:vAlign w:val="center"/>
          </w:tcPr>
          <w:p>
            <w:pPr>
              <w:jc w:val="center"/>
              <w:rPr>
                <w:rFonts w:hint="eastAsia" w:ascii="Times New Roman" w:hAnsi="Times New Roman" w:cs="仿宋_GB2312"/>
                <w:color w:val="000000"/>
                <w:sz w:val="24"/>
              </w:rPr>
            </w:pPr>
          </w:p>
        </w:tc>
      </w:tr>
      <w:tr>
        <w:tblPrEx>
          <w:tblLayout w:type="fixed"/>
          <w:tblCellMar>
            <w:top w:w="0" w:type="dxa"/>
            <w:left w:w="10" w:type="dxa"/>
            <w:bottom w:w="0" w:type="dxa"/>
            <w:right w:w="10" w:type="dxa"/>
          </w:tblCellMar>
        </w:tblPrEx>
        <w:trPr>
          <w:trHeight w:val="862" w:hRule="atLeast"/>
          <w:jc w:val="center"/>
        </w:trPr>
        <w:tc>
          <w:tcPr>
            <w:tcW w:w="656" w:type="dxa"/>
            <w:tcBorders>
              <w:top w:val="single" w:color="auto" w:sz="4" w:space="0"/>
              <w:left w:val="single" w:color="auto" w:sz="4" w:space="0"/>
              <w:bottom w:val="single" w:color="auto" w:sz="4" w:space="0"/>
            </w:tcBorders>
            <w:shd w:val="clear" w:color="auto" w:fill="FFFFFF"/>
            <w:noWrap w:val="0"/>
            <w:vAlign w:val="center"/>
          </w:tcPr>
          <w:p>
            <w:pPr>
              <w:jc w:val="center"/>
              <w:rPr>
                <w:rFonts w:hint="eastAsia" w:ascii="Times New Roman" w:hAnsi="Times New Roman" w:cs="仿宋_GB2312"/>
                <w:color w:val="000000"/>
                <w:sz w:val="24"/>
              </w:rPr>
            </w:pPr>
            <w:r>
              <w:rPr>
                <w:rFonts w:hint="eastAsia" w:ascii="Times New Roman" w:hAnsi="Times New Roman" w:cs="仿宋_GB2312"/>
                <w:color w:val="000000"/>
                <w:sz w:val="24"/>
              </w:rPr>
              <w:t>4</w:t>
            </w:r>
          </w:p>
        </w:tc>
        <w:tc>
          <w:tcPr>
            <w:tcW w:w="1556" w:type="dxa"/>
            <w:tcBorders>
              <w:top w:val="single" w:color="auto" w:sz="4" w:space="0"/>
              <w:left w:val="single" w:color="auto" w:sz="4" w:space="0"/>
              <w:bottom w:val="single" w:color="auto" w:sz="4" w:space="0"/>
            </w:tcBorders>
            <w:shd w:val="clear" w:color="auto" w:fill="FFFFFF"/>
            <w:noWrap w:val="0"/>
            <w:vAlign w:val="center"/>
          </w:tcPr>
          <w:p>
            <w:pPr>
              <w:pStyle w:val="11"/>
              <w:spacing w:after="0" w:line="240" w:lineRule="auto"/>
              <w:ind w:firstLine="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霰弹袋冲击性能</w:t>
            </w:r>
          </w:p>
        </w:tc>
        <w:tc>
          <w:tcPr>
            <w:tcW w:w="1765" w:type="dxa"/>
            <w:tcBorders>
              <w:top w:val="single" w:color="auto" w:sz="4" w:space="0"/>
              <w:left w:val="single" w:color="auto" w:sz="4" w:space="0"/>
              <w:bottom w:val="single" w:color="auto" w:sz="4" w:space="0"/>
            </w:tcBorders>
            <w:shd w:val="clear" w:color="auto" w:fill="FFFFFF"/>
            <w:noWrap w:val="0"/>
            <w:vAlign w:val="center"/>
          </w:tcPr>
          <w:p>
            <w:pPr>
              <w:pStyle w:val="11"/>
              <w:spacing w:after="0" w:line="240" w:lineRule="auto"/>
              <w:ind w:firstLine="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1930</w:t>
            </w:r>
            <w:r>
              <w:rPr>
                <w:rFonts w:hint="eastAsia" w:ascii="Times New Roman" w:hAnsi="Times New Roman" w:eastAsia="仿宋_GB2312" w:cs="仿宋_GB2312"/>
                <w:color w:val="000000"/>
                <w:sz w:val="24"/>
                <w:szCs w:val="24"/>
                <w:lang w:val="en-US" w:eastAsia="en-US" w:bidi="en-US"/>
              </w:rPr>
              <w:t>mm</w:t>
            </w:r>
            <w:r>
              <w:rPr>
                <w:rFonts w:hint="eastAsia" w:ascii="Times New Roman" w:hAnsi="Times New Roman" w:eastAsia="仿宋_GB2312" w:cs="仿宋_GB2312"/>
                <w:color w:val="000000"/>
                <w:sz w:val="24"/>
                <w:szCs w:val="24"/>
                <w:lang w:val="en-US" w:eastAsia="zh-CN" w:bidi="en-US"/>
              </w:rPr>
              <w:t>×</w:t>
            </w:r>
            <w:r>
              <w:rPr>
                <w:rFonts w:hint="eastAsia" w:ascii="Times New Roman" w:hAnsi="Times New Roman" w:eastAsia="仿宋_GB2312" w:cs="仿宋_GB2312"/>
                <w:color w:val="000000"/>
                <w:sz w:val="24"/>
                <w:szCs w:val="24"/>
                <w:lang w:val="en-US" w:eastAsia="en-US" w:bidi="en-US"/>
              </w:rPr>
              <w:t>86</w:t>
            </w:r>
            <w:r>
              <w:rPr>
                <w:rFonts w:hint="eastAsia" w:ascii="Times New Roman" w:hAnsi="Times New Roman" w:eastAsia="仿宋_GB2312" w:cs="仿宋_GB2312"/>
                <w:color w:val="000000"/>
                <w:sz w:val="24"/>
                <w:szCs w:val="24"/>
                <w:lang w:val="en-US" w:eastAsia="zh-CN" w:bidi="en-US"/>
              </w:rPr>
              <w:t>4</w:t>
            </w:r>
            <w:r>
              <w:rPr>
                <w:rFonts w:hint="eastAsia" w:ascii="Times New Roman" w:hAnsi="Times New Roman" w:eastAsia="仿宋_GB2312" w:cs="仿宋_GB2312"/>
                <w:color w:val="000000"/>
                <w:sz w:val="24"/>
                <w:szCs w:val="24"/>
                <w:lang w:val="en-US" w:eastAsia="en-US" w:bidi="en-US"/>
              </w:rPr>
              <w:t>mm</w:t>
            </w:r>
          </w:p>
        </w:tc>
        <w:tc>
          <w:tcPr>
            <w:tcW w:w="194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1"/>
              <w:tabs>
                <w:tab w:val="left" w:pos="2020"/>
              </w:tabs>
              <w:spacing w:after="0" w:line="240" w:lineRule="auto"/>
              <w:ind w:firstLine="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现场制作</w:t>
            </w:r>
          </w:p>
        </w:tc>
        <w:tc>
          <w:tcPr>
            <w:tcW w:w="898" w:type="dxa"/>
            <w:tcBorders>
              <w:top w:val="single" w:color="auto" w:sz="4" w:space="0"/>
              <w:left w:val="single" w:color="auto" w:sz="4" w:space="0"/>
              <w:bottom w:val="single" w:color="auto" w:sz="4" w:space="0"/>
            </w:tcBorders>
            <w:shd w:val="clear" w:color="auto" w:fill="FFFFFF"/>
            <w:noWrap w:val="0"/>
            <w:vAlign w:val="center"/>
          </w:tcPr>
          <w:p>
            <w:pPr>
              <w:pStyle w:val="11"/>
              <w:tabs>
                <w:tab w:val="left" w:pos="2020"/>
              </w:tabs>
              <w:spacing w:after="0" w:line="240" w:lineRule="auto"/>
              <w:ind w:firstLine="0"/>
              <w:jc w:val="center"/>
              <w:rPr>
                <w:rFonts w:hint="eastAsia" w:ascii="Times New Roman" w:hAnsi="Times New Roman" w:eastAsia="仿宋_GB2312" w:cs="仿宋_GB2312"/>
                <w:color w:val="000000"/>
                <w:sz w:val="24"/>
                <w:szCs w:val="24"/>
                <w:lang w:val="en-US" w:eastAsia="zh-CN"/>
              </w:rPr>
            </w:pPr>
            <w:r>
              <w:rPr>
                <w:rFonts w:hint="eastAsia" w:ascii="Times New Roman" w:hAnsi="Times New Roman" w:eastAsia="仿宋_GB2312" w:cs="仿宋_GB2312"/>
                <w:color w:val="000000"/>
                <w:sz w:val="24"/>
                <w:szCs w:val="24"/>
                <w:lang w:val="en-US" w:eastAsia="zh-CN"/>
              </w:rPr>
              <w:t>4</w:t>
            </w:r>
          </w:p>
        </w:tc>
        <w:tc>
          <w:tcPr>
            <w:tcW w:w="841" w:type="dxa"/>
            <w:tcBorders>
              <w:top w:val="single" w:color="auto" w:sz="4" w:space="0"/>
              <w:left w:val="single" w:color="auto" w:sz="4" w:space="0"/>
              <w:bottom w:val="single" w:color="auto" w:sz="4" w:space="0"/>
            </w:tcBorders>
            <w:shd w:val="clear" w:color="auto" w:fill="FFFFFF"/>
            <w:noWrap w:val="0"/>
            <w:vAlign w:val="center"/>
          </w:tcPr>
          <w:p>
            <w:pPr>
              <w:jc w:val="center"/>
              <w:rPr>
                <w:rFonts w:hint="eastAsia" w:ascii="Times New Roman" w:hAnsi="Times New Roman" w:cs="仿宋_GB2312"/>
                <w:color w:val="000000"/>
                <w:sz w:val="24"/>
              </w:rPr>
            </w:pPr>
            <w:r>
              <w:rPr>
                <w:rFonts w:hint="eastAsia" w:ascii="Times New Roman" w:hAnsi="Times New Roman" w:cs="仿宋_GB2312"/>
                <w:color w:val="000000"/>
                <w:sz w:val="24"/>
              </w:rPr>
              <w:t>4</w:t>
            </w:r>
          </w:p>
        </w:tc>
        <w:tc>
          <w:tcPr>
            <w:tcW w:w="6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1"/>
              <w:spacing w:after="0" w:line="240" w:lineRule="auto"/>
              <w:ind w:firstLine="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8</w:t>
            </w:r>
          </w:p>
        </w:tc>
      </w:tr>
      <w:tr>
        <w:tblPrEx>
          <w:tblLayout w:type="fixed"/>
          <w:tblCellMar>
            <w:top w:w="0" w:type="dxa"/>
            <w:left w:w="10" w:type="dxa"/>
            <w:bottom w:w="0" w:type="dxa"/>
            <w:right w:w="10" w:type="dxa"/>
          </w:tblCellMar>
        </w:tblPrEx>
        <w:trPr>
          <w:trHeight w:val="1658" w:hRule="atLeast"/>
          <w:jc w:val="center"/>
        </w:trPr>
        <w:tc>
          <w:tcPr>
            <w:tcW w:w="8326" w:type="dxa"/>
            <w:gridSpan w:val="7"/>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1"/>
              <w:spacing w:after="0" w:line="240" w:lineRule="auto"/>
              <w:ind w:firstLine="480" w:firstLineChars="200"/>
              <w:rPr>
                <w:rFonts w:hint="eastAsia" w:ascii="Times New Roman" w:hAnsi="Times New Roman" w:eastAsia="仿宋_GB2312" w:cs="仿宋_GB2312"/>
                <w:color w:val="000000"/>
                <w:sz w:val="24"/>
                <w:szCs w:val="24"/>
                <w:lang w:val="en-US"/>
              </w:rPr>
            </w:pPr>
            <w:r>
              <w:rPr>
                <w:rFonts w:hint="eastAsia" w:ascii="Times New Roman" w:hAnsi="Times New Roman" w:eastAsia="仿宋_GB2312" w:cs="仿宋_GB2312"/>
                <w:color w:val="000000"/>
                <w:sz w:val="24"/>
                <w:szCs w:val="24"/>
                <w:lang w:val="en-US" w:eastAsia="zh-CN"/>
              </w:rPr>
              <w:t>注：</w:t>
            </w:r>
            <w:r>
              <w:rPr>
                <w:rFonts w:hint="eastAsia" w:ascii="Times New Roman" w:hAnsi="Times New Roman" w:eastAsia="仿宋_GB2312" w:cs="仿宋_GB2312"/>
                <w:color w:val="000000"/>
                <w:sz w:val="24"/>
                <w:szCs w:val="24"/>
                <w:lang w:val="en-US"/>
              </w:rPr>
              <w:t>标准中要求的特定规格的试样由企业采用与抽查产品相同材料、相同工艺条件现场制作的方式提供。制作的试样数量可大于等于抽样数，</w:t>
            </w:r>
            <w:r>
              <w:rPr>
                <w:rFonts w:hint="eastAsia" w:ascii="Times New Roman" w:hAnsi="Times New Roman" w:eastAsia="仿宋_GB2312" w:cs="仿宋_GB2312"/>
                <w:color w:val="000000"/>
                <w:sz w:val="24"/>
              </w:rPr>
              <w:t>企业</w:t>
            </w:r>
            <w:r>
              <w:rPr>
                <w:rFonts w:hint="eastAsia" w:ascii="Times New Roman" w:hAnsi="Times New Roman" w:eastAsia="仿宋_GB2312" w:cs="仿宋_GB2312"/>
                <w:color w:val="000000"/>
                <w:sz w:val="24"/>
                <w:szCs w:val="24"/>
                <w:lang w:val="en-US"/>
              </w:rPr>
              <w:t>对试样进行自检并提供质量检验合格证明，抽样人员在其自检合格的试样中随机抽取样品。</w:t>
            </w:r>
          </w:p>
        </w:tc>
      </w:tr>
    </w:tbl>
    <w:p>
      <w:pPr>
        <w:widowControl/>
        <w:spacing w:line="520" w:lineRule="exact"/>
        <w:ind w:firstLine="482" w:firstLineChars="200"/>
        <w:jc w:val="center"/>
        <w:rPr>
          <w:rFonts w:ascii="Times New Roman" w:hAnsi="Times New Roman" w:cs="Times New Roman"/>
          <w:b/>
          <w:bCs/>
          <w:color w:val="000000"/>
          <w:sz w:val="24"/>
        </w:rPr>
      </w:pPr>
      <w:r>
        <w:rPr>
          <w:rFonts w:hint="eastAsia" w:ascii="Times New Roman" w:hAnsi="Times New Roman" w:cs="Times New Roman"/>
          <w:b/>
          <w:bCs/>
          <w:color w:val="000000"/>
          <w:sz w:val="24"/>
        </w:rPr>
        <w:t>表</w:t>
      </w:r>
      <w:r>
        <w:rPr>
          <w:rFonts w:ascii="Times New Roman" w:hAnsi="Times New Roman" w:cs="Times New Roman"/>
          <w:b/>
          <w:bCs/>
          <w:color w:val="000000"/>
          <w:sz w:val="24"/>
        </w:rPr>
        <w:t>4</w:t>
      </w:r>
      <w:r>
        <w:rPr>
          <w:rFonts w:hint="eastAsia" w:ascii="Times New Roman" w:hAnsi="Times New Roman" w:cs="Times New Roman"/>
          <w:b/>
          <w:bCs/>
          <w:color w:val="000000"/>
          <w:sz w:val="24"/>
          <w:lang w:val="en-US" w:eastAsia="zh-CN"/>
        </w:rPr>
        <w:t xml:space="preserve">  </w:t>
      </w:r>
      <w:r>
        <w:rPr>
          <w:rFonts w:hint="eastAsia" w:ascii="Times New Roman" w:hAnsi="Times New Roman" w:cs="Times New Roman"/>
          <w:b/>
          <w:bCs/>
          <w:color w:val="000000"/>
          <w:sz w:val="24"/>
        </w:rPr>
        <w:t>建筑用夹层玻璃抽样数量</w:t>
      </w:r>
    </w:p>
    <w:tbl>
      <w:tblPr>
        <w:tblStyle w:val="8"/>
        <w:tblW w:w="8326" w:type="dxa"/>
        <w:jc w:val="center"/>
        <w:tblInd w:w="0" w:type="dxa"/>
        <w:tblLayout w:type="fixed"/>
        <w:tblCellMar>
          <w:top w:w="0" w:type="dxa"/>
          <w:left w:w="10" w:type="dxa"/>
          <w:bottom w:w="0" w:type="dxa"/>
          <w:right w:w="10" w:type="dxa"/>
        </w:tblCellMar>
      </w:tblPr>
      <w:tblGrid>
        <w:gridCol w:w="650"/>
        <w:gridCol w:w="1558"/>
        <w:gridCol w:w="1531"/>
        <w:gridCol w:w="2443"/>
        <w:gridCol w:w="772"/>
        <w:gridCol w:w="795"/>
        <w:gridCol w:w="577"/>
      </w:tblGrid>
      <w:tr>
        <w:tblPrEx>
          <w:tblLayout w:type="fixed"/>
          <w:tblCellMar>
            <w:top w:w="0" w:type="dxa"/>
            <w:left w:w="10" w:type="dxa"/>
            <w:bottom w:w="0" w:type="dxa"/>
            <w:right w:w="10" w:type="dxa"/>
          </w:tblCellMar>
        </w:tblPrEx>
        <w:trPr>
          <w:trHeight w:val="435" w:hRule="atLeast"/>
          <w:jc w:val="center"/>
        </w:trPr>
        <w:tc>
          <w:tcPr>
            <w:tcW w:w="650" w:type="dxa"/>
            <w:vMerge w:val="restart"/>
            <w:tcBorders>
              <w:top w:val="single" w:color="auto" w:sz="4" w:space="0"/>
              <w:left w:val="single" w:color="auto" w:sz="4" w:space="0"/>
            </w:tcBorders>
            <w:shd w:val="clear" w:color="auto" w:fill="FFFFFF"/>
            <w:noWrap w:val="0"/>
            <w:vAlign w:val="center"/>
          </w:tcPr>
          <w:p>
            <w:pPr>
              <w:adjustRightInd w:val="0"/>
              <w:snapToGrid w:val="0"/>
              <w:ind w:left="-109" w:leftChars="-34" w:right="-106" w:rightChars="-33"/>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序号</w:t>
            </w:r>
          </w:p>
        </w:tc>
        <w:tc>
          <w:tcPr>
            <w:tcW w:w="1558" w:type="dxa"/>
            <w:vMerge w:val="restart"/>
            <w:tcBorders>
              <w:top w:val="single" w:color="auto" w:sz="4" w:space="0"/>
              <w:left w:val="single" w:color="auto" w:sz="4" w:space="0"/>
            </w:tcBorders>
            <w:shd w:val="clear" w:color="auto" w:fill="FFFFFF"/>
            <w:noWrap w:val="0"/>
            <w:vAlign w:val="center"/>
          </w:tcPr>
          <w:p>
            <w:pPr>
              <w:adjustRightInd w:val="0"/>
              <w:snapToGrid w:val="0"/>
              <w:ind w:left="-109" w:leftChars="-34" w:right="-106" w:rightChars="-33"/>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检验项目</w:t>
            </w:r>
          </w:p>
        </w:tc>
        <w:tc>
          <w:tcPr>
            <w:tcW w:w="1531" w:type="dxa"/>
            <w:vMerge w:val="restart"/>
            <w:tcBorders>
              <w:top w:val="single" w:color="auto" w:sz="4" w:space="0"/>
              <w:left w:val="single" w:color="auto" w:sz="4" w:space="0"/>
            </w:tcBorders>
            <w:shd w:val="clear" w:color="auto" w:fill="FFFFFF"/>
            <w:noWrap w:val="0"/>
            <w:vAlign w:val="center"/>
          </w:tcPr>
          <w:p>
            <w:pPr>
              <w:adjustRightInd w:val="0"/>
              <w:snapToGrid w:val="0"/>
              <w:ind w:left="-109" w:leftChars="-34" w:right="-106" w:rightChars="-33"/>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样品规格</w:t>
            </w:r>
          </w:p>
        </w:tc>
        <w:tc>
          <w:tcPr>
            <w:tcW w:w="2443" w:type="dxa"/>
            <w:vMerge w:val="restart"/>
            <w:tcBorders>
              <w:top w:val="single" w:color="auto" w:sz="4" w:space="0"/>
              <w:left w:val="single" w:color="auto" w:sz="4" w:space="0"/>
            </w:tcBorders>
            <w:shd w:val="clear" w:color="auto" w:fill="FFFFFF"/>
            <w:noWrap w:val="0"/>
            <w:vAlign w:val="center"/>
          </w:tcPr>
          <w:p>
            <w:pPr>
              <w:adjustRightInd w:val="0"/>
              <w:snapToGrid w:val="0"/>
              <w:ind w:left="-109" w:leftChars="-34" w:right="-106" w:rightChars="-33"/>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抽样方法</w:t>
            </w:r>
          </w:p>
        </w:tc>
        <w:tc>
          <w:tcPr>
            <w:tcW w:w="2144" w:type="dxa"/>
            <w:gridSpan w:val="3"/>
            <w:tcBorders>
              <w:top w:val="single" w:color="auto" w:sz="4" w:space="0"/>
              <w:left w:val="single" w:color="auto" w:sz="4" w:space="0"/>
              <w:right w:val="single" w:color="auto" w:sz="4" w:space="0"/>
            </w:tcBorders>
            <w:shd w:val="clear" w:color="auto" w:fill="FFFFFF"/>
            <w:noWrap w:val="0"/>
            <w:vAlign w:val="center"/>
          </w:tcPr>
          <w:p>
            <w:pPr>
              <w:adjustRightInd w:val="0"/>
              <w:snapToGrid w:val="0"/>
              <w:ind w:left="-109" w:leftChars="-34" w:right="-106" w:rightChars="-33"/>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样品数量（块）</w:t>
            </w:r>
          </w:p>
        </w:tc>
      </w:tr>
      <w:tr>
        <w:tblPrEx>
          <w:tblLayout w:type="fixed"/>
          <w:tblCellMar>
            <w:top w:w="0" w:type="dxa"/>
            <w:left w:w="10" w:type="dxa"/>
            <w:bottom w:w="0" w:type="dxa"/>
            <w:right w:w="10" w:type="dxa"/>
          </w:tblCellMar>
        </w:tblPrEx>
        <w:trPr>
          <w:trHeight w:val="510" w:hRule="atLeast"/>
          <w:jc w:val="center"/>
        </w:trPr>
        <w:tc>
          <w:tcPr>
            <w:tcW w:w="650" w:type="dxa"/>
            <w:vMerge w:val="continue"/>
            <w:tcBorders>
              <w:left w:val="single" w:color="auto" w:sz="4" w:space="0"/>
            </w:tcBorders>
            <w:shd w:val="clear" w:color="auto" w:fill="FFFFFF"/>
            <w:noWrap w:val="0"/>
            <w:vAlign w:val="center"/>
          </w:tcPr>
          <w:p>
            <w:pPr>
              <w:adjustRightInd w:val="0"/>
              <w:snapToGrid w:val="0"/>
              <w:ind w:left="-109" w:leftChars="-34" w:right="-106" w:rightChars="-33"/>
              <w:jc w:val="center"/>
              <w:rPr>
                <w:rFonts w:hint="eastAsia" w:ascii="Times New Roman" w:hAnsi="Times New Roman" w:eastAsia="黑体" w:cs="黑体"/>
                <w:b w:val="0"/>
                <w:bCs/>
                <w:color w:val="000000"/>
                <w:sz w:val="24"/>
              </w:rPr>
            </w:pPr>
          </w:p>
        </w:tc>
        <w:tc>
          <w:tcPr>
            <w:tcW w:w="1558" w:type="dxa"/>
            <w:vMerge w:val="continue"/>
            <w:tcBorders>
              <w:left w:val="single" w:color="auto" w:sz="4" w:space="0"/>
            </w:tcBorders>
            <w:shd w:val="clear" w:color="auto" w:fill="FFFFFF"/>
            <w:noWrap w:val="0"/>
            <w:vAlign w:val="center"/>
          </w:tcPr>
          <w:p>
            <w:pPr>
              <w:adjustRightInd w:val="0"/>
              <w:snapToGrid w:val="0"/>
              <w:ind w:left="-109" w:leftChars="-34" w:right="-106" w:rightChars="-33"/>
              <w:jc w:val="center"/>
              <w:rPr>
                <w:rFonts w:hint="eastAsia" w:ascii="Times New Roman" w:hAnsi="Times New Roman" w:eastAsia="黑体" w:cs="黑体"/>
                <w:b w:val="0"/>
                <w:bCs/>
                <w:color w:val="000000"/>
                <w:sz w:val="24"/>
              </w:rPr>
            </w:pPr>
          </w:p>
        </w:tc>
        <w:tc>
          <w:tcPr>
            <w:tcW w:w="1531" w:type="dxa"/>
            <w:vMerge w:val="continue"/>
            <w:tcBorders>
              <w:left w:val="single" w:color="auto" w:sz="4" w:space="0"/>
            </w:tcBorders>
            <w:shd w:val="clear" w:color="auto" w:fill="FFFFFF"/>
            <w:noWrap w:val="0"/>
            <w:vAlign w:val="center"/>
          </w:tcPr>
          <w:p>
            <w:pPr>
              <w:adjustRightInd w:val="0"/>
              <w:snapToGrid w:val="0"/>
              <w:ind w:left="-109" w:leftChars="-34" w:right="-106" w:rightChars="-33"/>
              <w:jc w:val="center"/>
              <w:rPr>
                <w:rFonts w:hint="eastAsia" w:ascii="Times New Roman" w:hAnsi="Times New Roman" w:eastAsia="黑体" w:cs="黑体"/>
                <w:b w:val="0"/>
                <w:bCs/>
                <w:color w:val="000000"/>
                <w:sz w:val="24"/>
              </w:rPr>
            </w:pPr>
          </w:p>
        </w:tc>
        <w:tc>
          <w:tcPr>
            <w:tcW w:w="2443" w:type="dxa"/>
            <w:vMerge w:val="continue"/>
            <w:tcBorders>
              <w:left w:val="single" w:color="auto" w:sz="4" w:space="0"/>
            </w:tcBorders>
            <w:shd w:val="clear" w:color="auto" w:fill="FFFFFF"/>
            <w:noWrap w:val="0"/>
            <w:vAlign w:val="center"/>
          </w:tcPr>
          <w:p>
            <w:pPr>
              <w:adjustRightInd w:val="0"/>
              <w:snapToGrid w:val="0"/>
              <w:ind w:left="-109" w:leftChars="-34" w:right="-106" w:rightChars="-33"/>
              <w:jc w:val="center"/>
              <w:rPr>
                <w:rFonts w:hint="eastAsia" w:ascii="Times New Roman" w:hAnsi="Times New Roman" w:eastAsia="黑体" w:cs="黑体"/>
                <w:b w:val="0"/>
                <w:bCs/>
                <w:color w:val="000000"/>
                <w:sz w:val="24"/>
              </w:rPr>
            </w:pPr>
          </w:p>
        </w:tc>
        <w:tc>
          <w:tcPr>
            <w:tcW w:w="772" w:type="dxa"/>
            <w:tcBorders>
              <w:top w:val="single" w:color="auto" w:sz="4" w:space="0"/>
              <w:left w:val="single" w:color="auto" w:sz="4" w:space="0"/>
            </w:tcBorders>
            <w:shd w:val="clear" w:color="auto" w:fill="FFFFFF"/>
            <w:noWrap w:val="0"/>
            <w:vAlign w:val="bottom"/>
          </w:tcPr>
          <w:p>
            <w:pPr>
              <w:adjustRightInd w:val="0"/>
              <w:snapToGrid w:val="0"/>
              <w:ind w:left="-109" w:leftChars="-34" w:right="-106" w:rightChars="-33"/>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检验样</w:t>
            </w:r>
          </w:p>
        </w:tc>
        <w:tc>
          <w:tcPr>
            <w:tcW w:w="795" w:type="dxa"/>
            <w:tcBorders>
              <w:top w:val="single" w:color="auto" w:sz="4" w:space="0"/>
              <w:left w:val="single" w:color="auto" w:sz="4" w:space="0"/>
            </w:tcBorders>
            <w:shd w:val="clear" w:color="auto" w:fill="FFFFFF"/>
            <w:noWrap w:val="0"/>
            <w:vAlign w:val="bottom"/>
          </w:tcPr>
          <w:p>
            <w:pPr>
              <w:adjustRightInd w:val="0"/>
              <w:snapToGrid w:val="0"/>
              <w:ind w:left="-109" w:leftChars="-34" w:right="-106" w:rightChars="-33"/>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备用样</w:t>
            </w:r>
          </w:p>
        </w:tc>
        <w:tc>
          <w:tcPr>
            <w:tcW w:w="577" w:type="dxa"/>
            <w:tcBorders>
              <w:top w:val="single" w:color="auto" w:sz="4" w:space="0"/>
              <w:left w:val="single" w:color="auto" w:sz="4" w:space="0"/>
              <w:right w:val="single" w:color="auto" w:sz="4" w:space="0"/>
            </w:tcBorders>
            <w:shd w:val="clear" w:color="auto" w:fill="FFFFFF"/>
            <w:noWrap w:val="0"/>
            <w:vAlign w:val="bottom"/>
          </w:tcPr>
          <w:p>
            <w:pPr>
              <w:adjustRightInd w:val="0"/>
              <w:snapToGrid w:val="0"/>
              <w:ind w:left="-109" w:leftChars="-34" w:right="-106" w:rightChars="-33"/>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小计</w:t>
            </w:r>
          </w:p>
        </w:tc>
      </w:tr>
      <w:tr>
        <w:tblPrEx>
          <w:tblLayout w:type="fixed"/>
          <w:tblCellMar>
            <w:top w:w="0" w:type="dxa"/>
            <w:left w:w="10" w:type="dxa"/>
            <w:bottom w:w="0" w:type="dxa"/>
            <w:right w:w="10" w:type="dxa"/>
          </w:tblCellMar>
        </w:tblPrEx>
        <w:trPr>
          <w:trHeight w:val="510" w:hRule="atLeast"/>
          <w:jc w:val="center"/>
        </w:trPr>
        <w:tc>
          <w:tcPr>
            <w:tcW w:w="65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1"/>
              <w:spacing w:line="240" w:lineRule="auto"/>
              <w:ind w:firstLine="0"/>
              <w:jc w:val="center"/>
              <w:rPr>
                <w:rFonts w:hint="eastAsia" w:ascii="Times New Roman" w:hAnsi="Times New Roman" w:eastAsia="仿宋_GB2312" w:cs="仿宋_GB2312"/>
                <w:color w:val="000000"/>
                <w:sz w:val="24"/>
                <w:szCs w:val="24"/>
                <w:lang w:val="en-US" w:eastAsia="zh-CN"/>
              </w:rPr>
            </w:pPr>
            <w:r>
              <w:rPr>
                <w:rFonts w:hint="eastAsia" w:ascii="Times New Roman" w:hAnsi="Times New Roman" w:eastAsia="仿宋_GB2312" w:cs="仿宋_GB2312"/>
                <w:color w:val="000000"/>
                <w:sz w:val="24"/>
                <w:szCs w:val="24"/>
                <w:lang w:val="en-US" w:eastAsia="zh-CN"/>
              </w:rPr>
              <w:t>1</w:t>
            </w:r>
          </w:p>
        </w:tc>
        <w:tc>
          <w:tcPr>
            <w:tcW w:w="155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adjustRightInd w:val="0"/>
              <w:snapToGrid w:val="0"/>
              <w:ind w:left="-109" w:leftChars="-34" w:right="-106" w:rightChars="-33"/>
              <w:jc w:val="center"/>
              <w:rPr>
                <w:rFonts w:hint="eastAsia" w:ascii="Times New Roman" w:hAnsi="Times New Roman" w:cs="仿宋_GB2312"/>
                <w:color w:val="000000"/>
                <w:sz w:val="24"/>
                <w:lang w:val="zh-TW" w:eastAsia="zh-TW" w:bidi="zh-TW"/>
              </w:rPr>
            </w:pPr>
            <w:r>
              <w:rPr>
                <w:rFonts w:hint="eastAsia" w:ascii="Times New Roman" w:hAnsi="Times New Roman" w:cs="仿宋_GB2312"/>
                <w:color w:val="000000"/>
                <w:sz w:val="24"/>
                <w:lang w:val="zh-TW" w:eastAsia="zh-TW" w:bidi="zh-TW"/>
              </w:rPr>
              <w:t>耐热性</w:t>
            </w:r>
          </w:p>
        </w:tc>
        <w:tc>
          <w:tcPr>
            <w:tcW w:w="1531"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1"/>
              <w:spacing w:line="240" w:lineRule="auto"/>
              <w:ind w:firstLine="0"/>
              <w:jc w:val="center"/>
              <w:rPr>
                <w:rFonts w:hint="eastAsia" w:ascii="Times New Roman" w:hAnsi="Times New Roman" w:eastAsia="仿宋_GB2312" w:cs="仿宋_GB2312"/>
                <w:color w:val="000000"/>
                <w:sz w:val="24"/>
                <w:szCs w:val="24"/>
                <w:lang w:val="en-US" w:eastAsia="en-US"/>
              </w:rPr>
            </w:pPr>
            <w:r>
              <w:rPr>
                <w:rFonts w:hint="eastAsia" w:ascii="Times New Roman" w:hAnsi="Times New Roman" w:eastAsia="仿宋_GB2312" w:cs="仿宋_GB2312"/>
                <w:color w:val="000000"/>
                <w:sz w:val="24"/>
                <w:szCs w:val="24"/>
                <w:lang w:val="en-US" w:eastAsia="en-US"/>
              </w:rPr>
              <w:t>300</w:t>
            </w:r>
            <w:r>
              <w:rPr>
                <w:rFonts w:hint="eastAsia" w:ascii="Times New Roman" w:hAnsi="Times New Roman" w:eastAsia="仿宋_GB2312" w:cs="仿宋_GB2312"/>
                <w:color w:val="000000"/>
                <w:sz w:val="24"/>
                <w:szCs w:val="24"/>
                <w:lang w:eastAsia="en-US"/>
              </w:rPr>
              <w:t xml:space="preserve"> mm</w:t>
            </w:r>
            <w:r>
              <w:rPr>
                <w:rFonts w:hint="eastAsia" w:ascii="Times New Roman" w:hAnsi="Times New Roman" w:eastAsia="仿宋_GB2312" w:cs="仿宋_GB2312"/>
                <w:color w:val="000000"/>
                <w:sz w:val="24"/>
                <w:szCs w:val="24"/>
                <w:lang w:val="en-US" w:eastAsia="zh-CN"/>
              </w:rPr>
              <w:t>×</w:t>
            </w:r>
            <w:r>
              <w:rPr>
                <w:rFonts w:hint="eastAsia" w:ascii="Times New Roman" w:hAnsi="Times New Roman" w:eastAsia="仿宋_GB2312" w:cs="仿宋_GB2312"/>
                <w:color w:val="000000"/>
                <w:sz w:val="24"/>
                <w:szCs w:val="24"/>
                <w:lang w:val="en-US" w:eastAsia="en-US"/>
              </w:rPr>
              <w:t>300</w:t>
            </w:r>
            <w:r>
              <w:rPr>
                <w:rFonts w:hint="eastAsia" w:ascii="Times New Roman" w:hAnsi="Times New Roman" w:eastAsia="仿宋_GB2312" w:cs="仿宋_GB2312"/>
                <w:color w:val="000000"/>
                <w:sz w:val="24"/>
                <w:szCs w:val="24"/>
                <w:lang w:eastAsia="en-US"/>
              </w:rPr>
              <w:t xml:space="preserve"> mm</w:t>
            </w:r>
          </w:p>
        </w:tc>
        <w:tc>
          <w:tcPr>
            <w:tcW w:w="2443"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1"/>
              <w:tabs>
                <w:tab w:val="left" w:pos="2020"/>
              </w:tabs>
              <w:spacing w:after="0" w:line="240" w:lineRule="auto"/>
              <w:ind w:firstLine="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现场</w:t>
            </w:r>
            <w:r>
              <w:rPr>
                <w:rFonts w:hint="eastAsia" w:ascii="Times New Roman" w:hAnsi="Times New Roman" w:eastAsia="仿宋_GB2312" w:cs="仿宋_GB2312"/>
                <w:color w:val="000000"/>
                <w:sz w:val="24"/>
                <w:szCs w:val="24"/>
                <w:lang w:eastAsia="zh-CN"/>
              </w:rPr>
              <w:t>制备，或在制品上切取，</w:t>
            </w:r>
            <w:r>
              <w:rPr>
                <w:rFonts w:hint="eastAsia" w:ascii="Times New Roman" w:hAnsi="Times New Roman" w:eastAsia="仿宋_GB2312" w:cs="仿宋_GB2312"/>
                <w:color w:val="000000"/>
                <w:sz w:val="24"/>
                <w:szCs w:val="24"/>
                <w:lang w:val="en-US" w:eastAsia="zh-CN"/>
              </w:rPr>
              <w:t>至少有一边为原制品原边</w:t>
            </w:r>
          </w:p>
        </w:tc>
        <w:tc>
          <w:tcPr>
            <w:tcW w:w="77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1"/>
              <w:spacing w:line="240" w:lineRule="auto"/>
              <w:ind w:firstLine="0"/>
              <w:jc w:val="center"/>
              <w:rPr>
                <w:rFonts w:hint="eastAsia" w:ascii="Times New Roman" w:hAnsi="Times New Roman" w:eastAsia="仿宋_GB2312" w:cs="仿宋_GB2312"/>
                <w:color w:val="000000"/>
                <w:sz w:val="24"/>
                <w:szCs w:val="24"/>
                <w:lang w:eastAsia="zh-CN"/>
              </w:rPr>
            </w:pPr>
            <w:r>
              <w:rPr>
                <w:rFonts w:hint="eastAsia" w:ascii="Times New Roman" w:hAnsi="Times New Roman" w:eastAsia="仿宋_GB2312" w:cs="仿宋_GB2312"/>
                <w:color w:val="000000"/>
                <w:sz w:val="24"/>
                <w:szCs w:val="24"/>
                <w:lang w:val="en-US" w:eastAsia="zh-CN"/>
              </w:rPr>
              <w:t>3</w:t>
            </w:r>
          </w:p>
        </w:tc>
        <w:tc>
          <w:tcPr>
            <w:tcW w:w="79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1"/>
              <w:spacing w:line="240" w:lineRule="auto"/>
              <w:ind w:firstLine="0"/>
              <w:jc w:val="center"/>
              <w:rPr>
                <w:rFonts w:hint="eastAsia" w:ascii="Times New Roman" w:hAnsi="Times New Roman" w:eastAsia="仿宋_GB2312" w:cs="仿宋_GB2312"/>
                <w:color w:val="000000"/>
                <w:sz w:val="24"/>
                <w:szCs w:val="24"/>
                <w:lang w:eastAsia="zh-CN"/>
              </w:rPr>
            </w:pPr>
            <w:r>
              <w:rPr>
                <w:rFonts w:hint="eastAsia" w:ascii="Times New Roman" w:hAnsi="Times New Roman" w:eastAsia="仿宋_GB2312" w:cs="仿宋_GB2312"/>
                <w:color w:val="000000"/>
                <w:sz w:val="24"/>
                <w:szCs w:val="24"/>
                <w:lang w:val="en-US" w:eastAsia="zh-CN"/>
              </w:rPr>
              <w:t>3</w:t>
            </w:r>
          </w:p>
        </w:tc>
        <w:tc>
          <w:tcPr>
            <w:tcW w:w="57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1"/>
              <w:spacing w:line="240" w:lineRule="auto"/>
              <w:ind w:firstLine="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lang w:val="en-US" w:eastAsia="zh-CN"/>
              </w:rPr>
              <w:t>6</w:t>
            </w:r>
          </w:p>
        </w:tc>
      </w:tr>
      <w:tr>
        <w:tblPrEx>
          <w:tblLayout w:type="fixed"/>
          <w:tblCellMar>
            <w:top w:w="0" w:type="dxa"/>
            <w:left w:w="10" w:type="dxa"/>
            <w:bottom w:w="0" w:type="dxa"/>
            <w:right w:w="10" w:type="dxa"/>
          </w:tblCellMar>
        </w:tblPrEx>
        <w:trPr>
          <w:trHeight w:val="927" w:hRule="exact"/>
          <w:jc w:val="center"/>
        </w:trPr>
        <w:tc>
          <w:tcPr>
            <w:tcW w:w="650" w:type="dxa"/>
            <w:tcBorders>
              <w:top w:val="single" w:color="auto" w:sz="4" w:space="0"/>
              <w:left w:val="single" w:color="auto" w:sz="4" w:space="0"/>
            </w:tcBorders>
            <w:shd w:val="clear" w:color="auto" w:fill="FFFFFF"/>
            <w:noWrap w:val="0"/>
            <w:vAlign w:val="center"/>
          </w:tcPr>
          <w:p>
            <w:pPr>
              <w:pStyle w:val="11"/>
              <w:spacing w:line="240" w:lineRule="auto"/>
              <w:ind w:firstLine="0"/>
              <w:jc w:val="center"/>
              <w:rPr>
                <w:rFonts w:hint="eastAsia" w:ascii="Times New Roman" w:hAnsi="Times New Roman" w:eastAsia="仿宋_GB2312" w:cs="仿宋_GB2312"/>
                <w:color w:val="000000"/>
                <w:sz w:val="24"/>
                <w:szCs w:val="24"/>
                <w:lang w:eastAsia="zh-CN"/>
              </w:rPr>
            </w:pPr>
            <w:r>
              <w:rPr>
                <w:rFonts w:hint="eastAsia" w:ascii="Times New Roman" w:hAnsi="Times New Roman" w:eastAsia="仿宋_GB2312" w:cs="仿宋_GB2312"/>
                <w:color w:val="000000"/>
                <w:sz w:val="24"/>
                <w:szCs w:val="24"/>
                <w:lang w:val="en-US" w:eastAsia="zh-CN"/>
              </w:rPr>
              <w:t>2</w:t>
            </w:r>
          </w:p>
        </w:tc>
        <w:tc>
          <w:tcPr>
            <w:tcW w:w="1558" w:type="dxa"/>
            <w:tcBorders>
              <w:top w:val="single" w:color="auto" w:sz="4" w:space="0"/>
              <w:left w:val="single" w:color="auto" w:sz="4" w:space="0"/>
            </w:tcBorders>
            <w:shd w:val="clear" w:color="auto" w:fill="FFFFFF"/>
            <w:noWrap w:val="0"/>
            <w:vAlign w:val="center"/>
          </w:tcPr>
          <w:p>
            <w:pPr>
              <w:widowControl/>
              <w:adjustRightInd w:val="0"/>
              <w:snapToGrid w:val="0"/>
              <w:ind w:left="-109" w:leftChars="-34" w:right="-106" w:rightChars="-33"/>
              <w:jc w:val="center"/>
              <w:rPr>
                <w:rFonts w:hint="eastAsia" w:ascii="Times New Roman" w:hAnsi="Times New Roman" w:cs="仿宋_GB2312"/>
                <w:color w:val="000000"/>
                <w:sz w:val="24"/>
                <w:lang w:val="zh-TW" w:eastAsia="zh-TW" w:bidi="zh-TW"/>
              </w:rPr>
            </w:pPr>
            <w:r>
              <w:rPr>
                <w:rFonts w:hint="eastAsia" w:ascii="Times New Roman" w:hAnsi="Times New Roman" w:cs="仿宋_GB2312"/>
                <w:color w:val="000000"/>
                <w:sz w:val="24"/>
                <w:lang w:val="zh-TW" w:eastAsia="zh-TW" w:bidi="zh-TW"/>
              </w:rPr>
              <w:t>耐湿性</w:t>
            </w:r>
          </w:p>
        </w:tc>
        <w:tc>
          <w:tcPr>
            <w:tcW w:w="1531" w:type="dxa"/>
            <w:tcBorders>
              <w:top w:val="single" w:color="auto" w:sz="4" w:space="0"/>
              <w:left w:val="single" w:color="auto" w:sz="4" w:space="0"/>
            </w:tcBorders>
            <w:shd w:val="clear" w:color="auto" w:fill="FFFFFF"/>
            <w:noWrap w:val="0"/>
            <w:vAlign w:val="center"/>
          </w:tcPr>
          <w:p>
            <w:pPr>
              <w:pStyle w:val="11"/>
              <w:spacing w:line="240" w:lineRule="auto"/>
              <w:ind w:firstLine="0"/>
              <w:jc w:val="center"/>
              <w:rPr>
                <w:rFonts w:hint="eastAsia" w:ascii="Times New Roman" w:hAnsi="Times New Roman" w:eastAsia="仿宋_GB2312" w:cs="仿宋_GB2312"/>
                <w:color w:val="000000"/>
                <w:sz w:val="24"/>
                <w:szCs w:val="24"/>
                <w:lang w:val="en-US" w:eastAsia="en-US"/>
              </w:rPr>
            </w:pPr>
            <w:r>
              <w:rPr>
                <w:rFonts w:hint="eastAsia" w:ascii="Times New Roman" w:hAnsi="Times New Roman" w:eastAsia="仿宋_GB2312" w:cs="仿宋_GB2312"/>
                <w:color w:val="000000"/>
                <w:sz w:val="24"/>
                <w:szCs w:val="24"/>
                <w:lang w:val="en-US" w:eastAsia="en-US"/>
              </w:rPr>
              <w:t>300</w:t>
            </w:r>
            <w:r>
              <w:rPr>
                <w:rFonts w:hint="eastAsia" w:ascii="Times New Roman" w:hAnsi="Times New Roman" w:eastAsia="仿宋_GB2312" w:cs="仿宋_GB2312"/>
                <w:color w:val="000000"/>
                <w:sz w:val="24"/>
                <w:szCs w:val="24"/>
                <w:lang w:eastAsia="en-US"/>
              </w:rPr>
              <w:t xml:space="preserve"> mm</w:t>
            </w:r>
            <w:r>
              <w:rPr>
                <w:rFonts w:hint="eastAsia" w:ascii="Times New Roman" w:hAnsi="Times New Roman" w:eastAsia="仿宋_GB2312" w:cs="仿宋_GB2312"/>
                <w:color w:val="000000"/>
                <w:sz w:val="24"/>
                <w:szCs w:val="24"/>
                <w:lang w:val="en-US" w:eastAsia="zh-CN"/>
              </w:rPr>
              <w:t>×</w:t>
            </w:r>
            <w:r>
              <w:rPr>
                <w:rFonts w:hint="eastAsia" w:ascii="Times New Roman" w:hAnsi="Times New Roman" w:eastAsia="仿宋_GB2312" w:cs="仿宋_GB2312"/>
                <w:color w:val="000000"/>
                <w:sz w:val="24"/>
                <w:szCs w:val="24"/>
                <w:lang w:val="en-US" w:eastAsia="en-US"/>
              </w:rPr>
              <w:t>300</w:t>
            </w:r>
            <w:r>
              <w:rPr>
                <w:rFonts w:hint="eastAsia" w:ascii="Times New Roman" w:hAnsi="Times New Roman" w:eastAsia="仿宋_GB2312" w:cs="仿宋_GB2312"/>
                <w:color w:val="000000"/>
                <w:sz w:val="24"/>
                <w:szCs w:val="24"/>
                <w:lang w:eastAsia="en-US"/>
              </w:rPr>
              <w:t xml:space="preserve"> mm</w:t>
            </w:r>
          </w:p>
        </w:tc>
        <w:tc>
          <w:tcPr>
            <w:tcW w:w="2443" w:type="dxa"/>
            <w:tcBorders>
              <w:top w:val="single" w:color="auto" w:sz="4" w:space="0"/>
              <w:left w:val="single" w:color="auto" w:sz="4" w:space="0"/>
            </w:tcBorders>
            <w:shd w:val="clear" w:color="auto" w:fill="FFFFFF"/>
            <w:noWrap w:val="0"/>
            <w:vAlign w:val="center"/>
          </w:tcPr>
          <w:p>
            <w:pPr>
              <w:pStyle w:val="11"/>
              <w:spacing w:after="240" w:line="240" w:lineRule="auto"/>
              <w:ind w:firstLine="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现场</w:t>
            </w:r>
            <w:r>
              <w:rPr>
                <w:rFonts w:hint="eastAsia" w:ascii="Times New Roman" w:hAnsi="Times New Roman" w:eastAsia="仿宋_GB2312" w:cs="仿宋_GB2312"/>
                <w:color w:val="000000"/>
                <w:sz w:val="24"/>
                <w:szCs w:val="24"/>
                <w:lang w:eastAsia="zh-CN"/>
              </w:rPr>
              <w:t>制备，或在制品上切取，</w:t>
            </w:r>
            <w:r>
              <w:rPr>
                <w:rFonts w:hint="eastAsia" w:ascii="Times New Roman" w:hAnsi="Times New Roman" w:eastAsia="仿宋_GB2312" w:cs="仿宋_GB2312"/>
                <w:color w:val="000000"/>
                <w:sz w:val="24"/>
                <w:szCs w:val="24"/>
                <w:lang w:val="en-US" w:eastAsia="zh-CN"/>
              </w:rPr>
              <w:t>至少有一边为原制品原边</w:t>
            </w:r>
          </w:p>
        </w:tc>
        <w:tc>
          <w:tcPr>
            <w:tcW w:w="772" w:type="dxa"/>
            <w:tcBorders>
              <w:top w:val="single" w:color="auto" w:sz="4" w:space="0"/>
              <w:left w:val="single" w:color="auto" w:sz="4" w:space="0"/>
            </w:tcBorders>
            <w:shd w:val="clear" w:color="auto" w:fill="FFFFFF"/>
            <w:noWrap w:val="0"/>
            <w:vAlign w:val="center"/>
          </w:tcPr>
          <w:p>
            <w:pPr>
              <w:pStyle w:val="11"/>
              <w:spacing w:line="240" w:lineRule="auto"/>
              <w:ind w:firstLine="0"/>
              <w:jc w:val="center"/>
              <w:rPr>
                <w:rFonts w:hint="eastAsia" w:ascii="Times New Roman" w:hAnsi="Times New Roman" w:eastAsia="仿宋_GB2312" w:cs="仿宋_GB2312"/>
                <w:color w:val="000000"/>
                <w:sz w:val="24"/>
                <w:szCs w:val="24"/>
                <w:lang w:val="en-US" w:eastAsia="zh-CN"/>
              </w:rPr>
            </w:pPr>
            <w:r>
              <w:rPr>
                <w:rFonts w:hint="eastAsia" w:ascii="Times New Roman" w:hAnsi="Times New Roman" w:eastAsia="仿宋_GB2312" w:cs="仿宋_GB2312"/>
                <w:color w:val="000000"/>
                <w:sz w:val="24"/>
                <w:szCs w:val="24"/>
                <w:lang w:val="en-US" w:eastAsia="zh-CN"/>
              </w:rPr>
              <w:t>3</w:t>
            </w:r>
          </w:p>
        </w:tc>
        <w:tc>
          <w:tcPr>
            <w:tcW w:w="795" w:type="dxa"/>
            <w:tcBorders>
              <w:top w:val="single" w:color="auto" w:sz="4" w:space="0"/>
              <w:left w:val="single" w:color="auto" w:sz="4" w:space="0"/>
            </w:tcBorders>
            <w:shd w:val="clear" w:color="auto" w:fill="FFFFFF"/>
            <w:noWrap w:val="0"/>
            <w:vAlign w:val="center"/>
          </w:tcPr>
          <w:p>
            <w:pPr>
              <w:pStyle w:val="11"/>
              <w:spacing w:line="240" w:lineRule="auto"/>
              <w:ind w:firstLine="0"/>
              <w:jc w:val="center"/>
              <w:rPr>
                <w:rFonts w:hint="eastAsia" w:ascii="Times New Roman" w:hAnsi="Times New Roman" w:eastAsia="仿宋_GB2312" w:cs="仿宋_GB2312"/>
                <w:color w:val="000000"/>
                <w:sz w:val="24"/>
                <w:szCs w:val="24"/>
                <w:lang w:val="en-US" w:eastAsia="zh-CN"/>
              </w:rPr>
            </w:pPr>
            <w:r>
              <w:rPr>
                <w:rFonts w:hint="eastAsia" w:ascii="Times New Roman" w:hAnsi="Times New Roman" w:eastAsia="仿宋_GB2312" w:cs="仿宋_GB2312"/>
                <w:color w:val="000000"/>
                <w:sz w:val="24"/>
                <w:szCs w:val="24"/>
                <w:lang w:val="en-US" w:eastAsia="zh-CN"/>
              </w:rPr>
              <w:t>3</w:t>
            </w:r>
          </w:p>
        </w:tc>
        <w:tc>
          <w:tcPr>
            <w:tcW w:w="577" w:type="dxa"/>
            <w:tcBorders>
              <w:top w:val="single" w:color="auto" w:sz="4" w:space="0"/>
              <w:left w:val="single" w:color="auto" w:sz="4" w:space="0"/>
              <w:right w:val="single" w:color="auto" w:sz="4" w:space="0"/>
            </w:tcBorders>
            <w:shd w:val="clear" w:color="auto" w:fill="FFFFFF"/>
            <w:noWrap w:val="0"/>
            <w:vAlign w:val="center"/>
          </w:tcPr>
          <w:p>
            <w:pPr>
              <w:pStyle w:val="11"/>
              <w:spacing w:line="240" w:lineRule="auto"/>
              <w:ind w:firstLine="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lang w:val="en-US" w:eastAsia="zh-CN"/>
              </w:rPr>
              <w:t>6</w:t>
            </w:r>
          </w:p>
        </w:tc>
      </w:tr>
      <w:tr>
        <w:tblPrEx>
          <w:tblLayout w:type="fixed"/>
          <w:tblCellMar>
            <w:top w:w="0" w:type="dxa"/>
            <w:left w:w="10" w:type="dxa"/>
            <w:bottom w:w="0" w:type="dxa"/>
            <w:right w:w="10" w:type="dxa"/>
          </w:tblCellMar>
        </w:tblPrEx>
        <w:trPr>
          <w:trHeight w:val="510" w:hRule="atLeast"/>
          <w:jc w:val="center"/>
        </w:trPr>
        <w:tc>
          <w:tcPr>
            <w:tcW w:w="650" w:type="dxa"/>
            <w:tcBorders>
              <w:top w:val="single" w:color="auto" w:sz="4" w:space="0"/>
              <w:left w:val="single" w:color="auto" w:sz="4" w:space="0"/>
            </w:tcBorders>
            <w:shd w:val="clear" w:color="auto" w:fill="FFFFFF"/>
            <w:noWrap w:val="0"/>
            <w:vAlign w:val="center"/>
          </w:tcPr>
          <w:p>
            <w:pPr>
              <w:pStyle w:val="11"/>
              <w:spacing w:line="240" w:lineRule="auto"/>
              <w:ind w:firstLine="0"/>
              <w:jc w:val="center"/>
              <w:rPr>
                <w:rFonts w:hint="eastAsia" w:ascii="Times New Roman" w:hAnsi="Times New Roman" w:eastAsia="仿宋_GB2312" w:cs="仿宋_GB2312"/>
                <w:color w:val="000000"/>
                <w:sz w:val="24"/>
                <w:szCs w:val="24"/>
                <w:lang w:val="en-US" w:eastAsia="zh-CN"/>
              </w:rPr>
            </w:pPr>
            <w:r>
              <w:rPr>
                <w:rFonts w:hint="eastAsia" w:ascii="Times New Roman" w:hAnsi="Times New Roman" w:eastAsia="仿宋_GB2312" w:cs="仿宋_GB2312"/>
                <w:color w:val="000000"/>
                <w:sz w:val="24"/>
                <w:szCs w:val="24"/>
                <w:lang w:val="en-US" w:eastAsia="zh-CN"/>
              </w:rPr>
              <w:t>3</w:t>
            </w:r>
          </w:p>
        </w:tc>
        <w:tc>
          <w:tcPr>
            <w:tcW w:w="1558" w:type="dxa"/>
            <w:tcBorders>
              <w:top w:val="single" w:color="auto" w:sz="4" w:space="0"/>
              <w:left w:val="single" w:color="auto" w:sz="4" w:space="0"/>
            </w:tcBorders>
            <w:shd w:val="clear" w:color="auto" w:fill="FFFFFF"/>
            <w:noWrap w:val="0"/>
            <w:vAlign w:val="center"/>
          </w:tcPr>
          <w:p>
            <w:pPr>
              <w:widowControl/>
              <w:adjustRightInd w:val="0"/>
              <w:snapToGrid w:val="0"/>
              <w:ind w:left="-109" w:leftChars="-34" w:right="-106" w:rightChars="-33"/>
              <w:jc w:val="center"/>
              <w:rPr>
                <w:rFonts w:hint="eastAsia" w:ascii="Times New Roman" w:hAnsi="Times New Roman" w:cs="仿宋_GB2312"/>
                <w:color w:val="000000"/>
                <w:sz w:val="24"/>
                <w:lang w:val="zh-TW" w:eastAsia="zh-TW" w:bidi="zh-TW"/>
              </w:rPr>
            </w:pPr>
            <w:r>
              <w:rPr>
                <w:rFonts w:hint="eastAsia" w:ascii="Times New Roman" w:hAnsi="Times New Roman" w:cs="仿宋_GB2312"/>
                <w:color w:val="000000"/>
                <w:sz w:val="24"/>
                <w:lang w:val="zh-TW" w:eastAsia="zh-TW" w:bidi="zh-TW"/>
              </w:rPr>
              <w:t>落球冲击剥离性能</w:t>
            </w:r>
          </w:p>
        </w:tc>
        <w:tc>
          <w:tcPr>
            <w:tcW w:w="1531" w:type="dxa"/>
            <w:tcBorders>
              <w:top w:val="single" w:color="auto" w:sz="4" w:space="0"/>
              <w:left w:val="single" w:color="auto" w:sz="4" w:space="0"/>
            </w:tcBorders>
            <w:shd w:val="clear" w:color="auto" w:fill="FFFFFF"/>
            <w:noWrap w:val="0"/>
            <w:vAlign w:val="center"/>
          </w:tcPr>
          <w:p>
            <w:pPr>
              <w:pStyle w:val="11"/>
              <w:spacing w:line="240" w:lineRule="auto"/>
              <w:ind w:firstLine="0"/>
              <w:jc w:val="center"/>
              <w:rPr>
                <w:rFonts w:hint="eastAsia" w:ascii="Times New Roman" w:hAnsi="Times New Roman" w:eastAsia="仿宋_GB2312" w:cs="仿宋_GB2312"/>
                <w:color w:val="000000"/>
                <w:sz w:val="24"/>
                <w:szCs w:val="24"/>
                <w:lang w:val="en-US" w:eastAsia="en-US"/>
              </w:rPr>
            </w:pPr>
            <w:r>
              <w:rPr>
                <w:rFonts w:hint="eastAsia" w:ascii="Times New Roman" w:hAnsi="Times New Roman" w:eastAsia="仿宋_GB2312" w:cs="仿宋_GB2312"/>
                <w:color w:val="000000"/>
                <w:sz w:val="24"/>
                <w:szCs w:val="24"/>
                <w:lang w:val="en-US" w:eastAsia="en-US"/>
              </w:rPr>
              <w:t>610</w:t>
            </w:r>
            <w:r>
              <w:rPr>
                <w:rFonts w:hint="eastAsia" w:ascii="Times New Roman" w:hAnsi="Times New Roman" w:eastAsia="仿宋_GB2312" w:cs="仿宋_GB2312"/>
                <w:color w:val="000000"/>
                <w:sz w:val="24"/>
                <w:szCs w:val="24"/>
                <w:lang w:eastAsia="en-US"/>
              </w:rPr>
              <w:t xml:space="preserve"> mm</w:t>
            </w:r>
            <w:r>
              <w:rPr>
                <w:rFonts w:hint="eastAsia" w:ascii="Times New Roman" w:hAnsi="Times New Roman" w:eastAsia="仿宋_GB2312" w:cs="仿宋_GB2312"/>
                <w:color w:val="000000"/>
                <w:sz w:val="24"/>
                <w:szCs w:val="24"/>
                <w:lang w:val="en-US" w:eastAsia="zh-CN"/>
              </w:rPr>
              <w:t>×</w:t>
            </w:r>
            <w:r>
              <w:rPr>
                <w:rFonts w:hint="eastAsia" w:ascii="Times New Roman" w:hAnsi="Times New Roman" w:eastAsia="仿宋_GB2312" w:cs="仿宋_GB2312"/>
                <w:color w:val="000000"/>
                <w:sz w:val="24"/>
                <w:szCs w:val="24"/>
                <w:lang w:val="en-US" w:eastAsia="en-US"/>
              </w:rPr>
              <w:t>610</w:t>
            </w:r>
            <w:r>
              <w:rPr>
                <w:rFonts w:hint="eastAsia" w:ascii="Times New Roman" w:hAnsi="Times New Roman" w:eastAsia="仿宋_GB2312" w:cs="仿宋_GB2312"/>
                <w:color w:val="000000"/>
                <w:sz w:val="24"/>
                <w:szCs w:val="24"/>
                <w:lang w:eastAsia="en-US"/>
              </w:rPr>
              <w:t xml:space="preserve"> mm</w:t>
            </w:r>
          </w:p>
        </w:tc>
        <w:tc>
          <w:tcPr>
            <w:tcW w:w="2443" w:type="dxa"/>
            <w:tcBorders>
              <w:top w:val="single" w:color="auto" w:sz="4" w:space="0"/>
              <w:left w:val="single" w:color="auto" w:sz="4" w:space="0"/>
            </w:tcBorders>
            <w:shd w:val="clear" w:color="auto" w:fill="FFFFFF"/>
            <w:noWrap w:val="0"/>
            <w:vAlign w:val="center"/>
          </w:tcPr>
          <w:p>
            <w:pPr>
              <w:pStyle w:val="11"/>
              <w:spacing w:after="240" w:line="240" w:lineRule="auto"/>
              <w:ind w:firstLine="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现场</w:t>
            </w:r>
            <w:r>
              <w:rPr>
                <w:rFonts w:hint="eastAsia" w:ascii="Times New Roman" w:hAnsi="Times New Roman" w:eastAsia="仿宋_GB2312" w:cs="仿宋_GB2312"/>
                <w:color w:val="000000"/>
                <w:sz w:val="24"/>
                <w:szCs w:val="24"/>
                <w:lang w:eastAsia="zh-CN"/>
              </w:rPr>
              <w:t>制备，或在制品上切取</w:t>
            </w:r>
          </w:p>
        </w:tc>
        <w:tc>
          <w:tcPr>
            <w:tcW w:w="772" w:type="dxa"/>
            <w:tcBorders>
              <w:top w:val="single" w:color="auto" w:sz="4" w:space="0"/>
              <w:left w:val="single" w:color="auto" w:sz="4" w:space="0"/>
            </w:tcBorders>
            <w:shd w:val="clear" w:color="auto" w:fill="FFFFFF"/>
            <w:noWrap w:val="0"/>
            <w:vAlign w:val="center"/>
          </w:tcPr>
          <w:p>
            <w:pPr>
              <w:pStyle w:val="11"/>
              <w:spacing w:line="240" w:lineRule="auto"/>
              <w:ind w:firstLine="0"/>
              <w:jc w:val="center"/>
              <w:rPr>
                <w:rFonts w:hint="eastAsia" w:ascii="Times New Roman" w:hAnsi="Times New Roman" w:eastAsia="仿宋_GB2312" w:cs="仿宋_GB2312"/>
                <w:color w:val="000000"/>
                <w:sz w:val="24"/>
                <w:szCs w:val="24"/>
                <w:lang w:eastAsia="zh-CN"/>
              </w:rPr>
            </w:pPr>
            <w:r>
              <w:rPr>
                <w:rFonts w:hint="eastAsia" w:ascii="Times New Roman" w:hAnsi="Times New Roman" w:eastAsia="仿宋_GB2312" w:cs="仿宋_GB2312"/>
                <w:color w:val="000000"/>
                <w:sz w:val="24"/>
                <w:szCs w:val="24"/>
                <w:lang w:val="en-US" w:eastAsia="zh-CN"/>
              </w:rPr>
              <w:t>6</w:t>
            </w:r>
          </w:p>
        </w:tc>
        <w:tc>
          <w:tcPr>
            <w:tcW w:w="795" w:type="dxa"/>
            <w:tcBorders>
              <w:top w:val="single" w:color="auto" w:sz="4" w:space="0"/>
              <w:left w:val="single" w:color="auto" w:sz="4" w:space="0"/>
            </w:tcBorders>
            <w:shd w:val="clear" w:color="auto" w:fill="FFFFFF"/>
            <w:noWrap w:val="0"/>
            <w:vAlign w:val="center"/>
          </w:tcPr>
          <w:p>
            <w:pPr>
              <w:pStyle w:val="11"/>
              <w:spacing w:line="240" w:lineRule="auto"/>
              <w:ind w:firstLine="0"/>
              <w:jc w:val="center"/>
              <w:rPr>
                <w:rFonts w:hint="eastAsia" w:ascii="Times New Roman" w:hAnsi="Times New Roman" w:eastAsia="仿宋_GB2312" w:cs="仿宋_GB2312"/>
                <w:color w:val="000000"/>
                <w:sz w:val="24"/>
                <w:szCs w:val="24"/>
                <w:lang w:eastAsia="zh-CN"/>
              </w:rPr>
            </w:pPr>
            <w:r>
              <w:rPr>
                <w:rFonts w:hint="eastAsia" w:ascii="Times New Roman" w:hAnsi="Times New Roman" w:eastAsia="仿宋_GB2312" w:cs="仿宋_GB2312"/>
                <w:color w:val="000000"/>
                <w:sz w:val="24"/>
                <w:szCs w:val="24"/>
                <w:lang w:val="en-US" w:eastAsia="zh-CN"/>
              </w:rPr>
              <w:t>6</w:t>
            </w:r>
          </w:p>
        </w:tc>
        <w:tc>
          <w:tcPr>
            <w:tcW w:w="577" w:type="dxa"/>
            <w:tcBorders>
              <w:top w:val="single" w:color="auto" w:sz="4" w:space="0"/>
              <w:left w:val="single" w:color="auto" w:sz="4" w:space="0"/>
              <w:right w:val="single" w:color="auto" w:sz="4" w:space="0"/>
            </w:tcBorders>
            <w:shd w:val="clear" w:color="auto" w:fill="FFFFFF"/>
            <w:noWrap w:val="0"/>
            <w:vAlign w:val="center"/>
          </w:tcPr>
          <w:p>
            <w:pPr>
              <w:pStyle w:val="11"/>
              <w:spacing w:line="240" w:lineRule="auto"/>
              <w:ind w:firstLine="0"/>
              <w:jc w:val="center"/>
              <w:rPr>
                <w:rFonts w:hint="eastAsia" w:ascii="Times New Roman" w:hAnsi="Times New Roman" w:eastAsia="仿宋_GB2312" w:cs="仿宋_GB2312"/>
                <w:color w:val="000000"/>
                <w:sz w:val="24"/>
                <w:szCs w:val="24"/>
                <w:lang w:eastAsia="zh-CN"/>
              </w:rPr>
            </w:pPr>
            <w:r>
              <w:rPr>
                <w:rFonts w:hint="eastAsia" w:ascii="Times New Roman" w:hAnsi="Times New Roman" w:eastAsia="仿宋_GB2312" w:cs="仿宋_GB2312"/>
                <w:color w:val="000000"/>
                <w:sz w:val="24"/>
                <w:szCs w:val="24"/>
                <w:lang w:val="en-US" w:eastAsia="zh-CN"/>
              </w:rPr>
              <w:t>12</w:t>
            </w:r>
          </w:p>
        </w:tc>
      </w:tr>
      <w:tr>
        <w:tblPrEx>
          <w:tblLayout w:type="fixed"/>
          <w:tblCellMar>
            <w:top w:w="0" w:type="dxa"/>
            <w:left w:w="10" w:type="dxa"/>
            <w:bottom w:w="0" w:type="dxa"/>
            <w:right w:w="10" w:type="dxa"/>
          </w:tblCellMar>
        </w:tblPrEx>
        <w:trPr>
          <w:trHeight w:val="510" w:hRule="atLeast"/>
          <w:jc w:val="center"/>
        </w:trPr>
        <w:tc>
          <w:tcPr>
            <w:tcW w:w="650" w:type="dxa"/>
            <w:tcBorders>
              <w:top w:val="single" w:color="auto" w:sz="4" w:space="0"/>
              <w:left w:val="single" w:color="auto" w:sz="4" w:space="0"/>
              <w:bottom w:val="single" w:color="auto" w:sz="4" w:space="0"/>
            </w:tcBorders>
            <w:shd w:val="clear" w:color="auto" w:fill="FFFFFF"/>
            <w:noWrap w:val="0"/>
            <w:vAlign w:val="center"/>
          </w:tcPr>
          <w:p>
            <w:pPr>
              <w:pStyle w:val="11"/>
              <w:spacing w:line="240" w:lineRule="auto"/>
              <w:ind w:firstLine="0"/>
              <w:jc w:val="center"/>
              <w:rPr>
                <w:rFonts w:hint="eastAsia" w:ascii="Times New Roman" w:hAnsi="Times New Roman" w:eastAsia="仿宋_GB2312" w:cs="仿宋_GB2312"/>
                <w:color w:val="000000"/>
                <w:sz w:val="24"/>
                <w:szCs w:val="24"/>
                <w:lang w:val="en-US" w:eastAsia="zh-CN"/>
              </w:rPr>
            </w:pPr>
            <w:r>
              <w:rPr>
                <w:rFonts w:hint="eastAsia" w:ascii="Times New Roman" w:hAnsi="Times New Roman" w:eastAsia="仿宋_GB2312" w:cs="仿宋_GB2312"/>
                <w:color w:val="000000"/>
                <w:sz w:val="24"/>
                <w:szCs w:val="24"/>
                <w:lang w:val="en-US" w:eastAsia="zh-CN"/>
              </w:rPr>
              <w:t>4</w:t>
            </w:r>
          </w:p>
        </w:tc>
        <w:tc>
          <w:tcPr>
            <w:tcW w:w="1558" w:type="dxa"/>
            <w:tcBorders>
              <w:top w:val="single" w:color="auto" w:sz="4" w:space="0"/>
              <w:left w:val="single" w:color="auto" w:sz="4" w:space="0"/>
              <w:bottom w:val="single" w:color="auto" w:sz="4" w:space="0"/>
            </w:tcBorders>
            <w:shd w:val="clear" w:color="auto" w:fill="FFFFFF"/>
            <w:noWrap w:val="0"/>
            <w:vAlign w:val="center"/>
          </w:tcPr>
          <w:p>
            <w:pPr>
              <w:widowControl/>
              <w:adjustRightInd w:val="0"/>
              <w:snapToGrid w:val="0"/>
              <w:ind w:left="-109" w:leftChars="-34" w:right="-106" w:rightChars="-33"/>
              <w:jc w:val="center"/>
              <w:rPr>
                <w:rFonts w:hint="eastAsia" w:ascii="Times New Roman" w:hAnsi="Times New Roman" w:cs="仿宋_GB2312"/>
                <w:color w:val="000000"/>
                <w:sz w:val="24"/>
                <w:lang w:val="zh-TW" w:eastAsia="zh-TW" w:bidi="zh-TW"/>
              </w:rPr>
            </w:pPr>
            <w:r>
              <w:rPr>
                <w:rFonts w:hint="eastAsia" w:ascii="Times New Roman" w:hAnsi="Times New Roman" w:cs="仿宋_GB2312"/>
                <w:color w:val="000000"/>
                <w:sz w:val="24"/>
                <w:lang w:val="zh-TW" w:eastAsia="zh-TW" w:bidi="zh-TW"/>
              </w:rPr>
              <w:t>霰弹袋冲击性能</w:t>
            </w:r>
          </w:p>
        </w:tc>
        <w:tc>
          <w:tcPr>
            <w:tcW w:w="1531" w:type="dxa"/>
            <w:tcBorders>
              <w:top w:val="single" w:color="auto" w:sz="4" w:space="0"/>
              <w:left w:val="single" w:color="auto" w:sz="4" w:space="0"/>
              <w:bottom w:val="single" w:color="auto" w:sz="4" w:space="0"/>
            </w:tcBorders>
            <w:shd w:val="clear" w:color="auto" w:fill="FFFFFF"/>
            <w:noWrap w:val="0"/>
            <w:vAlign w:val="center"/>
          </w:tcPr>
          <w:p>
            <w:pPr>
              <w:pStyle w:val="11"/>
              <w:spacing w:line="240" w:lineRule="auto"/>
              <w:ind w:firstLine="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1</w:t>
            </w:r>
            <w:r>
              <w:rPr>
                <w:rFonts w:hint="eastAsia" w:ascii="Times New Roman" w:hAnsi="Times New Roman" w:eastAsia="仿宋_GB2312" w:cs="仿宋_GB2312"/>
                <w:color w:val="000000"/>
                <w:sz w:val="24"/>
                <w:szCs w:val="24"/>
                <w:lang w:val="en-US" w:eastAsia="en-US"/>
              </w:rPr>
              <w:t>930</w:t>
            </w:r>
            <w:r>
              <w:rPr>
                <w:rFonts w:hint="eastAsia" w:ascii="Times New Roman" w:hAnsi="Times New Roman" w:eastAsia="仿宋_GB2312" w:cs="仿宋_GB2312"/>
                <w:color w:val="000000"/>
                <w:sz w:val="24"/>
                <w:szCs w:val="24"/>
                <w:lang w:eastAsia="en-US"/>
              </w:rPr>
              <w:t xml:space="preserve"> mm</w:t>
            </w:r>
            <w:r>
              <w:rPr>
                <w:rFonts w:hint="eastAsia" w:ascii="Times New Roman" w:hAnsi="Times New Roman" w:eastAsia="仿宋_GB2312" w:cs="仿宋_GB2312"/>
                <w:color w:val="000000"/>
                <w:sz w:val="24"/>
                <w:szCs w:val="24"/>
                <w:lang w:val="en-US" w:eastAsia="zh-CN"/>
              </w:rPr>
              <w:t>×</w:t>
            </w:r>
            <w:r>
              <w:rPr>
                <w:rFonts w:hint="eastAsia" w:ascii="Times New Roman" w:hAnsi="Times New Roman" w:eastAsia="仿宋_GB2312" w:cs="仿宋_GB2312"/>
                <w:color w:val="000000"/>
                <w:sz w:val="24"/>
                <w:szCs w:val="24"/>
                <w:lang w:val="en-US" w:eastAsia="en-US"/>
              </w:rPr>
              <w:t>864</w:t>
            </w:r>
            <w:r>
              <w:rPr>
                <w:rFonts w:hint="eastAsia" w:ascii="Times New Roman" w:hAnsi="Times New Roman" w:eastAsia="仿宋_GB2312" w:cs="仿宋_GB2312"/>
                <w:color w:val="000000"/>
                <w:sz w:val="24"/>
                <w:szCs w:val="24"/>
                <w:lang w:eastAsia="en-US"/>
              </w:rPr>
              <w:t xml:space="preserve"> mm</w:t>
            </w:r>
          </w:p>
        </w:tc>
        <w:tc>
          <w:tcPr>
            <w:tcW w:w="2443" w:type="dxa"/>
            <w:tcBorders>
              <w:top w:val="single" w:color="auto" w:sz="4" w:space="0"/>
              <w:left w:val="single" w:color="auto" w:sz="4" w:space="0"/>
              <w:bottom w:val="single" w:color="auto" w:sz="4" w:space="0"/>
            </w:tcBorders>
            <w:shd w:val="clear" w:color="auto" w:fill="FFFFFF"/>
            <w:noWrap w:val="0"/>
            <w:vAlign w:val="center"/>
          </w:tcPr>
          <w:p>
            <w:pPr>
              <w:pStyle w:val="11"/>
              <w:tabs>
                <w:tab w:val="left" w:pos="2020"/>
              </w:tabs>
              <w:spacing w:after="0" w:line="240" w:lineRule="auto"/>
              <w:ind w:firstLine="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现场制作</w:t>
            </w:r>
          </w:p>
        </w:tc>
        <w:tc>
          <w:tcPr>
            <w:tcW w:w="772" w:type="dxa"/>
            <w:tcBorders>
              <w:top w:val="single" w:color="auto" w:sz="4" w:space="0"/>
              <w:left w:val="single" w:color="auto" w:sz="4" w:space="0"/>
              <w:bottom w:val="single" w:color="auto" w:sz="4" w:space="0"/>
            </w:tcBorders>
            <w:shd w:val="clear" w:color="auto" w:fill="FFFFFF"/>
            <w:noWrap w:val="0"/>
            <w:vAlign w:val="center"/>
          </w:tcPr>
          <w:p>
            <w:pPr>
              <w:pStyle w:val="11"/>
              <w:spacing w:line="240" w:lineRule="auto"/>
              <w:ind w:firstLine="0"/>
              <w:jc w:val="center"/>
              <w:rPr>
                <w:rFonts w:hint="eastAsia" w:ascii="Times New Roman" w:hAnsi="Times New Roman" w:eastAsia="仿宋_GB2312" w:cs="仿宋_GB2312"/>
                <w:color w:val="000000"/>
                <w:sz w:val="24"/>
                <w:szCs w:val="24"/>
                <w:lang w:eastAsia="zh-CN"/>
              </w:rPr>
            </w:pPr>
            <w:r>
              <w:rPr>
                <w:rFonts w:hint="eastAsia" w:ascii="Times New Roman" w:hAnsi="Times New Roman" w:eastAsia="仿宋_GB2312" w:cs="仿宋_GB2312"/>
                <w:color w:val="000000"/>
                <w:sz w:val="24"/>
                <w:szCs w:val="24"/>
                <w:lang w:val="en-US" w:eastAsia="zh-CN"/>
              </w:rPr>
              <w:t>12</w:t>
            </w:r>
          </w:p>
        </w:tc>
        <w:tc>
          <w:tcPr>
            <w:tcW w:w="795" w:type="dxa"/>
            <w:tcBorders>
              <w:top w:val="single" w:color="auto" w:sz="4" w:space="0"/>
              <w:left w:val="single" w:color="auto" w:sz="4" w:space="0"/>
              <w:bottom w:val="single" w:color="auto" w:sz="4" w:space="0"/>
            </w:tcBorders>
            <w:shd w:val="clear" w:color="auto" w:fill="FFFFFF"/>
            <w:noWrap w:val="0"/>
            <w:vAlign w:val="center"/>
          </w:tcPr>
          <w:p>
            <w:pPr>
              <w:pStyle w:val="11"/>
              <w:spacing w:line="240" w:lineRule="auto"/>
              <w:ind w:firstLine="0"/>
              <w:jc w:val="center"/>
              <w:rPr>
                <w:rFonts w:hint="eastAsia" w:ascii="Times New Roman" w:hAnsi="Times New Roman" w:eastAsia="仿宋_GB2312" w:cs="仿宋_GB2312"/>
                <w:color w:val="000000"/>
                <w:sz w:val="24"/>
                <w:szCs w:val="24"/>
                <w:lang w:eastAsia="zh-CN"/>
              </w:rPr>
            </w:pPr>
            <w:r>
              <w:rPr>
                <w:rFonts w:hint="eastAsia" w:ascii="Times New Roman" w:hAnsi="Times New Roman" w:eastAsia="仿宋_GB2312" w:cs="仿宋_GB2312"/>
                <w:color w:val="000000"/>
                <w:sz w:val="24"/>
                <w:szCs w:val="24"/>
                <w:lang w:val="en-US" w:eastAsia="zh-CN"/>
              </w:rPr>
              <w:t>12</w:t>
            </w:r>
          </w:p>
        </w:tc>
        <w:tc>
          <w:tcPr>
            <w:tcW w:w="57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1"/>
              <w:spacing w:line="240" w:lineRule="auto"/>
              <w:ind w:firstLine="0"/>
              <w:jc w:val="center"/>
              <w:rPr>
                <w:rFonts w:hint="eastAsia" w:ascii="Times New Roman" w:hAnsi="Times New Roman" w:eastAsia="仿宋_GB2312" w:cs="仿宋_GB2312"/>
                <w:color w:val="000000"/>
                <w:sz w:val="24"/>
                <w:szCs w:val="24"/>
                <w:lang w:eastAsia="zh-CN"/>
              </w:rPr>
            </w:pPr>
            <w:r>
              <w:rPr>
                <w:rFonts w:hint="eastAsia" w:ascii="Times New Roman" w:hAnsi="Times New Roman" w:eastAsia="仿宋_GB2312" w:cs="仿宋_GB2312"/>
                <w:color w:val="000000"/>
                <w:sz w:val="24"/>
                <w:szCs w:val="24"/>
                <w:lang w:val="en-US" w:eastAsia="zh-CN"/>
              </w:rPr>
              <w:t>24</w:t>
            </w:r>
          </w:p>
        </w:tc>
      </w:tr>
      <w:tr>
        <w:tblPrEx>
          <w:tblLayout w:type="fixed"/>
          <w:tblCellMar>
            <w:top w:w="0" w:type="dxa"/>
            <w:left w:w="10" w:type="dxa"/>
            <w:bottom w:w="0" w:type="dxa"/>
            <w:right w:w="10" w:type="dxa"/>
          </w:tblCellMar>
        </w:tblPrEx>
        <w:trPr>
          <w:trHeight w:val="510" w:hRule="atLeast"/>
          <w:jc w:val="center"/>
        </w:trPr>
        <w:tc>
          <w:tcPr>
            <w:tcW w:w="8326" w:type="dxa"/>
            <w:gridSpan w:val="7"/>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1"/>
              <w:spacing w:line="240" w:lineRule="auto"/>
              <w:ind w:firstLine="480" w:firstLineChars="200"/>
              <w:jc w:val="left"/>
              <w:rPr>
                <w:rFonts w:hint="eastAsia" w:ascii="Times New Roman" w:hAnsi="Times New Roman" w:eastAsia="仿宋_GB2312" w:cs="仿宋_GB2312"/>
                <w:color w:val="000000"/>
                <w:sz w:val="24"/>
                <w:szCs w:val="24"/>
                <w:lang w:val="en-US" w:eastAsia="zh-CN"/>
              </w:rPr>
            </w:pPr>
            <w:r>
              <w:rPr>
                <w:rFonts w:hint="eastAsia" w:ascii="Times New Roman" w:hAnsi="Times New Roman" w:eastAsia="仿宋_GB2312" w:cs="仿宋_GB2312"/>
                <w:color w:val="000000"/>
                <w:sz w:val="24"/>
                <w:szCs w:val="24"/>
                <w:lang w:val="en-US" w:eastAsia="zh-CN"/>
              </w:rPr>
              <w:t>注：标准中要求的特定规格的试样由企业采用与抽查产品相同材料、相同工艺条件现场制作的方式提供。制作的试样数量可大于等于抽样数，</w:t>
            </w:r>
            <w:r>
              <w:rPr>
                <w:rFonts w:hint="eastAsia" w:ascii="Times New Roman" w:hAnsi="Times New Roman" w:eastAsia="仿宋_GB2312" w:cs="仿宋_GB2312"/>
                <w:color w:val="000000"/>
                <w:sz w:val="24"/>
              </w:rPr>
              <w:t>企业</w:t>
            </w:r>
            <w:r>
              <w:rPr>
                <w:rFonts w:hint="eastAsia" w:ascii="Times New Roman" w:hAnsi="Times New Roman" w:eastAsia="仿宋_GB2312" w:cs="仿宋_GB2312"/>
                <w:color w:val="000000"/>
                <w:sz w:val="24"/>
                <w:szCs w:val="24"/>
                <w:lang w:val="en-US" w:eastAsia="zh-CN"/>
              </w:rPr>
              <w:t>对试样进行自检并提供质量检验合格证明，抽样人员在其自检合格的试样中随机抽取样品。</w:t>
            </w:r>
          </w:p>
        </w:tc>
      </w:tr>
    </w:tbl>
    <w:p>
      <w:pPr>
        <w:widowControl/>
        <w:spacing w:line="520" w:lineRule="exact"/>
        <w:ind w:firstLine="482" w:firstLineChars="200"/>
        <w:jc w:val="center"/>
        <w:rPr>
          <w:rFonts w:ascii="Times New Roman" w:hAnsi="Times New Roman" w:cs="Times New Roman"/>
          <w:b/>
          <w:bCs/>
          <w:color w:val="000000"/>
          <w:sz w:val="24"/>
        </w:rPr>
      </w:pPr>
      <w:r>
        <w:rPr>
          <w:rFonts w:hint="eastAsia" w:ascii="Times New Roman" w:hAnsi="Times New Roman" w:cs="Times New Roman"/>
          <w:b/>
          <w:bCs/>
          <w:color w:val="000000"/>
          <w:sz w:val="24"/>
        </w:rPr>
        <w:t>表</w:t>
      </w:r>
      <w:r>
        <w:rPr>
          <w:rFonts w:ascii="Times New Roman" w:hAnsi="Times New Roman" w:cs="Times New Roman"/>
          <w:b/>
          <w:bCs/>
          <w:color w:val="000000"/>
          <w:sz w:val="24"/>
        </w:rPr>
        <w:t xml:space="preserve">5 </w:t>
      </w:r>
      <w:r>
        <w:rPr>
          <w:rFonts w:hint="eastAsia" w:ascii="Times New Roman" w:hAnsi="Times New Roman" w:cs="Times New Roman"/>
          <w:b/>
          <w:bCs/>
          <w:color w:val="000000"/>
          <w:sz w:val="24"/>
          <w:lang w:val="en-US" w:eastAsia="zh-CN"/>
        </w:rPr>
        <w:t xml:space="preserve"> </w:t>
      </w:r>
      <w:r>
        <w:rPr>
          <w:rFonts w:hint="eastAsia" w:ascii="Times New Roman" w:hAnsi="Times New Roman" w:cs="Times New Roman"/>
          <w:b/>
          <w:bCs/>
          <w:color w:val="000000"/>
          <w:sz w:val="24"/>
        </w:rPr>
        <w:t>中空玻璃抽样数量</w:t>
      </w:r>
    </w:p>
    <w:tbl>
      <w:tblPr>
        <w:tblStyle w:val="8"/>
        <w:tblW w:w="8326" w:type="dxa"/>
        <w:jc w:val="center"/>
        <w:tblInd w:w="0" w:type="dxa"/>
        <w:tblLayout w:type="fixed"/>
        <w:tblCellMar>
          <w:top w:w="0" w:type="dxa"/>
          <w:left w:w="10" w:type="dxa"/>
          <w:bottom w:w="0" w:type="dxa"/>
          <w:right w:w="10" w:type="dxa"/>
        </w:tblCellMar>
      </w:tblPr>
      <w:tblGrid>
        <w:gridCol w:w="650"/>
        <w:gridCol w:w="1558"/>
        <w:gridCol w:w="1769"/>
        <w:gridCol w:w="2077"/>
        <w:gridCol w:w="901"/>
        <w:gridCol w:w="794"/>
        <w:gridCol w:w="577"/>
      </w:tblGrid>
      <w:tr>
        <w:tblPrEx>
          <w:tblLayout w:type="fixed"/>
          <w:tblCellMar>
            <w:top w:w="0" w:type="dxa"/>
            <w:left w:w="10" w:type="dxa"/>
            <w:bottom w:w="0" w:type="dxa"/>
            <w:right w:w="10" w:type="dxa"/>
          </w:tblCellMar>
        </w:tblPrEx>
        <w:trPr>
          <w:trHeight w:val="510" w:hRule="atLeast"/>
          <w:jc w:val="center"/>
        </w:trPr>
        <w:tc>
          <w:tcPr>
            <w:tcW w:w="650" w:type="dxa"/>
            <w:vMerge w:val="restart"/>
            <w:tcBorders>
              <w:top w:val="single" w:color="auto" w:sz="4" w:space="0"/>
              <w:left w:val="single" w:color="auto" w:sz="4" w:space="0"/>
            </w:tcBorders>
            <w:shd w:val="clear" w:color="auto" w:fill="FFFFFF"/>
            <w:noWrap w:val="0"/>
            <w:vAlign w:val="center"/>
          </w:tcPr>
          <w:p>
            <w:pPr>
              <w:adjustRightInd w:val="0"/>
              <w:snapToGrid w:val="0"/>
              <w:ind w:left="-109" w:leftChars="-34" w:right="-106" w:rightChars="-33"/>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序号</w:t>
            </w:r>
          </w:p>
        </w:tc>
        <w:tc>
          <w:tcPr>
            <w:tcW w:w="1558" w:type="dxa"/>
            <w:vMerge w:val="restart"/>
            <w:tcBorders>
              <w:top w:val="single" w:color="auto" w:sz="4" w:space="0"/>
              <w:left w:val="single" w:color="auto" w:sz="4" w:space="0"/>
            </w:tcBorders>
            <w:shd w:val="clear" w:color="auto" w:fill="FFFFFF"/>
            <w:noWrap w:val="0"/>
            <w:vAlign w:val="center"/>
          </w:tcPr>
          <w:p>
            <w:pPr>
              <w:adjustRightInd w:val="0"/>
              <w:snapToGrid w:val="0"/>
              <w:ind w:left="-109" w:leftChars="-34" w:right="-106" w:rightChars="-33"/>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检验项目</w:t>
            </w:r>
          </w:p>
        </w:tc>
        <w:tc>
          <w:tcPr>
            <w:tcW w:w="1769" w:type="dxa"/>
            <w:vMerge w:val="restart"/>
            <w:tcBorders>
              <w:top w:val="single" w:color="auto" w:sz="4" w:space="0"/>
              <w:left w:val="single" w:color="auto" w:sz="4" w:space="0"/>
            </w:tcBorders>
            <w:shd w:val="clear" w:color="auto" w:fill="FFFFFF"/>
            <w:noWrap w:val="0"/>
            <w:vAlign w:val="center"/>
          </w:tcPr>
          <w:p>
            <w:pPr>
              <w:adjustRightInd w:val="0"/>
              <w:snapToGrid w:val="0"/>
              <w:ind w:left="-109" w:leftChars="-34" w:right="-106" w:rightChars="-33"/>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样品规格</w:t>
            </w:r>
          </w:p>
        </w:tc>
        <w:tc>
          <w:tcPr>
            <w:tcW w:w="2077" w:type="dxa"/>
            <w:vMerge w:val="restart"/>
            <w:tcBorders>
              <w:top w:val="single" w:color="auto" w:sz="4" w:space="0"/>
              <w:left w:val="single" w:color="auto" w:sz="4" w:space="0"/>
            </w:tcBorders>
            <w:shd w:val="clear" w:color="auto" w:fill="FFFFFF"/>
            <w:noWrap w:val="0"/>
            <w:vAlign w:val="center"/>
          </w:tcPr>
          <w:p>
            <w:pPr>
              <w:adjustRightInd w:val="0"/>
              <w:snapToGrid w:val="0"/>
              <w:ind w:left="-109" w:leftChars="-34" w:right="-106" w:rightChars="-33"/>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抽样方法</w:t>
            </w:r>
          </w:p>
        </w:tc>
        <w:tc>
          <w:tcPr>
            <w:tcW w:w="2272" w:type="dxa"/>
            <w:gridSpan w:val="3"/>
            <w:tcBorders>
              <w:top w:val="single" w:color="auto" w:sz="4" w:space="0"/>
              <w:left w:val="single" w:color="auto" w:sz="4" w:space="0"/>
              <w:right w:val="single" w:color="auto" w:sz="4" w:space="0"/>
            </w:tcBorders>
            <w:shd w:val="clear" w:color="auto" w:fill="FFFFFF"/>
            <w:noWrap w:val="0"/>
            <w:vAlign w:val="center"/>
          </w:tcPr>
          <w:p>
            <w:pPr>
              <w:adjustRightInd w:val="0"/>
              <w:snapToGrid w:val="0"/>
              <w:ind w:left="-109" w:leftChars="-34" w:right="-106" w:rightChars="-33"/>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样品数量（块）</w:t>
            </w:r>
          </w:p>
        </w:tc>
      </w:tr>
      <w:tr>
        <w:tblPrEx>
          <w:tblLayout w:type="fixed"/>
          <w:tblCellMar>
            <w:top w:w="0" w:type="dxa"/>
            <w:left w:w="10" w:type="dxa"/>
            <w:bottom w:w="0" w:type="dxa"/>
            <w:right w:w="10" w:type="dxa"/>
          </w:tblCellMar>
        </w:tblPrEx>
        <w:trPr>
          <w:trHeight w:val="510" w:hRule="atLeast"/>
          <w:jc w:val="center"/>
        </w:trPr>
        <w:tc>
          <w:tcPr>
            <w:tcW w:w="650" w:type="dxa"/>
            <w:vMerge w:val="continue"/>
            <w:tcBorders>
              <w:left w:val="single" w:color="auto" w:sz="4" w:space="0"/>
            </w:tcBorders>
            <w:shd w:val="clear" w:color="auto" w:fill="FFFFFF"/>
            <w:noWrap w:val="0"/>
            <w:vAlign w:val="center"/>
          </w:tcPr>
          <w:p>
            <w:pPr>
              <w:adjustRightInd w:val="0"/>
              <w:snapToGrid w:val="0"/>
              <w:ind w:left="-109" w:leftChars="-34" w:right="-106" w:rightChars="-33"/>
              <w:jc w:val="center"/>
              <w:rPr>
                <w:rFonts w:hint="eastAsia" w:ascii="Times New Roman" w:hAnsi="Times New Roman" w:eastAsia="黑体" w:cs="黑体"/>
                <w:b w:val="0"/>
                <w:bCs/>
                <w:color w:val="000000"/>
                <w:sz w:val="24"/>
              </w:rPr>
            </w:pPr>
          </w:p>
        </w:tc>
        <w:tc>
          <w:tcPr>
            <w:tcW w:w="1558" w:type="dxa"/>
            <w:vMerge w:val="continue"/>
            <w:tcBorders>
              <w:left w:val="single" w:color="auto" w:sz="4" w:space="0"/>
            </w:tcBorders>
            <w:shd w:val="clear" w:color="auto" w:fill="FFFFFF"/>
            <w:noWrap w:val="0"/>
            <w:vAlign w:val="center"/>
          </w:tcPr>
          <w:p>
            <w:pPr>
              <w:adjustRightInd w:val="0"/>
              <w:snapToGrid w:val="0"/>
              <w:ind w:left="-109" w:leftChars="-34" w:right="-106" w:rightChars="-33"/>
              <w:jc w:val="center"/>
              <w:rPr>
                <w:rFonts w:hint="eastAsia" w:ascii="Times New Roman" w:hAnsi="Times New Roman" w:eastAsia="黑体" w:cs="黑体"/>
                <w:b w:val="0"/>
                <w:bCs/>
                <w:color w:val="000000"/>
                <w:sz w:val="24"/>
              </w:rPr>
            </w:pPr>
          </w:p>
        </w:tc>
        <w:tc>
          <w:tcPr>
            <w:tcW w:w="1769" w:type="dxa"/>
            <w:vMerge w:val="continue"/>
            <w:tcBorders>
              <w:left w:val="single" w:color="auto" w:sz="4" w:space="0"/>
            </w:tcBorders>
            <w:shd w:val="clear" w:color="auto" w:fill="FFFFFF"/>
            <w:noWrap w:val="0"/>
            <w:vAlign w:val="center"/>
          </w:tcPr>
          <w:p>
            <w:pPr>
              <w:adjustRightInd w:val="0"/>
              <w:snapToGrid w:val="0"/>
              <w:ind w:left="-109" w:leftChars="-34" w:right="-106" w:rightChars="-33"/>
              <w:jc w:val="center"/>
              <w:rPr>
                <w:rFonts w:hint="eastAsia" w:ascii="Times New Roman" w:hAnsi="Times New Roman" w:eastAsia="黑体" w:cs="黑体"/>
                <w:b w:val="0"/>
                <w:bCs/>
                <w:color w:val="000000"/>
                <w:sz w:val="24"/>
              </w:rPr>
            </w:pPr>
          </w:p>
        </w:tc>
        <w:tc>
          <w:tcPr>
            <w:tcW w:w="2077" w:type="dxa"/>
            <w:vMerge w:val="continue"/>
            <w:tcBorders>
              <w:left w:val="single" w:color="auto" w:sz="4" w:space="0"/>
            </w:tcBorders>
            <w:shd w:val="clear" w:color="auto" w:fill="FFFFFF"/>
            <w:noWrap w:val="0"/>
            <w:vAlign w:val="center"/>
          </w:tcPr>
          <w:p>
            <w:pPr>
              <w:adjustRightInd w:val="0"/>
              <w:snapToGrid w:val="0"/>
              <w:ind w:left="-109" w:leftChars="-34" w:right="-106" w:rightChars="-33"/>
              <w:jc w:val="center"/>
              <w:rPr>
                <w:rFonts w:hint="eastAsia" w:ascii="Times New Roman" w:hAnsi="Times New Roman" w:eastAsia="黑体" w:cs="黑体"/>
                <w:b w:val="0"/>
                <w:bCs/>
                <w:color w:val="000000"/>
                <w:sz w:val="24"/>
              </w:rPr>
            </w:pPr>
          </w:p>
        </w:tc>
        <w:tc>
          <w:tcPr>
            <w:tcW w:w="901" w:type="dxa"/>
            <w:tcBorders>
              <w:top w:val="single" w:color="auto" w:sz="4" w:space="0"/>
              <w:left w:val="single" w:color="auto" w:sz="4" w:space="0"/>
            </w:tcBorders>
            <w:shd w:val="clear" w:color="auto" w:fill="FFFFFF"/>
            <w:noWrap w:val="0"/>
            <w:vAlign w:val="center"/>
          </w:tcPr>
          <w:p>
            <w:pPr>
              <w:adjustRightInd w:val="0"/>
              <w:snapToGrid w:val="0"/>
              <w:ind w:left="-109" w:leftChars="-34" w:right="-106" w:rightChars="-33"/>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检验样</w:t>
            </w:r>
          </w:p>
        </w:tc>
        <w:tc>
          <w:tcPr>
            <w:tcW w:w="794" w:type="dxa"/>
            <w:tcBorders>
              <w:top w:val="single" w:color="auto" w:sz="4" w:space="0"/>
              <w:left w:val="single" w:color="auto" w:sz="4" w:space="0"/>
            </w:tcBorders>
            <w:shd w:val="clear" w:color="auto" w:fill="FFFFFF"/>
            <w:noWrap w:val="0"/>
            <w:vAlign w:val="center"/>
          </w:tcPr>
          <w:p>
            <w:pPr>
              <w:adjustRightInd w:val="0"/>
              <w:snapToGrid w:val="0"/>
              <w:ind w:left="-109" w:leftChars="-34" w:right="-106" w:rightChars="-33"/>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备用样</w:t>
            </w:r>
          </w:p>
        </w:tc>
        <w:tc>
          <w:tcPr>
            <w:tcW w:w="577" w:type="dxa"/>
            <w:tcBorders>
              <w:top w:val="single" w:color="auto" w:sz="4" w:space="0"/>
              <w:left w:val="single" w:color="auto" w:sz="4" w:space="0"/>
              <w:right w:val="single" w:color="auto" w:sz="4" w:space="0"/>
            </w:tcBorders>
            <w:shd w:val="clear" w:color="auto" w:fill="FFFFFF"/>
            <w:noWrap w:val="0"/>
            <w:vAlign w:val="center"/>
          </w:tcPr>
          <w:p>
            <w:pPr>
              <w:adjustRightInd w:val="0"/>
              <w:snapToGrid w:val="0"/>
              <w:ind w:left="-109" w:leftChars="-34" w:right="-106" w:rightChars="-33"/>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小计</w:t>
            </w:r>
          </w:p>
        </w:tc>
      </w:tr>
      <w:tr>
        <w:tblPrEx>
          <w:tblLayout w:type="fixed"/>
          <w:tblCellMar>
            <w:top w:w="0" w:type="dxa"/>
            <w:left w:w="10" w:type="dxa"/>
            <w:bottom w:w="0" w:type="dxa"/>
            <w:right w:w="10" w:type="dxa"/>
          </w:tblCellMar>
        </w:tblPrEx>
        <w:trPr>
          <w:trHeight w:val="510" w:hRule="atLeast"/>
          <w:jc w:val="center"/>
        </w:trPr>
        <w:tc>
          <w:tcPr>
            <w:tcW w:w="65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1"/>
              <w:spacing w:line="240" w:lineRule="auto"/>
              <w:ind w:firstLine="0"/>
              <w:jc w:val="center"/>
              <w:rPr>
                <w:rFonts w:hint="eastAsia" w:ascii="Times New Roman" w:hAnsi="Times New Roman" w:eastAsia="仿宋_GB2312" w:cs="Times New Roman"/>
                <w:color w:val="000000"/>
                <w:sz w:val="24"/>
                <w:szCs w:val="24"/>
                <w:lang w:val="en-US" w:eastAsia="zh-CN"/>
              </w:rPr>
            </w:pPr>
            <w:r>
              <w:rPr>
                <w:rFonts w:hint="eastAsia" w:ascii="Times New Roman" w:hAnsi="Times New Roman" w:eastAsia="仿宋_GB2312" w:cs="Times New Roman"/>
                <w:color w:val="000000"/>
                <w:sz w:val="24"/>
                <w:szCs w:val="24"/>
                <w:lang w:val="en-US" w:eastAsia="zh-CN"/>
              </w:rPr>
              <w:t>1</w:t>
            </w:r>
          </w:p>
        </w:tc>
        <w:tc>
          <w:tcPr>
            <w:tcW w:w="155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adjustRightInd w:val="0"/>
              <w:snapToGrid w:val="0"/>
              <w:ind w:left="-109" w:leftChars="-34" w:right="-106" w:rightChars="-33"/>
              <w:jc w:val="center"/>
              <w:rPr>
                <w:rFonts w:hint="eastAsia" w:ascii="Times New Roman" w:hAnsi="Times New Roman" w:cs="Times New Roman"/>
                <w:color w:val="000000"/>
                <w:sz w:val="24"/>
                <w:lang w:val="zh-TW" w:eastAsia="zh-TW" w:bidi="zh-TW"/>
              </w:rPr>
            </w:pPr>
            <w:r>
              <w:rPr>
                <w:rFonts w:hint="eastAsia" w:ascii="Times New Roman" w:hAnsi="Times New Roman" w:cs="Times New Roman"/>
                <w:color w:val="000000"/>
                <w:sz w:val="24"/>
              </w:rPr>
              <w:t>外观</w:t>
            </w:r>
          </w:p>
        </w:tc>
        <w:tc>
          <w:tcPr>
            <w:tcW w:w="1769" w:type="dxa"/>
            <w:vMerge w:val="restart"/>
            <w:tcBorders>
              <w:top w:val="single" w:color="auto" w:sz="4" w:space="0"/>
              <w:left w:val="single" w:color="auto" w:sz="4" w:space="0"/>
              <w:right w:val="single" w:color="auto" w:sz="4" w:space="0"/>
            </w:tcBorders>
            <w:shd w:val="clear" w:color="auto" w:fill="FFFFFF"/>
            <w:noWrap w:val="0"/>
            <w:vAlign w:val="center"/>
          </w:tcPr>
          <w:p>
            <w:pPr>
              <w:pStyle w:val="11"/>
              <w:spacing w:line="240" w:lineRule="auto"/>
              <w:ind w:firstLine="0"/>
              <w:jc w:val="center"/>
              <w:rPr>
                <w:rFonts w:hint="eastAsia" w:ascii="Times New Roman" w:hAnsi="Times New Roman" w:eastAsia="仿宋_GB2312" w:cs="Times New Roman"/>
                <w:color w:val="000000"/>
                <w:sz w:val="24"/>
                <w:szCs w:val="24"/>
                <w:lang w:val="en-US" w:eastAsia="en-US"/>
              </w:rPr>
            </w:pPr>
            <w:r>
              <w:rPr>
                <w:rFonts w:hint="eastAsia" w:ascii="Times New Roman" w:hAnsi="Times New Roman" w:eastAsia="仿宋_GB2312" w:cs="Times New Roman"/>
                <w:color w:val="000000"/>
                <w:sz w:val="24"/>
                <w:szCs w:val="24"/>
                <w:lang w:val="en-US" w:eastAsia="zh-CN"/>
              </w:rPr>
              <w:t>/</w:t>
            </w:r>
          </w:p>
        </w:tc>
        <w:tc>
          <w:tcPr>
            <w:tcW w:w="2077" w:type="dxa"/>
            <w:vMerge w:val="restart"/>
            <w:tcBorders>
              <w:top w:val="single" w:color="auto" w:sz="4" w:space="0"/>
              <w:left w:val="single" w:color="auto" w:sz="4" w:space="0"/>
              <w:right w:val="single" w:color="auto" w:sz="4" w:space="0"/>
            </w:tcBorders>
            <w:shd w:val="clear" w:color="auto" w:fill="FFFFFF"/>
            <w:noWrap w:val="0"/>
            <w:vAlign w:val="center"/>
          </w:tcPr>
          <w:p>
            <w:pPr>
              <w:pStyle w:val="11"/>
              <w:tabs>
                <w:tab w:val="left" w:pos="2020"/>
              </w:tabs>
              <w:spacing w:after="0" w:line="240" w:lineRule="auto"/>
              <w:ind w:firstLine="0"/>
              <w:jc w:val="center"/>
              <w:rPr>
                <w:rFonts w:hint="eastAsia"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随机抽取产品</w:t>
            </w:r>
          </w:p>
        </w:tc>
        <w:tc>
          <w:tcPr>
            <w:tcW w:w="901" w:type="dxa"/>
            <w:vMerge w:val="restart"/>
            <w:tcBorders>
              <w:top w:val="single" w:color="auto" w:sz="4" w:space="0"/>
              <w:left w:val="single" w:color="auto" w:sz="4" w:space="0"/>
              <w:right w:val="single" w:color="auto" w:sz="4" w:space="0"/>
            </w:tcBorders>
            <w:shd w:val="clear" w:color="auto" w:fill="FFFFFF"/>
            <w:noWrap w:val="0"/>
            <w:vAlign w:val="center"/>
          </w:tcPr>
          <w:p>
            <w:pPr>
              <w:pStyle w:val="11"/>
              <w:spacing w:line="240" w:lineRule="auto"/>
              <w:rPr>
                <w:rFonts w:hint="eastAsia"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3</w:t>
            </w:r>
          </w:p>
        </w:tc>
        <w:tc>
          <w:tcPr>
            <w:tcW w:w="794" w:type="dxa"/>
            <w:vMerge w:val="restart"/>
            <w:tcBorders>
              <w:top w:val="single" w:color="auto" w:sz="4" w:space="0"/>
              <w:left w:val="single" w:color="auto" w:sz="4" w:space="0"/>
              <w:right w:val="single" w:color="auto" w:sz="4" w:space="0"/>
            </w:tcBorders>
            <w:shd w:val="clear" w:color="auto" w:fill="FFFFFF"/>
            <w:noWrap w:val="0"/>
            <w:vAlign w:val="center"/>
          </w:tcPr>
          <w:p>
            <w:pPr>
              <w:pStyle w:val="11"/>
              <w:spacing w:line="240" w:lineRule="auto"/>
              <w:ind w:firstLine="0"/>
              <w:jc w:val="center"/>
              <w:rPr>
                <w:rFonts w:hint="eastAsia" w:ascii="Times New Roman" w:hAnsi="Times New Roman" w:eastAsia="仿宋_GB2312" w:cs="Times New Roman"/>
                <w:color w:val="000000"/>
                <w:sz w:val="24"/>
                <w:szCs w:val="24"/>
                <w:lang w:eastAsia="zh-CN"/>
              </w:rPr>
            </w:pPr>
            <w:r>
              <w:rPr>
                <w:rFonts w:hint="eastAsia" w:ascii="Times New Roman" w:hAnsi="Times New Roman" w:eastAsia="仿宋_GB2312" w:cs="Times New Roman"/>
                <w:color w:val="000000"/>
                <w:sz w:val="24"/>
                <w:szCs w:val="24"/>
              </w:rPr>
              <w:t>3</w:t>
            </w:r>
          </w:p>
        </w:tc>
        <w:tc>
          <w:tcPr>
            <w:tcW w:w="577" w:type="dxa"/>
            <w:vMerge w:val="restart"/>
            <w:tcBorders>
              <w:top w:val="single" w:color="auto" w:sz="4" w:space="0"/>
              <w:left w:val="single" w:color="auto" w:sz="4" w:space="0"/>
              <w:right w:val="single" w:color="auto" w:sz="4" w:space="0"/>
            </w:tcBorders>
            <w:shd w:val="clear" w:color="auto" w:fill="FFFFFF"/>
            <w:noWrap w:val="0"/>
            <w:vAlign w:val="center"/>
          </w:tcPr>
          <w:p>
            <w:pPr>
              <w:pStyle w:val="11"/>
              <w:spacing w:line="240" w:lineRule="auto"/>
              <w:ind w:firstLine="0"/>
              <w:jc w:val="center"/>
              <w:rPr>
                <w:rFonts w:hint="eastAsia" w:ascii="Times New Roman" w:hAnsi="Times New Roman" w:eastAsia="仿宋_GB2312" w:cs="Times New Roman"/>
                <w:color w:val="000000"/>
                <w:sz w:val="24"/>
                <w:szCs w:val="24"/>
                <w:lang w:eastAsia="zh-CN"/>
              </w:rPr>
            </w:pPr>
            <w:r>
              <w:rPr>
                <w:rFonts w:hint="eastAsia" w:ascii="Times New Roman" w:hAnsi="Times New Roman" w:eastAsia="仿宋_GB2312" w:cs="Times New Roman"/>
                <w:color w:val="000000"/>
                <w:sz w:val="24"/>
                <w:szCs w:val="24"/>
                <w:lang w:eastAsia="zh-CN"/>
              </w:rPr>
              <w:t>6</w:t>
            </w:r>
          </w:p>
        </w:tc>
      </w:tr>
      <w:tr>
        <w:tblPrEx>
          <w:tblLayout w:type="fixed"/>
          <w:tblCellMar>
            <w:top w:w="0" w:type="dxa"/>
            <w:left w:w="10" w:type="dxa"/>
            <w:bottom w:w="0" w:type="dxa"/>
            <w:right w:w="10" w:type="dxa"/>
          </w:tblCellMar>
        </w:tblPrEx>
        <w:trPr>
          <w:trHeight w:val="510" w:hRule="atLeast"/>
          <w:jc w:val="center"/>
        </w:trPr>
        <w:tc>
          <w:tcPr>
            <w:tcW w:w="650" w:type="dxa"/>
            <w:tcBorders>
              <w:top w:val="single" w:color="auto" w:sz="4" w:space="0"/>
              <w:left w:val="single" w:color="auto" w:sz="4" w:space="0"/>
            </w:tcBorders>
            <w:shd w:val="clear" w:color="auto" w:fill="FFFFFF"/>
            <w:noWrap w:val="0"/>
            <w:vAlign w:val="center"/>
          </w:tcPr>
          <w:p>
            <w:pPr>
              <w:pStyle w:val="11"/>
              <w:spacing w:line="240" w:lineRule="auto"/>
              <w:ind w:firstLine="0"/>
              <w:jc w:val="center"/>
              <w:rPr>
                <w:rFonts w:hint="eastAsia" w:ascii="Times New Roman" w:hAnsi="Times New Roman" w:eastAsia="仿宋_GB2312" w:cs="Times New Roman"/>
                <w:color w:val="000000"/>
                <w:sz w:val="24"/>
                <w:szCs w:val="24"/>
                <w:lang w:eastAsia="zh-CN"/>
              </w:rPr>
            </w:pPr>
            <w:r>
              <w:rPr>
                <w:rFonts w:hint="eastAsia" w:ascii="Times New Roman" w:hAnsi="Times New Roman" w:eastAsia="仿宋_GB2312" w:cs="Times New Roman"/>
                <w:color w:val="000000"/>
                <w:sz w:val="24"/>
                <w:szCs w:val="24"/>
                <w:lang w:val="en-US" w:eastAsia="zh-CN"/>
              </w:rPr>
              <w:t>2</w:t>
            </w:r>
          </w:p>
        </w:tc>
        <w:tc>
          <w:tcPr>
            <w:tcW w:w="1558" w:type="dxa"/>
            <w:tcBorders>
              <w:top w:val="single" w:color="auto" w:sz="4" w:space="0"/>
              <w:left w:val="single" w:color="auto" w:sz="4" w:space="0"/>
            </w:tcBorders>
            <w:shd w:val="clear" w:color="auto" w:fill="FFFFFF"/>
            <w:noWrap w:val="0"/>
            <w:vAlign w:val="center"/>
          </w:tcPr>
          <w:p>
            <w:pPr>
              <w:widowControl/>
              <w:adjustRightInd w:val="0"/>
              <w:snapToGrid w:val="0"/>
              <w:ind w:left="-109" w:leftChars="-34" w:right="-106" w:rightChars="-33"/>
              <w:jc w:val="center"/>
              <w:rPr>
                <w:rFonts w:hint="eastAsia" w:ascii="Times New Roman" w:hAnsi="Times New Roman" w:cs="Times New Roman"/>
                <w:color w:val="000000"/>
                <w:sz w:val="24"/>
                <w:lang w:val="zh-TW" w:eastAsia="zh-TW" w:bidi="zh-TW"/>
              </w:rPr>
            </w:pPr>
            <w:r>
              <w:rPr>
                <w:rFonts w:hint="eastAsia" w:ascii="Times New Roman" w:hAnsi="Times New Roman" w:cs="Times New Roman"/>
                <w:color w:val="000000"/>
                <w:sz w:val="24"/>
              </w:rPr>
              <w:t>厚度</w:t>
            </w:r>
          </w:p>
        </w:tc>
        <w:tc>
          <w:tcPr>
            <w:tcW w:w="1769" w:type="dxa"/>
            <w:vMerge w:val="continue"/>
            <w:tcBorders>
              <w:left w:val="single" w:color="auto" w:sz="4" w:space="0"/>
              <w:right w:val="single" w:color="auto" w:sz="4" w:space="0"/>
            </w:tcBorders>
            <w:shd w:val="clear" w:color="auto" w:fill="FFFFFF"/>
            <w:noWrap w:val="0"/>
            <w:vAlign w:val="center"/>
          </w:tcPr>
          <w:p>
            <w:pPr>
              <w:pStyle w:val="11"/>
              <w:spacing w:line="240" w:lineRule="auto"/>
              <w:ind w:firstLine="0"/>
              <w:jc w:val="center"/>
              <w:rPr>
                <w:rFonts w:hint="eastAsia" w:ascii="Times New Roman" w:hAnsi="Times New Roman" w:eastAsia="仿宋_GB2312" w:cs="Times New Roman"/>
                <w:color w:val="000000"/>
                <w:sz w:val="24"/>
                <w:szCs w:val="24"/>
                <w:lang w:val="en-US" w:eastAsia="en-US"/>
              </w:rPr>
            </w:pPr>
          </w:p>
        </w:tc>
        <w:tc>
          <w:tcPr>
            <w:tcW w:w="2077" w:type="dxa"/>
            <w:vMerge w:val="continue"/>
            <w:tcBorders>
              <w:left w:val="single" w:color="auto" w:sz="4" w:space="0"/>
              <w:right w:val="single" w:color="auto" w:sz="4" w:space="0"/>
            </w:tcBorders>
            <w:shd w:val="clear" w:color="auto" w:fill="FFFFFF"/>
            <w:noWrap w:val="0"/>
            <w:vAlign w:val="center"/>
          </w:tcPr>
          <w:p>
            <w:pPr>
              <w:pStyle w:val="11"/>
              <w:spacing w:after="240" w:line="240" w:lineRule="auto"/>
              <w:ind w:firstLine="0"/>
              <w:jc w:val="center"/>
              <w:rPr>
                <w:rFonts w:hint="eastAsia" w:ascii="Times New Roman" w:hAnsi="Times New Roman" w:eastAsia="仿宋_GB2312" w:cs="Times New Roman"/>
                <w:color w:val="000000"/>
                <w:sz w:val="24"/>
                <w:szCs w:val="24"/>
              </w:rPr>
            </w:pPr>
          </w:p>
        </w:tc>
        <w:tc>
          <w:tcPr>
            <w:tcW w:w="901" w:type="dxa"/>
            <w:vMerge w:val="continue"/>
            <w:tcBorders>
              <w:left w:val="single" w:color="auto" w:sz="4" w:space="0"/>
              <w:right w:val="single" w:color="auto" w:sz="4" w:space="0"/>
            </w:tcBorders>
            <w:shd w:val="clear" w:color="auto" w:fill="FFFFFF"/>
            <w:noWrap w:val="0"/>
            <w:vAlign w:val="center"/>
          </w:tcPr>
          <w:p>
            <w:pPr>
              <w:pStyle w:val="11"/>
              <w:spacing w:line="240" w:lineRule="auto"/>
              <w:ind w:firstLine="0"/>
              <w:jc w:val="center"/>
              <w:rPr>
                <w:rFonts w:hint="eastAsia" w:ascii="Times New Roman" w:hAnsi="Times New Roman" w:eastAsia="仿宋_GB2312" w:cs="Times New Roman"/>
                <w:color w:val="000000"/>
                <w:sz w:val="24"/>
                <w:szCs w:val="24"/>
                <w:lang w:val="en-US" w:eastAsia="zh-CN"/>
              </w:rPr>
            </w:pPr>
          </w:p>
        </w:tc>
        <w:tc>
          <w:tcPr>
            <w:tcW w:w="794" w:type="dxa"/>
            <w:vMerge w:val="continue"/>
            <w:tcBorders>
              <w:left w:val="single" w:color="auto" w:sz="4" w:space="0"/>
              <w:right w:val="single" w:color="auto" w:sz="4" w:space="0"/>
            </w:tcBorders>
            <w:shd w:val="clear" w:color="auto" w:fill="FFFFFF"/>
            <w:noWrap w:val="0"/>
            <w:vAlign w:val="center"/>
          </w:tcPr>
          <w:p>
            <w:pPr>
              <w:pStyle w:val="11"/>
              <w:spacing w:line="240" w:lineRule="auto"/>
              <w:ind w:firstLine="0"/>
              <w:jc w:val="center"/>
              <w:rPr>
                <w:rFonts w:hint="eastAsia" w:ascii="Times New Roman" w:hAnsi="Times New Roman" w:eastAsia="仿宋_GB2312" w:cs="Times New Roman"/>
                <w:color w:val="000000"/>
                <w:sz w:val="24"/>
                <w:szCs w:val="24"/>
                <w:lang w:val="en-US" w:eastAsia="zh-CN"/>
              </w:rPr>
            </w:pPr>
          </w:p>
        </w:tc>
        <w:tc>
          <w:tcPr>
            <w:tcW w:w="577" w:type="dxa"/>
            <w:vMerge w:val="continue"/>
            <w:tcBorders>
              <w:left w:val="single" w:color="auto" w:sz="4" w:space="0"/>
              <w:right w:val="single" w:color="auto" w:sz="4" w:space="0"/>
            </w:tcBorders>
            <w:shd w:val="clear" w:color="auto" w:fill="FFFFFF"/>
            <w:noWrap w:val="0"/>
            <w:vAlign w:val="center"/>
          </w:tcPr>
          <w:p>
            <w:pPr>
              <w:pStyle w:val="11"/>
              <w:spacing w:line="240" w:lineRule="auto"/>
              <w:ind w:firstLine="0"/>
              <w:jc w:val="center"/>
              <w:rPr>
                <w:rFonts w:hint="eastAsia" w:ascii="Times New Roman" w:hAnsi="Times New Roman" w:eastAsia="仿宋_GB2312" w:cs="Times New Roman"/>
                <w:color w:val="000000"/>
                <w:sz w:val="24"/>
                <w:szCs w:val="24"/>
              </w:rPr>
            </w:pPr>
          </w:p>
        </w:tc>
      </w:tr>
      <w:tr>
        <w:tblPrEx>
          <w:tblLayout w:type="fixed"/>
          <w:tblCellMar>
            <w:top w:w="0" w:type="dxa"/>
            <w:left w:w="10" w:type="dxa"/>
            <w:bottom w:w="0" w:type="dxa"/>
            <w:right w:w="10" w:type="dxa"/>
          </w:tblCellMar>
        </w:tblPrEx>
        <w:trPr>
          <w:trHeight w:val="510" w:hRule="atLeast"/>
          <w:jc w:val="center"/>
        </w:trPr>
        <w:tc>
          <w:tcPr>
            <w:tcW w:w="650" w:type="dxa"/>
            <w:tcBorders>
              <w:top w:val="single" w:color="auto" w:sz="4" w:space="0"/>
              <w:left w:val="single" w:color="auto" w:sz="4" w:space="0"/>
            </w:tcBorders>
            <w:shd w:val="clear" w:color="auto" w:fill="FFFFFF"/>
            <w:noWrap w:val="0"/>
            <w:vAlign w:val="center"/>
          </w:tcPr>
          <w:p>
            <w:pPr>
              <w:pStyle w:val="11"/>
              <w:spacing w:line="240" w:lineRule="auto"/>
              <w:ind w:firstLine="0"/>
              <w:jc w:val="center"/>
              <w:rPr>
                <w:rFonts w:hint="eastAsia" w:ascii="Times New Roman" w:hAnsi="Times New Roman" w:eastAsia="仿宋_GB2312" w:cs="Times New Roman"/>
                <w:color w:val="000000"/>
                <w:sz w:val="24"/>
                <w:szCs w:val="24"/>
                <w:lang w:val="en-US" w:eastAsia="zh-CN"/>
              </w:rPr>
            </w:pPr>
            <w:r>
              <w:rPr>
                <w:rFonts w:hint="eastAsia" w:ascii="Times New Roman" w:hAnsi="Times New Roman" w:eastAsia="仿宋_GB2312" w:cs="Times New Roman"/>
                <w:color w:val="000000"/>
                <w:sz w:val="24"/>
                <w:szCs w:val="24"/>
                <w:lang w:val="en-US" w:eastAsia="zh-CN"/>
              </w:rPr>
              <w:t>3</w:t>
            </w:r>
          </w:p>
        </w:tc>
        <w:tc>
          <w:tcPr>
            <w:tcW w:w="1558" w:type="dxa"/>
            <w:tcBorders>
              <w:top w:val="single" w:color="auto" w:sz="4" w:space="0"/>
              <w:left w:val="single" w:color="auto" w:sz="4" w:space="0"/>
            </w:tcBorders>
            <w:shd w:val="clear" w:color="auto" w:fill="FFFFFF"/>
            <w:noWrap w:val="0"/>
            <w:vAlign w:val="center"/>
          </w:tcPr>
          <w:p>
            <w:pPr>
              <w:widowControl/>
              <w:adjustRightInd w:val="0"/>
              <w:snapToGrid w:val="0"/>
              <w:ind w:left="-109" w:leftChars="-34" w:right="-106" w:rightChars="-33"/>
              <w:jc w:val="center"/>
              <w:rPr>
                <w:rFonts w:hint="eastAsia" w:ascii="Times New Roman" w:hAnsi="Times New Roman" w:cs="Times New Roman"/>
                <w:color w:val="000000"/>
                <w:sz w:val="24"/>
                <w:lang w:val="zh-TW" w:eastAsia="zh-TW" w:bidi="zh-TW"/>
              </w:rPr>
            </w:pPr>
            <w:r>
              <w:rPr>
                <w:rFonts w:hint="eastAsia" w:ascii="Times New Roman" w:hAnsi="Times New Roman" w:cs="Times New Roman"/>
                <w:color w:val="000000"/>
                <w:sz w:val="24"/>
              </w:rPr>
              <w:t>露点</w:t>
            </w:r>
          </w:p>
        </w:tc>
        <w:tc>
          <w:tcPr>
            <w:tcW w:w="1769" w:type="dxa"/>
            <w:tcBorders>
              <w:top w:val="single" w:color="auto" w:sz="4" w:space="0"/>
              <w:left w:val="single" w:color="auto" w:sz="4" w:space="0"/>
            </w:tcBorders>
            <w:shd w:val="clear" w:color="auto" w:fill="FFFFFF"/>
            <w:noWrap w:val="0"/>
            <w:vAlign w:val="center"/>
          </w:tcPr>
          <w:p>
            <w:pPr>
              <w:pStyle w:val="11"/>
              <w:spacing w:line="240" w:lineRule="auto"/>
              <w:ind w:firstLine="0"/>
              <w:jc w:val="center"/>
              <w:rPr>
                <w:rFonts w:hint="eastAsia" w:ascii="Times New Roman" w:hAnsi="Times New Roman" w:eastAsia="仿宋_GB2312" w:cs="Times New Roman"/>
                <w:color w:val="000000"/>
                <w:sz w:val="24"/>
                <w:szCs w:val="24"/>
                <w:lang w:val="en-US" w:eastAsia="en-US"/>
              </w:rPr>
            </w:pPr>
            <w:r>
              <w:rPr>
                <w:rFonts w:hint="eastAsia" w:ascii="Times New Roman" w:hAnsi="Times New Roman" w:eastAsia="仿宋_GB2312" w:cs="Times New Roman"/>
                <w:color w:val="000000"/>
                <w:sz w:val="24"/>
                <w:szCs w:val="24"/>
                <w:lang w:eastAsia="zh-CN"/>
              </w:rPr>
              <w:t>5</w:t>
            </w:r>
            <w:r>
              <w:rPr>
                <w:rFonts w:hint="eastAsia" w:ascii="Times New Roman" w:hAnsi="Times New Roman" w:eastAsia="仿宋_GB2312" w:cs="Times New Roman"/>
                <w:color w:val="000000"/>
                <w:sz w:val="24"/>
                <w:szCs w:val="24"/>
              </w:rPr>
              <w:t>10</w:t>
            </w:r>
            <w:r>
              <w:rPr>
                <w:rFonts w:hint="eastAsia" w:ascii="Times New Roman" w:hAnsi="Times New Roman" w:eastAsia="仿宋_GB2312"/>
                <w:color w:val="000000"/>
                <w:sz w:val="24"/>
                <w:szCs w:val="24"/>
                <w:lang w:eastAsia="en-US"/>
              </w:rPr>
              <w:t xml:space="preserve"> mm</w:t>
            </w:r>
            <w:r>
              <w:rPr>
                <w:rFonts w:hint="eastAsia" w:ascii="Times New Roman" w:hAnsi="Times New Roman" w:eastAsia="仿宋_GB2312" w:cs="Times New Roman"/>
                <w:color w:val="000000"/>
                <w:sz w:val="24"/>
                <w:szCs w:val="24"/>
                <w:lang w:val="en-US" w:eastAsia="zh-CN"/>
              </w:rPr>
              <w:t>×360</w:t>
            </w:r>
            <w:r>
              <w:rPr>
                <w:rFonts w:hint="eastAsia" w:ascii="Times New Roman" w:hAnsi="Times New Roman" w:eastAsia="仿宋_GB2312"/>
                <w:color w:val="000000"/>
                <w:sz w:val="24"/>
                <w:szCs w:val="24"/>
                <w:lang w:eastAsia="en-US"/>
              </w:rPr>
              <w:t xml:space="preserve"> mm</w:t>
            </w:r>
          </w:p>
        </w:tc>
        <w:tc>
          <w:tcPr>
            <w:tcW w:w="2077" w:type="dxa"/>
            <w:tcBorders>
              <w:top w:val="single" w:color="auto" w:sz="4" w:space="0"/>
              <w:left w:val="single" w:color="auto" w:sz="4" w:space="0"/>
            </w:tcBorders>
            <w:shd w:val="clear" w:color="auto" w:fill="FFFFFF"/>
            <w:noWrap w:val="0"/>
            <w:vAlign w:val="center"/>
          </w:tcPr>
          <w:p>
            <w:pPr>
              <w:pStyle w:val="11"/>
              <w:spacing w:after="240" w:line="240" w:lineRule="auto"/>
              <w:ind w:firstLine="0"/>
              <w:jc w:val="center"/>
              <w:rPr>
                <w:rFonts w:hint="eastAsia"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现场制作</w:t>
            </w:r>
          </w:p>
        </w:tc>
        <w:tc>
          <w:tcPr>
            <w:tcW w:w="901" w:type="dxa"/>
            <w:tcBorders>
              <w:top w:val="single" w:color="auto" w:sz="4" w:space="0"/>
              <w:left w:val="single" w:color="auto" w:sz="4" w:space="0"/>
            </w:tcBorders>
            <w:shd w:val="clear" w:color="auto" w:fill="FFFFFF"/>
            <w:noWrap w:val="0"/>
            <w:vAlign w:val="center"/>
          </w:tcPr>
          <w:p>
            <w:pPr>
              <w:pStyle w:val="11"/>
              <w:spacing w:line="240" w:lineRule="auto"/>
              <w:ind w:firstLine="0"/>
              <w:jc w:val="center"/>
              <w:rPr>
                <w:rFonts w:hint="eastAsia"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lang w:eastAsia="zh-CN"/>
              </w:rPr>
              <w:t>1</w:t>
            </w:r>
            <w:r>
              <w:rPr>
                <w:rFonts w:hint="eastAsia" w:ascii="Times New Roman" w:hAnsi="Times New Roman" w:eastAsia="仿宋_GB2312" w:cs="Times New Roman"/>
                <w:color w:val="000000"/>
                <w:sz w:val="24"/>
                <w:szCs w:val="24"/>
              </w:rPr>
              <w:t>5</w:t>
            </w:r>
          </w:p>
        </w:tc>
        <w:tc>
          <w:tcPr>
            <w:tcW w:w="794" w:type="dxa"/>
            <w:tcBorders>
              <w:top w:val="single" w:color="auto" w:sz="4" w:space="0"/>
              <w:left w:val="single" w:color="auto" w:sz="4" w:space="0"/>
            </w:tcBorders>
            <w:shd w:val="clear" w:color="auto" w:fill="FFFFFF"/>
            <w:noWrap w:val="0"/>
            <w:vAlign w:val="center"/>
          </w:tcPr>
          <w:p>
            <w:pPr>
              <w:pStyle w:val="11"/>
              <w:spacing w:line="240" w:lineRule="auto"/>
              <w:ind w:firstLine="0"/>
              <w:jc w:val="center"/>
              <w:rPr>
                <w:rFonts w:hint="eastAsia" w:ascii="Times New Roman" w:hAnsi="Times New Roman" w:eastAsia="PMingLiU" w:cs="Times New Roman"/>
                <w:color w:val="000000"/>
                <w:sz w:val="24"/>
                <w:szCs w:val="24"/>
              </w:rPr>
            </w:pPr>
            <w:r>
              <w:rPr>
                <w:rFonts w:hint="eastAsia" w:ascii="Times New Roman" w:hAnsi="Times New Roman" w:eastAsia="仿宋_GB2312" w:cs="Times New Roman"/>
                <w:color w:val="000000"/>
                <w:sz w:val="24"/>
                <w:szCs w:val="24"/>
                <w:lang w:eastAsia="zh-CN"/>
              </w:rPr>
              <w:t>1</w:t>
            </w:r>
            <w:r>
              <w:rPr>
                <w:rFonts w:hint="eastAsia" w:ascii="Times New Roman" w:hAnsi="Times New Roman" w:eastAsia="仿宋_GB2312" w:cs="Times New Roman"/>
                <w:color w:val="000000"/>
                <w:sz w:val="24"/>
                <w:szCs w:val="24"/>
              </w:rPr>
              <w:t>5</w:t>
            </w:r>
          </w:p>
        </w:tc>
        <w:tc>
          <w:tcPr>
            <w:tcW w:w="577" w:type="dxa"/>
            <w:tcBorders>
              <w:top w:val="single" w:color="auto" w:sz="4" w:space="0"/>
              <w:left w:val="single" w:color="auto" w:sz="4" w:space="0"/>
              <w:right w:val="single" w:color="auto" w:sz="4" w:space="0"/>
            </w:tcBorders>
            <w:shd w:val="clear" w:color="auto" w:fill="FFFFFF"/>
            <w:noWrap w:val="0"/>
            <w:vAlign w:val="center"/>
          </w:tcPr>
          <w:p>
            <w:pPr>
              <w:pStyle w:val="11"/>
              <w:spacing w:line="240" w:lineRule="auto"/>
              <w:ind w:firstLine="0"/>
              <w:jc w:val="center"/>
              <w:rPr>
                <w:rFonts w:hint="eastAsia" w:ascii="Times New Roman" w:hAnsi="Times New Roman" w:eastAsia="PMingLiU" w:cs="Times New Roman"/>
                <w:color w:val="000000"/>
                <w:sz w:val="24"/>
                <w:szCs w:val="24"/>
              </w:rPr>
            </w:pPr>
            <w:r>
              <w:rPr>
                <w:rFonts w:hint="eastAsia" w:ascii="Times New Roman" w:hAnsi="Times New Roman" w:eastAsia="仿宋_GB2312" w:cs="Times New Roman"/>
                <w:color w:val="000000"/>
                <w:sz w:val="24"/>
                <w:szCs w:val="24"/>
                <w:lang w:eastAsia="zh-CN"/>
              </w:rPr>
              <w:t>3</w:t>
            </w:r>
            <w:r>
              <w:rPr>
                <w:rFonts w:ascii="Times New Roman" w:hAnsi="Times New Roman" w:eastAsia="PMingLiU" w:cs="Times New Roman"/>
                <w:color w:val="000000"/>
                <w:sz w:val="24"/>
                <w:szCs w:val="24"/>
              </w:rPr>
              <w:t>0</w:t>
            </w:r>
          </w:p>
        </w:tc>
      </w:tr>
      <w:tr>
        <w:tblPrEx>
          <w:tblLayout w:type="fixed"/>
          <w:tblCellMar>
            <w:top w:w="0" w:type="dxa"/>
            <w:left w:w="10" w:type="dxa"/>
            <w:bottom w:w="0" w:type="dxa"/>
            <w:right w:w="10" w:type="dxa"/>
          </w:tblCellMar>
        </w:tblPrEx>
        <w:trPr>
          <w:trHeight w:val="510" w:hRule="atLeast"/>
          <w:jc w:val="center"/>
        </w:trPr>
        <w:tc>
          <w:tcPr>
            <w:tcW w:w="650" w:type="dxa"/>
            <w:tcBorders>
              <w:top w:val="single" w:color="auto" w:sz="4" w:space="0"/>
              <w:left w:val="single" w:color="auto" w:sz="4" w:space="0"/>
              <w:bottom w:val="single" w:color="auto" w:sz="4" w:space="0"/>
            </w:tcBorders>
            <w:shd w:val="clear" w:color="auto" w:fill="FFFFFF"/>
            <w:noWrap w:val="0"/>
            <w:vAlign w:val="center"/>
          </w:tcPr>
          <w:p>
            <w:pPr>
              <w:pStyle w:val="11"/>
              <w:spacing w:line="240" w:lineRule="auto"/>
              <w:ind w:firstLine="0"/>
              <w:jc w:val="center"/>
              <w:rPr>
                <w:rFonts w:hint="eastAsia" w:ascii="Times New Roman" w:hAnsi="Times New Roman" w:eastAsia="仿宋_GB2312" w:cs="Times New Roman"/>
                <w:color w:val="000000"/>
                <w:sz w:val="24"/>
                <w:szCs w:val="24"/>
                <w:lang w:val="en-US" w:eastAsia="zh-CN"/>
              </w:rPr>
            </w:pPr>
            <w:r>
              <w:rPr>
                <w:rFonts w:hint="eastAsia" w:ascii="Times New Roman" w:hAnsi="Times New Roman" w:eastAsia="仿宋_GB2312" w:cs="Times New Roman"/>
                <w:color w:val="000000"/>
                <w:sz w:val="24"/>
                <w:szCs w:val="24"/>
                <w:lang w:val="en-US" w:eastAsia="zh-CN"/>
              </w:rPr>
              <w:t>4</w:t>
            </w:r>
          </w:p>
        </w:tc>
        <w:tc>
          <w:tcPr>
            <w:tcW w:w="1558" w:type="dxa"/>
            <w:tcBorders>
              <w:top w:val="single" w:color="auto" w:sz="4" w:space="0"/>
              <w:left w:val="single" w:color="auto" w:sz="4" w:space="0"/>
              <w:bottom w:val="single" w:color="auto" w:sz="4" w:space="0"/>
            </w:tcBorders>
            <w:shd w:val="clear" w:color="auto" w:fill="FFFFFF"/>
            <w:noWrap w:val="0"/>
            <w:vAlign w:val="center"/>
          </w:tcPr>
          <w:p>
            <w:pPr>
              <w:widowControl/>
              <w:adjustRightInd w:val="0"/>
              <w:snapToGrid w:val="0"/>
              <w:ind w:left="-109" w:leftChars="-34" w:right="-106" w:rightChars="-33"/>
              <w:jc w:val="center"/>
              <w:rPr>
                <w:rFonts w:hint="eastAsia" w:ascii="Times New Roman" w:hAnsi="Times New Roman" w:cs="Times New Roman"/>
                <w:color w:val="000000"/>
                <w:sz w:val="24"/>
                <w:lang w:val="zh-TW" w:eastAsia="zh-TW" w:bidi="zh-TW"/>
              </w:rPr>
            </w:pPr>
            <w:r>
              <w:rPr>
                <w:rFonts w:hint="eastAsia" w:ascii="Times New Roman" w:hAnsi="Times New Roman" w:cs="Times New Roman"/>
                <w:color w:val="000000"/>
                <w:sz w:val="24"/>
              </w:rPr>
              <w:t>耐紫外线辐照性能</w:t>
            </w:r>
          </w:p>
        </w:tc>
        <w:tc>
          <w:tcPr>
            <w:tcW w:w="1769" w:type="dxa"/>
            <w:tcBorders>
              <w:top w:val="single" w:color="auto" w:sz="4" w:space="0"/>
              <w:left w:val="single" w:color="auto" w:sz="4" w:space="0"/>
              <w:bottom w:val="single" w:color="auto" w:sz="4" w:space="0"/>
            </w:tcBorders>
            <w:shd w:val="clear" w:color="auto" w:fill="FFFFFF"/>
            <w:noWrap w:val="0"/>
            <w:vAlign w:val="center"/>
          </w:tcPr>
          <w:p>
            <w:pPr>
              <w:pStyle w:val="11"/>
              <w:spacing w:line="240" w:lineRule="auto"/>
              <w:ind w:firstLine="0"/>
              <w:jc w:val="center"/>
              <w:rPr>
                <w:rFonts w:hint="eastAsia"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lang w:eastAsia="zh-CN"/>
              </w:rPr>
              <w:t>5</w:t>
            </w:r>
            <w:r>
              <w:rPr>
                <w:rFonts w:hint="eastAsia" w:ascii="Times New Roman" w:hAnsi="Times New Roman" w:eastAsia="仿宋_GB2312" w:cs="Times New Roman"/>
                <w:color w:val="000000"/>
                <w:sz w:val="24"/>
                <w:szCs w:val="24"/>
              </w:rPr>
              <w:t>10</w:t>
            </w:r>
            <w:r>
              <w:rPr>
                <w:rFonts w:hint="eastAsia" w:ascii="Times New Roman" w:hAnsi="Times New Roman" w:eastAsia="仿宋_GB2312"/>
                <w:color w:val="000000"/>
                <w:sz w:val="24"/>
                <w:szCs w:val="24"/>
                <w:lang w:eastAsia="en-US"/>
              </w:rPr>
              <w:t xml:space="preserve"> mm</w:t>
            </w:r>
            <w:r>
              <w:rPr>
                <w:rFonts w:hint="eastAsia" w:ascii="Times New Roman" w:hAnsi="Times New Roman" w:eastAsia="仿宋_GB2312" w:cs="Times New Roman"/>
                <w:color w:val="000000"/>
                <w:sz w:val="24"/>
                <w:szCs w:val="24"/>
                <w:lang w:val="en-US" w:eastAsia="zh-CN"/>
              </w:rPr>
              <w:t>×360</w:t>
            </w:r>
            <w:r>
              <w:rPr>
                <w:rFonts w:hint="eastAsia" w:ascii="Times New Roman" w:hAnsi="Times New Roman" w:eastAsia="仿宋_GB2312"/>
                <w:color w:val="000000"/>
                <w:sz w:val="24"/>
                <w:szCs w:val="24"/>
                <w:lang w:eastAsia="en-US"/>
              </w:rPr>
              <w:t xml:space="preserve"> mm</w:t>
            </w:r>
          </w:p>
        </w:tc>
        <w:tc>
          <w:tcPr>
            <w:tcW w:w="2077" w:type="dxa"/>
            <w:tcBorders>
              <w:top w:val="single" w:color="auto" w:sz="4" w:space="0"/>
              <w:left w:val="single" w:color="auto" w:sz="4" w:space="0"/>
              <w:bottom w:val="single" w:color="auto" w:sz="4" w:space="0"/>
            </w:tcBorders>
            <w:shd w:val="clear" w:color="auto" w:fill="FFFFFF"/>
            <w:noWrap w:val="0"/>
            <w:vAlign w:val="center"/>
          </w:tcPr>
          <w:p>
            <w:pPr>
              <w:pStyle w:val="11"/>
              <w:tabs>
                <w:tab w:val="left" w:pos="2020"/>
              </w:tabs>
              <w:spacing w:after="0" w:line="240" w:lineRule="auto"/>
              <w:ind w:firstLine="0"/>
              <w:jc w:val="center"/>
              <w:rPr>
                <w:rFonts w:hint="eastAsia"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现场制作</w:t>
            </w:r>
          </w:p>
        </w:tc>
        <w:tc>
          <w:tcPr>
            <w:tcW w:w="901" w:type="dxa"/>
            <w:tcBorders>
              <w:top w:val="single" w:color="auto" w:sz="4" w:space="0"/>
              <w:left w:val="single" w:color="auto" w:sz="4" w:space="0"/>
              <w:bottom w:val="single" w:color="auto" w:sz="4" w:space="0"/>
            </w:tcBorders>
            <w:shd w:val="clear" w:color="auto" w:fill="FFFFFF"/>
            <w:noWrap w:val="0"/>
            <w:vAlign w:val="center"/>
          </w:tcPr>
          <w:p>
            <w:pPr>
              <w:pStyle w:val="11"/>
              <w:spacing w:line="240" w:lineRule="auto"/>
              <w:ind w:firstLine="0"/>
              <w:jc w:val="center"/>
              <w:rPr>
                <w:rFonts w:hint="eastAsia" w:ascii="Times New Roman" w:hAnsi="Times New Roman" w:eastAsia="仿宋_GB2312" w:cs="Times New Roman"/>
                <w:color w:val="000000"/>
                <w:sz w:val="24"/>
                <w:szCs w:val="24"/>
                <w:lang w:eastAsia="zh-CN"/>
              </w:rPr>
            </w:pPr>
            <w:r>
              <w:rPr>
                <w:rFonts w:hint="eastAsia" w:ascii="Times New Roman" w:hAnsi="Times New Roman" w:eastAsia="仿宋_GB2312" w:cs="Times New Roman"/>
                <w:color w:val="000000"/>
                <w:sz w:val="24"/>
                <w:szCs w:val="24"/>
              </w:rPr>
              <w:t>2</w:t>
            </w:r>
          </w:p>
        </w:tc>
        <w:tc>
          <w:tcPr>
            <w:tcW w:w="794" w:type="dxa"/>
            <w:tcBorders>
              <w:top w:val="single" w:color="auto" w:sz="4" w:space="0"/>
              <w:left w:val="single" w:color="auto" w:sz="4" w:space="0"/>
              <w:bottom w:val="single" w:color="auto" w:sz="4" w:space="0"/>
            </w:tcBorders>
            <w:shd w:val="clear" w:color="auto" w:fill="FFFFFF"/>
            <w:noWrap w:val="0"/>
            <w:vAlign w:val="center"/>
          </w:tcPr>
          <w:p>
            <w:pPr>
              <w:pStyle w:val="11"/>
              <w:spacing w:line="240" w:lineRule="auto"/>
              <w:ind w:firstLine="0"/>
              <w:jc w:val="center"/>
              <w:rPr>
                <w:rFonts w:hint="eastAsia" w:ascii="Times New Roman" w:hAnsi="Times New Roman" w:eastAsia="PMingLiU" w:cs="Times New Roman"/>
                <w:color w:val="000000"/>
                <w:sz w:val="24"/>
                <w:szCs w:val="24"/>
              </w:rPr>
            </w:pPr>
            <w:r>
              <w:rPr>
                <w:rFonts w:hint="eastAsia" w:ascii="Times New Roman" w:hAnsi="Times New Roman" w:eastAsia="仿宋_GB2312" w:cs="Times New Roman"/>
                <w:color w:val="000000"/>
                <w:sz w:val="24"/>
                <w:szCs w:val="24"/>
              </w:rPr>
              <w:t>2</w:t>
            </w:r>
          </w:p>
        </w:tc>
        <w:tc>
          <w:tcPr>
            <w:tcW w:w="57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1"/>
              <w:spacing w:line="240" w:lineRule="auto"/>
              <w:ind w:firstLine="0"/>
              <w:jc w:val="center"/>
              <w:rPr>
                <w:rFonts w:hint="eastAsia" w:ascii="Times New Roman" w:hAnsi="Times New Roman" w:eastAsia="仿宋_GB2312" w:cs="Times New Roman"/>
                <w:color w:val="000000"/>
                <w:sz w:val="24"/>
                <w:szCs w:val="24"/>
                <w:lang w:eastAsia="zh-CN"/>
              </w:rPr>
            </w:pPr>
            <w:r>
              <w:rPr>
                <w:rFonts w:hint="eastAsia" w:ascii="Times New Roman" w:hAnsi="Times New Roman" w:eastAsia="仿宋_GB2312" w:cs="Times New Roman"/>
                <w:color w:val="000000"/>
                <w:sz w:val="24"/>
                <w:szCs w:val="24"/>
                <w:lang w:eastAsia="zh-CN"/>
              </w:rPr>
              <w:t>4</w:t>
            </w:r>
          </w:p>
        </w:tc>
      </w:tr>
      <w:tr>
        <w:tblPrEx>
          <w:tblLayout w:type="fixed"/>
          <w:tblCellMar>
            <w:top w:w="0" w:type="dxa"/>
            <w:left w:w="10" w:type="dxa"/>
            <w:bottom w:w="0" w:type="dxa"/>
            <w:right w:w="10" w:type="dxa"/>
          </w:tblCellMar>
        </w:tblPrEx>
        <w:trPr>
          <w:trHeight w:val="1007" w:hRule="atLeast"/>
          <w:jc w:val="center"/>
        </w:trPr>
        <w:tc>
          <w:tcPr>
            <w:tcW w:w="8326" w:type="dxa"/>
            <w:gridSpan w:val="7"/>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1"/>
              <w:spacing w:line="240" w:lineRule="auto"/>
              <w:ind w:firstLine="480" w:firstLineChars="200"/>
              <w:rPr>
                <w:rFonts w:hint="eastAsia" w:ascii="Times New Roman" w:hAnsi="Times New Roman" w:eastAsia="仿宋_GB2312" w:cs="Times New Roman"/>
                <w:color w:val="000000"/>
                <w:sz w:val="24"/>
                <w:szCs w:val="24"/>
                <w:lang w:eastAsia="zh-CN"/>
              </w:rPr>
            </w:pPr>
            <w:r>
              <w:rPr>
                <w:rFonts w:hint="eastAsia" w:ascii="Times New Roman" w:hAnsi="Times New Roman" w:eastAsia="仿宋_GB2312" w:cs="Times New Roman"/>
                <w:color w:val="000000"/>
                <w:sz w:val="24"/>
                <w:szCs w:val="24"/>
                <w:lang w:val="en-US" w:eastAsia="zh-CN"/>
              </w:rPr>
              <w:t>注：标准中要求的特定规格的试样由企业采用与抽查产品相同材料、相同工艺条件现场制作的方式提供。制作的试样数量可大于等于抽样数，</w:t>
            </w:r>
            <w:r>
              <w:rPr>
                <w:rFonts w:hint="eastAsia" w:ascii="Times New Roman" w:hAnsi="Times New Roman"/>
                <w:color w:val="000000"/>
                <w:sz w:val="24"/>
              </w:rPr>
              <w:t>企业</w:t>
            </w:r>
            <w:r>
              <w:rPr>
                <w:rFonts w:hint="eastAsia" w:ascii="Times New Roman" w:hAnsi="Times New Roman" w:eastAsia="仿宋_GB2312" w:cs="Times New Roman"/>
                <w:color w:val="000000"/>
                <w:sz w:val="24"/>
                <w:szCs w:val="24"/>
                <w:lang w:val="en-US" w:eastAsia="zh-CN"/>
              </w:rPr>
              <w:t>对试样进行自检并提供质量检验合格证明，抽样人员在其自检合格的试样中随机抽取样品。</w:t>
            </w:r>
          </w:p>
        </w:tc>
      </w:tr>
    </w:tbl>
    <w:p>
      <w:pPr>
        <w:adjustRightInd w:val="0"/>
        <w:snapToGrid w:val="0"/>
        <w:spacing w:line="240" w:lineRule="auto"/>
        <w:ind w:firstLine="480" w:firstLineChars="200"/>
        <w:jc w:val="left"/>
        <w:rPr>
          <w:rFonts w:hint="eastAsia" w:ascii="Times New Roman" w:hAnsi="Times New Roman" w:cs="仿宋_GB2312"/>
          <w:color w:val="000000"/>
          <w:sz w:val="24"/>
        </w:rPr>
      </w:pPr>
      <w:r>
        <w:rPr>
          <w:rFonts w:hint="eastAsia" w:ascii="Times New Roman" w:hAnsi="Times New Roman" w:cs="仿宋_GB2312"/>
          <w:color w:val="000000"/>
          <w:sz w:val="24"/>
        </w:rPr>
        <w:t>注：</w:t>
      </w:r>
      <w:r>
        <w:rPr>
          <w:rFonts w:hint="eastAsia" w:ascii="Times New Roman" w:hAnsi="Times New Roman" w:cs="仿宋_GB2312"/>
          <w:color w:val="000000"/>
          <w:sz w:val="24"/>
          <w:lang w:val="en-US" w:eastAsia="zh-CN"/>
        </w:rPr>
        <w:t>1.</w:t>
      </w:r>
      <w:r>
        <w:rPr>
          <w:rFonts w:hint="eastAsia" w:ascii="Times New Roman" w:hAnsi="Times New Roman" w:cs="仿宋_GB2312"/>
          <w:color w:val="000000"/>
          <w:sz w:val="24"/>
        </w:rPr>
        <w:t>执行企业标准、团体标准、地方标准的产品，检验项目参照上述内容执行。</w:t>
      </w:r>
    </w:p>
    <w:p>
      <w:pPr>
        <w:adjustRightInd w:val="0"/>
        <w:snapToGrid w:val="0"/>
        <w:spacing w:line="240" w:lineRule="auto"/>
        <w:ind w:firstLine="960" w:firstLineChars="400"/>
        <w:jc w:val="left"/>
        <w:rPr>
          <w:rFonts w:ascii="Times New Roman" w:hAnsi="Times New Roman" w:eastAsia="黑体" w:cs="黑体"/>
          <w:color w:val="000000"/>
          <w:sz w:val="32"/>
          <w:szCs w:val="32"/>
        </w:rPr>
      </w:pPr>
      <w:r>
        <w:rPr>
          <w:rFonts w:hint="eastAsia" w:ascii="Times New Roman" w:hAnsi="Times New Roman" w:cs="仿宋_GB2312"/>
          <w:color w:val="000000"/>
          <w:sz w:val="24"/>
          <w:lang w:val="en-US" w:eastAsia="zh-CN"/>
        </w:rPr>
        <w:t>2.</w:t>
      </w:r>
      <w:r>
        <w:rPr>
          <w:rFonts w:hint="eastAsia" w:ascii="Times New Roman" w:hAnsi="Times New Roman" w:cs="仿宋_GB2312"/>
          <w:color w:val="000000"/>
          <w:sz w:val="24"/>
        </w:rPr>
        <w:t>凡是注日期的文件，其随后所有的修改单（不包括勘误的内容）或修订版不适用于本细则。凡是不注日期的文件，其最新版本适用于本细则。</w:t>
      </w:r>
    </w:p>
    <w:p>
      <w:pPr>
        <w:spacing w:line="660" w:lineRule="exact"/>
        <w:ind w:firstLine="640" w:firstLineChars="200"/>
        <w:rPr>
          <w:rFonts w:ascii="Times New Roman" w:hAnsi="Times New Roman" w:cs="Times New Roman"/>
          <w:color w:val="000000"/>
          <w:sz w:val="32"/>
        </w:rPr>
      </w:pPr>
      <w:r>
        <w:rPr>
          <w:rFonts w:hint="eastAsia" w:ascii="Times New Roman" w:hAnsi="Times New Roman" w:eastAsia="黑体" w:cs="黑体"/>
          <w:color w:val="000000"/>
          <w:sz w:val="32"/>
          <w:szCs w:val="32"/>
        </w:rPr>
        <w:t>二、主要检验项目及检验项目属性划分</w:t>
      </w:r>
    </w:p>
    <w:p>
      <w:pPr>
        <w:pStyle w:val="5"/>
        <w:ind w:firstLine="640" w:firstLineChars="200"/>
        <w:rPr>
          <w:rFonts w:hint="eastAsia" w:ascii="Times New Roman" w:hAnsi="Times New Roman" w:eastAsia="楷体_GB2312" w:cs="楷体_GB2312"/>
          <w:b w:val="0"/>
          <w:bCs/>
          <w:color w:val="000000"/>
          <w:sz w:val="32"/>
          <w:szCs w:val="32"/>
        </w:rPr>
      </w:pPr>
      <w:r>
        <w:rPr>
          <w:rFonts w:hint="eastAsia" w:ascii="Times New Roman" w:hAnsi="Times New Roman" w:eastAsia="楷体_GB2312" w:cs="楷体_GB2312"/>
          <w:b w:val="0"/>
          <w:bCs/>
          <w:color w:val="000000"/>
          <w:sz w:val="32"/>
          <w:szCs w:val="32"/>
        </w:rPr>
        <w:t>（一）镀膜玻璃</w:t>
      </w:r>
    </w:p>
    <w:tbl>
      <w:tblPr>
        <w:tblStyle w:val="8"/>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6"/>
        <w:gridCol w:w="2090"/>
        <w:gridCol w:w="1961"/>
        <w:gridCol w:w="783"/>
        <w:gridCol w:w="782"/>
        <w:gridCol w:w="784"/>
        <w:gridCol w:w="783"/>
        <w:gridCol w:w="7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blHeader/>
          <w:jc w:val="center"/>
        </w:trPr>
        <w:tc>
          <w:tcPr>
            <w:tcW w:w="55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109" w:leftChars="-34" w:right="-106" w:rightChars="-33"/>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序号</w:t>
            </w:r>
          </w:p>
        </w:tc>
        <w:tc>
          <w:tcPr>
            <w:tcW w:w="209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109" w:leftChars="-34" w:right="-106" w:rightChars="-33"/>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检验项目</w:t>
            </w:r>
          </w:p>
        </w:tc>
        <w:tc>
          <w:tcPr>
            <w:tcW w:w="196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109" w:leftChars="-34" w:right="-106" w:rightChars="-33"/>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检验方法</w:t>
            </w:r>
          </w:p>
        </w:tc>
        <w:tc>
          <w:tcPr>
            <w:tcW w:w="78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109" w:leftChars="-34" w:right="-106" w:rightChars="-33"/>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强制性</w:t>
            </w:r>
          </w:p>
        </w:tc>
        <w:tc>
          <w:tcPr>
            <w:tcW w:w="78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109" w:leftChars="-34" w:right="-106" w:rightChars="-33"/>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非强</w:t>
            </w:r>
          </w:p>
          <w:p>
            <w:pPr>
              <w:adjustRightInd w:val="0"/>
              <w:snapToGrid w:val="0"/>
              <w:ind w:left="-109" w:leftChars="-34" w:right="-106" w:rightChars="-33"/>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制性</w:t>
            </w:r>
          </w:p>
        </w:tc>
        <w:tc>
          <w:tcPr>
            <w:tcW w:w="78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109" w:leftChars="-34" w:right="-106" w:rightChars="-33"/>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重要项</w:t>
            </w:r>
          </w:p>
        </w:tc>
        <w:tc>
          <w:tcPr>
            <w:tcW w:w="78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109" w:leftChars="-34" w:right="-106" w:rightChars="-33"/>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较重</w:t>
            </w:r>
          </w:p>
          <w:p>
            <w:pPr>
              <w:adjustRightInd w:val="0"/>
              <w:snapToGrid w:val="0"/>
              <w:ind w:left="-109" w:leftChars="-34" w:right="-106" w:rightChars="-33"/>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要项</w:t>
            </w:r>
          </w:p>
        </w:tc>
        <w:tc>
          <w:tcPr>
            <w:tcW w:w="78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109" w:leftChars="-34" w:right="-106" w:rightChars="-33"/>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blHeader/>
          <w:jc w:val="center"/>
        </w:trPr>
        <w:tc>
          <w:tcPr>
            <w:tcW w:w="556"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adjustRightInd w:val="0"/>
              <w:snapToGrid w:val="0"/>
              <w:spacing w:line="240" w:lineRule="auto"/>
              <w:ind w:left="-109" w:leftChars="-34" w:right="-106" w:rightChars="-33"/>
              <w:jc w:val="center"/>
              <w:rPr>
                <w:rFonts w:ascii="Times New Roman" w:hAnsi="Times New Roman" w:cs="仿宋_GB2312"/>
                <w:color w:val="000000"/>
                <w:sz w:val="24"/>
              </w:rPr>
            </w:pPr>
            <w:r>
              <w:rPr>
                <w:rFonts w:ascii="Times New Roman" w:hAnsi="Times New Roman" w:cs="仿宋_GB2312"/>
                <w:color w:val="000000"/>
                <w:sz w:val="24"/>
              </w:rPr>
              <w:t>1</w:t>
            </w:r>
          </w:p>
        </w:tc>
        <w:tc>
          <w:tcPr>
            <w:tcW w:w="209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adjustRightInd w:val="0"/>
              <w:snapToGrid w:val="0"/>
              <w:spacing w:line="240" w:lineRule="auto"/>
              <w:ind w:left="-109" w:leftChars="-34" w:right="-106" w:rightChars="-33"/>
              <w:jc w:val="center"/>
              <w:rPr>
                <w:rFonts w:ascii="Times New Roman" w:hAnsi="Times New Roman" w:cs="仿宋_GB2312"/>
                <w:color w:val="000000"/>
                <w:sz w:val="24"/>
              </w:rPr>
            </w:pPr>
            <w:r>
              <w:rPr>
                <w:rFonts w:hint="eastAsia" w:ascii="Times New Roman" w:hAnsi="Times New Roman" w:cs="Times New Roman"/>
                <w:color w:val="000000"/>
                <w:sz w:val="24"/>
              </w:rPr>
              <w:t>光学性能（紫外线透射比、可见光透射比、可见光反射比、太阳光直接透射比、太阳光直接反射比）</w:t>
            </w:r>
          </w:p>
        </w:tc>
        <w:tc>
          <w:tcPr>
            <w:tcW w:w="1961"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adjustRightInd w:val="0"/>
              <w:snapToGrid w:val="0"/>
              <w:spacing w:line="240" w:lineRule="auto"/>
              <w:ind w:left="-109" w:leftChars="-34" w:right="-106" w:rightChars="-33"/>
              <w:jc w:val="center"/>
              <w:rPr>
                <w:rFonts w:ascii="Times New Roman" w:hAnsi="Times New Roman" w:cs="仿宋_GB2312"/>
                <w:color w:val="000000"/>
                <w:sz w:val="24"/>
              </w:rPr>
            </w:pPr>
            <w:r>
              <w:rPr>
                <w:rFonts w:ascii="Times New Roman" w:hAnsi="Times New Roman" w:cs="仿宋_GB2312"/>
                <w:color w:val="000000"/>
                <w:sz w:val="24"/>
              </w:rPr>
              <w:t>GB/T 18915.1-2013</w:t>
            </w:r>
          </w:p>
        </w:tc>
        <w:tc>
          <w:tcPr>
            <w:tcW w:w="78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ascii="Times New Roman" w:hAnsi="Times New Roman" w:cs="仿宋_GB2312"/>
                <w:color w:val="000000"/>
                <w:sz w:val="24"/>
              </w:rPr>
            </w:pPr>
          </w:p>
        </w:tc>
        <w:tc>
          <w:tcPr>
            <w:tcW w:w="78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78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ind w:left="-109" w:leftChars="-34" w:right="-106" w:rightChars="-33"/>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78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ind w:left="-109" w:leftChars="-34" w:right="-106" w:rightChars="-33"/>
              <w:jc w:val="center"/>
              <w:rPr>
                <w:rFonts w:ascii="Times New Roman" w:hAnsi="Times New Roman" w:cs="仿宋_GB2312"/>
                <w:color w:val="000000"/>
                <w:sz w:val="24"/>
              </w:rPr>
            </w:pPr>
          </w:p>
        </w:tc>
        <w:tc>
          <w:tcPr>
            <w:tcW w:w="78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ind w:left="-109" w:leftChars="-34" w:right="-106" w:rightChars="-33"/>
              <w:jc w:val="center"/>
              <w:rPr>
                <w:rFonts w:ascii="Times New Roman" w:hAnsi="Times New Roman"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blHeader/>
          <w:jc w:val="center"/>
        </w:trPr>
        <w:tc>
          <w:tcPr>
            <w:tcW w:w="556" w:type="dxa"/>
            <w:shd w:val="clear" w:color="auto" w:fill="auto"/>
            <w:noWrap w:val="0"/>
            <w:vAlign w:val="center"/>
          </w:tcPr>
          <w:p>
            <w:pPr>
              <w:widowControl/>
              <w:adjustRightInd w:val="0"/>
              <w:snapToGrid w:val="0"/>
              <w:spacing w:line="240" w:lineRule="auto"/>
              <w:ind w:left="-109" w:leftChars="-34" w:right="-106" w:rightChars="-33"/>
              <w:jc w:val="center"/>
              <w:rPr>
                <w:rFonts w:ascii="Times New Roman" w:hAnsi="Times New Roman" w:cs="仿宋_GB2312"/>
                <w:color w:val="000000"/>
                <w:sz w:val="24"/>
              </w:rPr>
            </w:pPr>
            <w:r>
              <w:rPr>
                <w:rFonts w:ascii="Times New Roman" w:hAnsi="Times New Roman" w:cs="仿宋_GB2312"/>
                <w:color w:val="000000"/>
                <w:sz w:val="24"/>
              </w:rPr>
              <w:t>2</w:t>
            </w:r>
          </w:p>
        </w:tc>
        <w:tc>
          <w:tcPr>
            <w:tcW w:w="2090" w:type="dxa"/>
            <w:shd w:val="clear" w:color="auto" w:fill="FFFFFF"/>
            <w:noWrap w:val="0"/>
            <w:vAlign w:val="center"/>
          </w:tcPr>
          <w:p>
            <w:pPr>
              <w:widowControl/>
              <w:adjustRightInd w:val="0"/>
              <w:snapToGrid w:val="0"/>
              <w:spacing w:line="240" w:lineRule="auto"/>
              <w:ind w:left="-109" w:leftChars="-34" w:right="-106" w:rightChars="-33"/>
              <w:jc w:val="center"/>
              <w:rPr>
                <w:rFonts w:ascii="Times New Roman" w:hAnsi="Times New Roman" w:cs="仿宋_GB2312"/>
                <w:color w:val="000000"/>
                <w:sz w:val="24"/>
              </w:rPr>
            </w:pPr>
            <w:r>
              <w:rPr>
                <w:rFonts w:hint="eastAsia" w:ascii="Times New Roman" w:hAnsi="Times New Roman" w:cs="Times New Roman"/>
                <w:color w:val="000000"/>
                <w:sz w:val="24"/>
              </w:rPr>
              <w:t>耐磨性</w:t>
            </w:r>
          </w:p>
        </w:tc>
        <w:tc>
          <w:tcPr>
            <w:tcW w:w="1961" w:type="dxa"/>
            <w:shd w:val="clear" w:color="auto" w:fill="FFFFFF"/>
            <w:noWrap w:val="0"/>
            <w:vAlign w:val="center"/>
          </w:tcPr>
          <w:p>
            <w:pPr>
              <w:widowControl/>
              <w:adjustRightInd w:val="0"/>
              <w:snapToGrid w:val="0"/>
              <w:spacing w:line="240" w:lineRule="auto"/>
              <w:ind w:left="-109" w:leftChars="-34" w:right="-106" w:rightChars="-33"/>
              <w:jc w:val="center"/>
              <w:rPr>
                <w:rFonts w:ascii="Times New Roman" w:hAnsi="Times New Roman" w:cs="仿宋_GB2312"/>
                <w:color w:val="000000"/>
                <w:sz w:val="24"/>
              </w:rPr>
            </w:pPr>
            <w:r>
              <w:rPr>
                <w:rFonts w:ascii="Times New Roman" w:hAnsi="Times New Roman" w:cs="仿宋_GB2312"/>
                <w:color w:val="000000"/>
                <w:sz w:val="24"/>
              </w:rPr>
              <w:t>GB/T 18915.1-2013</w:t>
            </w:r>
          </w:p>
        </w:tc>
        <w:tc>
          <w:tcPr>
            <w:tcW w:w="783" w:type="dxa"/>
            <w:noWrap w:val="0"/>
            <w:vAlign w:val="center"/>
          </w:tcPr>
          <w:p>
            <w:pPr>
              <w:adjustRightInd w:val="0"/>
              <w:snapToGrid w:val="0"/>
              <w:spacing w:line="240" w:lineRule="auto"/>
              <w:jc w:val="center"/>
              <w:rPr>
                <w:rFonts w:ascii="Times New Roman" w:hAnsi="Times New Roman" w:cs="仿宋_GB2312"/>
                <w:color w:val="000000"/>
                <w:sz w:val="24"/>
              </w:rPr>
            </w:pPr>
          </w:p>
        </w:tc>
        <w:tc>
          <w:tcPr>
            <w:tcW w:w="782" w:type="dxa"/>
            <w:noWrap w:val="0"/>
            <w:vAlign w:val="center"/>
          </w:tcPr>
          <w:p>
            <w:pPr>
              <w:adjustRightInd w:val="0"/>
              <w:snapToGrid w:val="0"/>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784" w:type="dxa"/>
            <w:noWrap w:val="0"/>
            <w:vAlign w:val="center"/>
          </w:tcPr>
          <w:p>
            <w:pPr>
              <w:adjustRightInd w:val="0"/>
              <w:snapToGrid w:val="0"/>
              <w:spacing w:line="240" w:lineRule="auto"/>
              <w:ind w:left="-109" w:leftChars="-34" w:right="-106" w:rightChars="-33"/>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783" w:type="dxa"/>
            <w:noWrap w:val="0"/>
            <w:vAlign w:val="center"/>
          </w:tcPr>
          <w:p>
            <w:pPr>
              <w:adjustRightInd w:val="0"/>
              <w:snapToGrid w:val="0"/>
              <w:spacing w:line="240" w:lineRule="auto"/>
              <w:ind w:left="-109" w:leftChars="-34" w:right="-106" w:rightChars="-33"/>
              <w:jc w:val="center"/>
              <w:rPr>
                <w:rFonts w:ascii="Times New Roman" w:hAnsi="Times New Roman" w:cs="仿宋_GB2312"/>
                <w:color w:val="000000"/>
                <w:sz w:val="24"/>
              </w:rPr>
            </w:pPr>
          </w:p>
        </w:tc>
        <w:tc>
          <w:tcPr>
            <w:tcW w:w="783" w:type="dxa"/>
            <w:noWrap w:val="0"/>
            <w:vAlign w:val="center"/>
          </w:tcPr>
          <w:p>
            <w:pPr>
              <w:adjustRightInd w:val="0"/>
              <w:snapToGrid w:val="0"/>
              <w:spacing w:line="240" w:lineRule="auto"/>
              <w:ind w:left="-109" w:leftChars="-34" w:right="-106" w:rightChars="-33"/>
              <w:jc w:val="center"/>
              <w:rPr>
                <w:rFonts w:ascii="Times New Roman" w:hAnsi="Times New Roman"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blHeader/>
          <w:jc w:val="center"/>
        </w:trPr>
        <w:tc>
          <w:tcPr>
            <w:tcW w:w="556" w:type="dxa"/>
            <w:shd w:val="clear" w:color="auto" w:fill="auto"/>
            <w:noWrap w:val="0"/>
            <w:vAlign w:val="center"/>
          </w:tcPr>
          <w:p>
            <w:pPr>
              <w:widowControl/>
              <w:adjustRightInd w:val="0"/>
              <w:snapToGrid w:val="0"/>
              <w:spacing w:line="240" w:lineRule="auto"/>
              <w:ind w:left="-109" w:leftChars="-34" w:right="-106" w:rightChars="-33"/>
              <w:jc w:val="center"/>
              <w:rPr>
                <w:rFonts w:ascii="Times New Roman" w:hAnsi="Times New Roman" w:cs="仿宋_GB2312"/>
                <w:color w:val="000000"/>
                <w:sz w:val="24"/>
              </w:rPr>
            </w:pPr>
            <w:r>
              <w:rPr>
                <w:rFonts w:ascii="Times New Roman" w:hAnsi="Times New Roman" w:cs="仿宋_GB2312"/>
                <w:color w:val="000000"/>
                <w:sz w:val="24"/>
              </w:rPr>
              <w:t>3</w:t>
            </w:r>
          </w:p>
        </w:tc>
        <w:tc>
          <w:tcPr>
            <w:tcW w:w="2090" w:type="dxa"/>
            <w:shd w:val="clear" w:color="auto" w:fill="FFFFFF"/>
            <w:noWrap w:val="0"/>
            <w:vAlign w:val="center"/>
          </w:tcPr>
          <w:p>
            <w:pPr>
              <w:widowControl/>
              <w:adjustRightInd w:val="0"/>
              <w:snapToGrid w:val="0"/>
              <w:spacing w:line="240" w:lineRule="auto"/>
              <w:ind w:left="-109" w:leftChars="-34" w:right="-106" w:rightChars="-33"/>
              <w:jc w:val="center"/>
              <w:rPr>
                <w:rFonts w:ascii="Times New Roman" w:hAnsi="Times New Roman" w:cs="仿宋_GB2312"/>
                <w:color w:val="000000"/>
                <w:sz w:val="24"/>
              </w:rPr>
            </w:pPr>
            <w:r>
              <w:rPr>
                <w:rFonts w:hint="eastAsia" w:ascii="Times New Roman" w:hAnsi="Times New Roman" w:cs="Times New Roman"/>
                <w:color w:val="000000"/>
                <w:sz w:val="24"/>
              </w:rPr>
              <w:t>耐酸性</w:t>
            </w:r>
          </w:p>
        </w:tc>
        <w:tc>
          <w:tcPr>
            <w:tcW w:w="1961" w:type="dxa"/>
            <w:shd w:val="clear" w:color="auto" w:fill="FFFFFF"/>
            <w:noWrap w:val="0"/>
            <w:vAlign w:val="center"/>
          </w:tcPr>
          <w:p>
            <w:pPr>
              <w:widowControl/>
              <w:adjustRightInd w:val="0"/>
              <w:snapToGrid w:val="0"/>
              <w:spacing w:line="240" w:lineRule="auto"/>
              <w:ind w:left="-109" w:leftChars="-34" w:right="-106" w:rightChars="-33"/>
              <w:jc w:val="center"/>
              <w:rPr>
                <w:rFonts w:ascii="Times New Roman" w:hAnsi="Times New Roman" w:cs="仿宋_GB2312"/>
                <w:color w:val="000000"/>
                <w:sz w:val="24"/>
              </w:rPr>
            </w:pPr>
            <w:r>
              <w:rPr>
                <w:rFonts w:ascii="Times New Roman" w:hAnsi="Times New Roman" w:cs="仿宋_GB2312"/>
                <w:color w:val="000000"/>
                <w:sz w:val="24"/>
              </w:rPr>
              <w:t>GB/T 18915.1-2013</w:t>
            </w:r>
          </w:p>
        </w:tc>
        <w:tc>
          <w:tcPr>
            <w:tcW w:w="783" w:type="dxa"/>
            <w:noWrap w:val="0"/>
            <w:vAlign w:val="center"/>
          </w:tcPr>
          <w:p>
            <w:pPr>
              <w:adjustRightInd w:val="0"/>
              <w:snapToGrid w:val="0"/>
              <w:spacing w:line="240" w:lineRule="auto"/>
              <w:ind w:left="-109" w:leftChars="-34" w:right="-106" w:rightChars="-33"/>
              <w:jc w:val="center"/>
              <w:rPr>
                <w:rFonts w:ascii="Times New Roman" w:hAnsi="Times New Roman" w:cs="仿宋_GB2312"/>
                <w:color w:val="000000"/>
                <w:sz w:val="24"/>
              </w:rPr>
            </w:pPr>
          </w:p>
        </w:tc>
        <w:tc>
          <w:tcPr>
            <w:tcW w:w="782" w:type="dxa"/>
            <w:noWrap w:val="0"/>
            <w:vAlign w:val="center"/>
          </w:tcPr>
          <w:p>
            <w:pPr>
              <w:adjustRightInd w:val="0"/>
              <w:snapToGrid w:val="0"/>
              <w:spacing w:line="240" w:lineRule="auto"/>
              <w:ind w:left="-109" w:leftChars="-34" w:right="-106" w:rightChars="-33"/>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784" w:type="dxa"/>
            <w:noWrap w:val="0"/>
            <w:vAlign w:val="center"/>
          </w:tcPr>
          <w:p>
            <w:pPr>
              <w:adjustRightInd w:val="0"/>
              <w:snapToGrid w:val="0"/>
              <w:spacing w:line="240" w:lineRule="auto"/>
              <w:ind w:left="-109" w:leftChars="-34" w:right="-106" w:rightChars="-33"/>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783" w:type="dxa"/>
            <w:noWrap w:val="0"/>
            <w:vAlign w:val="center"/>
          </w:tcPr>
          <w:p>
            <w:pPr>
              <w:adjustRightInd w:val="0"/>
              <w:snapToGrid w:val="0"/>
              <w:spacing w:line="240" w:lineRule="auto"/>
              <w:ind w:left="-109" w:leftChars="-34" w:right="-106" w:rightChars="-33"/>
              <w:jc w:val="center"/>
              <w:rPr>
                <w:rFonts w:ascii="Times New Roman" w:hAnsi="Times New Roman" w:cs="仿宋_GB2312"/>
                <w:color w:val="000000"/>
                <w:sz w:val="24"/>
              </w:rPr>
            </w:pPr>
          </w:p>
        </w:tc>
        <w:tc>
          <w:tcPr>
            <w:tcW w:w="783" w:type="dxa"/>
            <w:noWrap w:val="0"/>
            <w:vAlign w:val="center"/>
          </w:tcPr>
          <w:p>
            <w:pPr>
              <w:adjustRightInd w:val="0"/>
              <w:snapToGrid w:val="0"/>
              <w:spacing w:line="240" w:lineRule="auto"/>
              <w:ind w:left="-109" w:leftChars="-34" w:right="-106" w:rightChars="-33"/>
              <w:jc w:val="center"/>
              <w:rPr>
                <w:rFonts w:ascii="Times New Roman" w:hAnsi="Times New Roman"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blHeader/>
          <w:jc w:val="center"/>
        </w:trPr>
        <w:tc>
          <w:tcPr>
            <w:tcW w:w="556" w:type="dxa"/>
            <w:shd w:val="clear" w:color="auto" w:fill="auto"/>
            <w:noWrap w:val="0"/>
            <w:vAlign w:val="center"/>
          </w:tcPr>
          <w:p>
            <w:pPr>
              <w:widowControl/>
              <w:adjustRightInd w:val="0"/>
              <w:snapToGrid w:val="0"/>
              <w:spacing w:line="240" w:lineRule="auto"/>
              <w:ind w:left="-109" w:leftChars="-34" w:right="-106" w:rightChars="-33"/>
              <w:jc w:val="center"/>
              <w:rPr>
                <w:rFonts w:ascii="Times New Roman" w:hAnsi="Times New Roman" w:cs="仿宋_GB2312"/>
                <w:color w:val="000000"/>
                <w:sz w:val="24"/>
              </w:rPr>
            </w:pPr>
            <w:r>
              <w:rPr>
                <w:rFonts w:ascii="Times New Roman" w:hAnsi="Times New Roman" w:cs="仿宋_GB2312"/>
                <w:color w:val="000000"/>
                <w:sz w:val="24"/>
              </w:rPr>
              <w:t>4</w:t>
            </w:r>
          </w:p>
        </w:tc>
        <w:tc>
          <w:tcPr>
            <w:tcW w:w="2090" w:type="dxa"/>
            <w:shd w:val="clear" w:color="auto" w:fill="FFFFFF"/>
            <w:noWrap w:val="0"/>
            <w:vAlign w:val="center"/>
          </w:tcPr>
          <w:p>
            <w:pPr>
              <w:widowControl/>
              <w:adjustRightInd w:val="0"/>
              <w:snapToGrid w:val="0"/>
              <w:spacing w:line="240" w:lineRule="auto"/>
              <w:ind w:left="-109" w:leftChars="-34" w:right="-106" w:rightChars="-33"/>
              <w:jc w:val="center"/>
              <w:rPr>
                <w:rFonts w:ascii="Times New Roman" w:hAnsi="Times New Roman" w:cs="仿宋_GB2312"/>
                <w:color w:val="000000"/>
                <w:sz w:val="24"/>
              </w:rPr>
            </w:pPr>
            <w:r>
              <w:rPr>
                <w:rFonts w:hint="eastAsia" w:ascii="Times New Roman" w:hAnsi="Times New Roman" w:cs="Times New Roman"/>
                <w:color w:val="000000"/>
                <w:sz w:val="24"/>
              </w:rPr>
              <w:t>耐碱性</w:t>
            </w:r>
          </w:p>
        </w:tc>
        <w:tc>
          <w:tcPr>
            <w:tcW w:w="1961" w:type="dxa"/>
            <w:shd w:val="clear" w:color="auto" w:fill="FFFFFF"/>
            <w:noWrap w:val="0"/>
            <w:vAlign w:val="center"/>
          </w:tcPr>
          <w:p>
            <w:pPr>
              <w:widowControl/>
              <w:adjustRightInd w:val="0"/>
              <w:snapToGrid w:val="0"/>
              <w:spacing w:line="240" w:lineRule="auto"/>
              <w:ind w:left="-109" w:leftChars="-34" w:right="-106" w:rightChars="-33"/>
              <w:jc w:val="center"/>
              <w:rPr>
                <w:rFonts w:ascii="Times New Roman" w:hAnsi="Times New Roman" w:cs="仿宋_GB2312"/>
                <w:color w:val="000000"/>
                <w:sz w:val="24"/>
              </w:rPr>
            </w:pPr>
            <w:r>
              <w:rPr>
                <w:rFonts w:ascii="Times New Roman" w:hAnsi="Times New Roman" w:cs="仿宋_GB2312"/>
                <w:color w:val="000000"/>
                <w:sz w:val="24"/>
              </w:rPr>
              <w:t>GB/T 18915.1-2013</w:t>
            </w:r>
          </w:p>
        </w:tc>
        <w:tc>
          <w:tcPr>
            <w:tcW w:w="783" w:type="dxa"/>
            <w:noWrap w:val="0"/>
            <w:vAlign w:val="center"/>
          </w:tcPr>
          <w:p>
            <w:pPr>
              <w:adjustRightInd w:val="0"/>
              <w:snapToGrid w:val="0"/>
              <w:spacing w:line="240" w:lineRule="auto"/>
              <w:ind w:left="-109" w:leftChars="-34" w:right="-106" w:rightChars="-33"/>
              <w:jc w:val="center"/>
              <w:rPr>
                <w:rFonts w:ascii="Times New Roman" w:hAnsi="Times New Roman" w:cs="仿宋_GB2312"/>
                <w:color w:val="000000"/>
                <w:sz w:val="24"/>
              </w:rPr>
            </w:pPr>
          </w:p>
        </w:tc>
        <w:tc>
          <w:tcPr>
            <w:tcW w:w="782" w:type="dxa"/>
            <w:noWrap w:val="0"/>
            <w:vAlign w:val="center"/>
          </w:tcPr>
          <w:p>
            <w:pPr>
              <w:adjustRightInd w:val="0"/>
              <w:snapToGrid w:val="0"/>
              <w:spacing w:line="240" w:lineRule="auto"/>
              <w:ind w:left="-109" w:leftChars="-34" w:right="-106" w:rightChars="-33"/>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784" w:type="dxa"/>
            <w:noWrap w:val="0"/>
            <w:vAlign w:val="center"/>
          </w:tcPr>
          <w:p>
            <w:pPr>
              <w:adjustRightInd w:val="0"/>
              <w:snapToGrid w:val="0"/>
              <w:spacing w:line="240" w:lineRule="auto"/>
              <w:ind w:left="-109" w:leftChars="-34" w:right="-106" w:rightChars="-33"/>
              <w:jc w:val="center"/>
              <w:rPr>
                <w:rFonts w:ascii="Times New Roman" w:hAnsi="Times New Roman" w:cs="仿宋_GB2312"/>
                <w:color w:val="000000"/>
                <w:sz w:val="24"/>
              </w:rPr>
            </w:pPr>
            <w:r>
              <w:rPr>
                <w:rFonts w:hint="eastAsia" w:ascii="Times New Roman" w:hAnsi="Times New Roman" w:cs="仿宋_GB2312"/>
                <w:color w:val="000000"/>
                <w:sz w:val="24"/>
              </w:rPr>
              <w:t>●</w:t>
            </w:r>
          </w:p>
        </w:tc>
        <w:tc>
          <w:tcPr>
            <w:tcW w:w="783" w:type="dxa"/>
            <w:noWrap w:val="0"/>
            <w:vAlign w:val="center"/>
          </w:tcPr>
          <w:p>
            <w:pPr>
              <w:adjustRightInd w:val="0"/>
              <w:snapToGrid w:val="0"/>
              <w:spacing w:line="240" w:lineRule="auto"/>
              <w:ind w:left="-109" w:leftChars="-34" w:right="-106" w:rightChars="-33"/>
              <w:jc w:val="center"/>
              <w:rPr>
                <w:rFonts w:ascii="Times New Roman" w:hAnsi="Times New Roman" w:cs="仿宋_GB2312"/>
                <w:color w:val="000000"/>
                <w:sz w:val="24"/>
              </w:rPr>
            </w:pPr>
          </w:p>
        </w:tc>
        <w:tc>
          <w:tcPr>
            <w:tcW w:w="783" w:type="dxa"/>
            <w:noWrap w:val="0"/>
            <w:vAlign w:val="center"/>
          </w:tcPr>
          <w:p>
            <w:pPr>
              <w:adjustRightInd w:val="0"/>
              <w:snapToGrid w:val="0"/>
              <w:spacing w:line="240" w:lineRule="auto"/>
              <w:ind w:left="-109" w:leftChars="-34" w:right="-106" w:rightChars="-33"/>
              <w:jc w:val="center"/>
              <w:rPr>
                <w:rFonts w:ascii="Times New Roman" w:hAnsi="Times New Roman" w:cs="仿宋_GB2312"/>
                <w:color w:val="000000"/>
                <w:sz w:val="24"/>
              </w:rPr>
            </w:pPr>
          </w:p>
        </w:tc>
      </w:tr>
    </w:tbl>
    <w:p>
      <w:pPr>
        <w:pStyle w:val="5"/>
        <w:ind w:firstLine="640" w:firstLineChars="200"/>
        <w:rPr>
          <w:rFonts w:hint="eastAsia" w:ascii="Times New Roman" w:hAnsi="Times New Roman" w:eastAsia="楷体_GB2312" w:cs="楷体_GB2312"/>
          <w:b w:val="0"/>
          <w:bCs/>
          <w:color w:val="000000"/>
          <w:sz w:val="32"/>
          <w:szCs w:val="32"/>
        </w:rPr>
      </w:pPr>
      <w:r>
        <w:rPr>
          <w:rFonts w:hint="eastAsia" w:ascii="Times New Roman" w:hAnsi="Times New Roman" w:eastAsia="楷体_GB2312" w:cs="楷体_GB2312"/>
          <w:b w:val="0"/>
          <w:bCs/>
          <w:color w:val="000000"/>
          <w:sz w:val="32"/>
          <w:szCs w:val="32"/>
        </w:rPr>
        <w:t>（二）平板玻璃</w:t>
      </w:r>
    </w:p>
    <w:tbl>
      <w:tblPr>
        <w:tblStyle w:val="8"/>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6"/>
        <w:gridCol w:w="2090"/>
        <w:gridCol w:w="1961"/>
        <w:gridCol w:w="783"/>
        <w:gridCol w:w="782"/>
        <w:gridCol w:w="784"/>
        <w:gridCol w:w="783"/>
        <w:gridCol w:w="7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blHeader/>
          <w:jc w:val="center"/>
        </w:trPr>
        <w:tc>
          <w:tcPr>
            <w:tcW w:w="55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109" w:leftChars="-34" w:right="-106" w:rightChars="-33"/>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序号</w:t>
            </w:r>
          </w:p>
        </w:tc>
        <w:tc>
          <w:tcPr>
            <w:tcW w:w="209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109" w:leftChars="-34" w:right="-106" w:rightChars="-33"/>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检验项目</w:t>
            </w:r>
          </w:p>
        </w:tc>
        <w:tc>
          <w:tcPr>
            <w:tcW w:w="196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109" w:leftChars="-34" w:right="-106" w:rightChars="-33"/>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检验方法</w:t>
            </w:r>
          </w:p>
        </w:tc>
        <w:tc>
          <w:tcPr>
            <w:tcW w:w="78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109" w:leftChars="-34" w:right="-106" w:rightChars="-33"/>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强制性</w:t>
            </w:r>
          </w:p>
        </w:tc>
        <w:tc>
          <w:tcPr>
            <w:tcW w:w="78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109" w:leftChars="-34" w:right="-106" w:rightChars="-33"/>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非强</w:t>
            </w:r>
          </w:p>
          <w:p>
            <w:pPr>
              <w:adjustRightInd w:val="0"/>
              <w:snapToGrid w:val="0"/>
              <w:ind w:left="-109" w:leftChars="-34" w:right="-106" w:rightChars="-33"/>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制性</w:t>
            </w:r>
          </w:p>
        </w:tc>
        <w:tc>
          <w:tcPr>
            <w:tcW w:w="78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109" w:leftChars="-34" w:right="-106" w:rightChars="-33"/>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重要项</w:t>
            </w:r>
          </w:p>
        </w:tc>
        <w:tc>
          <w:tcPr>
            <w:tcW w:w="78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109" w:leftChars="-34" w:right="-106" w:rightChars="-33"/>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较重</w:t>
            </w:r>
          </w:p>
          <w:p>
            <w:pPr>
              <w:adjustRightInd w:val="0"/>
              <w:snapToGrid w:val="0"/>
              <w:ind w:left="-109" w:leftChars="-34" w:right="-106" w:rightChars="-33"/>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要项</w:t>
            </w:r>
          </w:p>
        </w:tc>
        <w:tc>
          <w:tcPr>
            <w:tcW w:w="78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109" w:leftChars="-34" w:right="-106" w:rightChars="-33"/>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blHeader/>
          <w:jc w:val="center"/>
        </w:trPr>
        <w:tc>
          <w:tcPr>
            <w:tcW w:w="556" w:type="dxa"/>
            <w:tcBorders>
              <w:top w:val="single" w:color="auto" w:sz="4" w:space="0"/>
              <w:left w:val="single" w:color="auto" w:sz="4" w:space="0"/>
              <w:bottom w:val="single" w:color="auto" w:sz="4" w:space="0"/>
              <w:right w:val="single" w:color="auto" w:sz="4" w:space="0"/>
            </w:tcBorders>
            <w:shd w:val="clear" w:color="auto" w:fill="auto"/>
            <w:noWrap w:val="0"/>
            <w:vAlign w:val="top"/>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eastAsia" w:ascii="Times New Roman" w:hAnsi="Times New Roman" w:cs="仿宋_GB2312"/>
                <w:color w:val="000000"/>
                <w:sz w:val="24"/>
              </w:rPr>
            </w:pPr>
            <w:r>
              <w:rPr>
                <w:rFonts w:hint="eastAsia" w:ascii="Times New Roman" w:hAnsi="Times New Roman" w:cs="仿宋_GB2312"/>
                <w:color w:val="000000"/>
                <w:sz w:val="24"/>
              </w:rPr>
              <w:t>1</w:t>
            </w:r>
          </w:p>
        </w:tc>
        <w:tc>
          <w:tcPr>
            <w:tcW w:w="2090" w:type="dxa"/>
            <w:tcBorders>
              <w:top w:val="single" w:color="auto" w:sz="4" w:space="0"/>
              <w:left w:val="single" w:color="auto" w:sz="4" w:space="0"/>
              <w:bottom w:val="single" w:color="auto" w:sz="4" w:space="0"/>
              <w:right w:val="single" w:color="auto" w:sz="4" w:space="0"/>
            </w:tcBorders>
            <w:shd w:val="clear" w:color="auto" w:fill="FFFFFF"/>
            <w:noWrap w:val="0"/>
            <w:vAlign w:val="top"/>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eastAsia" w:ascii="Times New Roman" w:hAnsi="Times New Roman" w:cs="仿宋_GB2312"/>
                <w:color w:val="000000"/>
                <w:sz w:val="24"/>
              </w:rPr>
            </w:pPr>
            <w:r>
              <w:rPr>
                <w:rFonts w:hint="eastAsia" w:ascii="Times New Roman" w:hAnsi="Times New Roman" w:cs="仿宋_GB2312"/>
                <w:color w:val="000000"/>
                <w:sz w:val="24"/>
              </w:rPr>
              <w:t>厚度偏差</w:t>
            </w:r>
          </w:p>
        </w:tc>
        <w:tc>
          <w:tcPr>
            <w:tcW w:w="1961" w:type="dxa"/>
            <w:tcBorders>
              <w:top w:val="single" w:color="auto" w:sz="4" w:space="0"/>
              <w:left w:val="single" w:color="auto" w:sz="4" w:space="0"/>
              <w:bottom w:val="single" w:color="auto" w:sz="4" w:space="0"/>
              <w:right w:val="single" w:color="auto" w:sz="4" w:space="0"/>
            </w:tcBorders>
            <w:shd w:val="clear" w:color="auto" w:fill="FFFFFF"/>
            <w:noWrap w:val="0"/>
            <w:vAlign w:val="top"/>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eastAsia" w:ascii="Times New Roman" w:hAnsi="Times New Roman" w:cs="仿宋_GB2312"/>
                <w:color w:val="000000"/>
                <w:sz w:val="24"/>
              </w:rPr>
            </w:pPr>
            <w:r>
              <w:rPr>
                <w:rFonts w:hint="eastAsia" w:ascii="Times New Roman" w:hAnsi="Times New Roman" w:cs="仿宋_GB2312"/>
                <w:color w:val="000000"/>
                <w:sz w:val="24"/>
              </w:rPr>
              <w:t xml:space="preserve">GB 11614-2009 </w:t>
            </w:r>
          </w:p>
        </w:tc>
        <w:tc>
          <w:tcPr>
            <w:tcW w:w="783"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eastAsia" w:ascii="Times New Roman" w:hAnsi="Times New Roman" w:cs="仿宋_GB2312"/>
                <w:color w:val="000000"/>
                <w:sz w:val="24"/>
              </w:rPr>
            </w:pPr>
            <w:r>
              <w:rPr>
                <w:rFonts w:hint="eastAsia" w:ascii="Times New Roman" w:hAnsi="Times New Roman" w:cs="仿宋_GB2312"/>
                <w:color w:val="000000"/>
                <w:sz w:val="24"/>
              </w:rPr>
              <w:t>●</w:t>
            </w:r>
          </w:p>
        </w:tc>
        <w:tc>
          <w:tcPr>
            <w:tcW w:w="78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eastAsia" w:ascii="Times New Roman" w:hAnsi="Times New Roman" w:cs="仿宋_GB2312"/>
                <w:color w:val="000000"/>
                <w:sz w:val="24"/>
              </w:rPr>
            </w:pPr>
          </w:p>
        </w:tc>
        <w:tc>
          <w:tcPr>
            <w:tcW w:w="7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eastAsia" w:ascii="Times New Roman" w:hAnsi="Times New Roman" w:cs="仿宋_GB2312"/>
                <w:color w:val="000000"/>
                <w:sz w:val="24"/>
              </w:rPr>
            </w:pPr>
            <w:r>
              <w:rPr>
                <w:rFonts w:hint="eastAsia" w:ascii="Times New Roman" w:hAnsi="Times New Roman" w:cs="仿宋_GB2312"/>
                <w:color w:val="000000"/>
                <w:sz w:val="24"/>
              </w:rPr>
              <w:t>●</w:t>
            </w:r>
          </w:p>
        </w:tc>
        <w:tc>
          <w:tcPr>
            <w:tcW w:w="783"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eastAsia" w:ascii="Times New Roman" w:hAnsi="Times New Roman" w:cs="仿宋_GB2312"/>
                <w:color w:val="000000"/>
                <w:sz w:val="24"/>
              </w:rPr>
            </w:pPr>
          </w:p>
        </w:tc>
        <w:tc>
          <w:tcPr>
            <w:tcW w:w="783"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eastAsia" w:ascii="Times New Roman" w:hAnsi="Times New Roman"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blHeader/>
          <w:jc w:val="center"/>
        </w:trPr>
        <w:tc>
          <w:tcPr>
            <w:tcW w:w="556" w:type="dxa"/>
            <w:shd w:val="clear" w:color="auto" w:fill="auto"/>
            <w:noWrap w:val="0"/>
            <w:vAlign w:val="top"/>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eastAsia" w:ascii="Times New Roman" w:hAnsi="Times New Roman" w:cs="仿宋_GB2312"/>
                <w:color w:val="000000"/>
                <w:sz w:val="24"/>
              </w:rPr>
            </w:pPr>
            <w:r>
              <w:rPr>
                <w:rFonts w:hint="eastAsia" w:ascii="Times New Roman" w:hAnsi="Times New Roman" w:cs="仿宋_GB2312"/>
                <w:color w:val="000000"/>
                <w:sz w:val="24"/>
              </w:rPr>
              <w:t>2</w:t>
            </w:r>
          </w:p>
        </w:tc>
        <w:tc>
          <w:tcPr>
            <w:tcW w:w="2090" w:type="dxa"/>
            <w:shd w:val="clear" w:color="auto" w:fill="FFFFFF"/>
            <w:noWrap w:val="0"/>
            <w:vAlign w:val="top"/>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eastAsia" w:ascii="Times New Roman" w:hAnsi="Times New Roman" w:cs="仿宋_GB2312"/>
                <w:color w:val="000000"/>
                <w:sz w:val="24"/>
              </w:rPr>
            </w:pPr>
            <w:r>
              <w:rPr>
                <w:rFonts w:hint="eastAsia" w:ascii="Times New Roman" w:hAnsi="Times New Roman" w:cs="仿宋_GB2312"/>
                <w:color w:val="000000"/>
                <w:sz w:val="24"/>
              </w:rPr>
              <w:t>厚薄差</w:t>
            </w:r>
          </w:p>
        </w:tc>
        <w:tc>
          <w:tcPr>
            <w:tcW w:w="1961" w:type="dxa"/>
            <w:shd w:val="clear" w:color="auto" w:fill="FFFFFF"/>
            <w:noWrap w:val="0"/>
            <w:vAlign w:val="top"/>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eastAsia" w:ascii="Times New Roman" w:hAnsi="Times New Roman" w:cs="仿宋_GB2312"/>
                <w:color w:val="000000"/>
                <w:sz w:val="24"/>
              </w:rPr>
            </w:pPr>
            <w:r>
              <w:rPr>
                <w:rFonts w:hint="eastAsia" w:ascii="Times New Roman" w:hAnsi="Times New Roman" w:cs="仿宋_GB2312"/>
                <w:color w:val="000000"/>
                <w:sz w:val="24"/>
              </w:rPr>
              <w:t xml:space="preserve">GB 11614-2009 </w:t>
            </w:r>
          </w:p>
        </w:tc>
        <w:tc>
          <w:tcPr>
            <w:tcW w:w="783" w:type="dxa"/>
            <w:noWrap w:val="0"/>
            <w:vAlign w:val="top"/>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eastAsia" w:ascii="Times New Roman" w:hAnsi="Times New Roman" w:cs="仿宋_GB2312"/>
                <w:color w:val="000000"/>
                <w:sz w:val="24"/>
              </w:rPr>
            </w:pPr>
            <w:r>
              <w:rPr>
                <w:rFonts w:hint="eastAsia" w:ascii="Times New Roman" w:hAnsi="Times New Roman" w:cs="仿宋_GB2312"/>
                <w:color w:val="000000"/>
                <w:sz w:val="24"/>
              </w:rPr>
              <w:t>●</w:t>
            </w:r>
          </w:p>
        </w:tc>
        <w:tc>
          <w:tcPr>
            <w:tcW w:w="782" w:type="dxa"/>
            <w:noWrap w:val="0"/>
            <w:vAlign w:val="top"/>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eastAsia" w:ascii="Times New Roman" w:hAnsi="Times New Roman" w:cs="仿宋_GB2312"/>
                <w:color w:val="000000"/>
                <w:sz w:val="24"/>
              </w:rPr>
            </w:pPr>
          </w:p>
        </w:tc>
        <w:tc>
          <w:tcPr>
            <w:tcW w:w="784" w:type="dxa"/>
            <w:noWrap w:val="0"/>
            <w:vAlign w:val="top"/>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eastAsia" w:ascii="Times New Roman" w:hAnsi="Times New Roman" w:cs="仿宋_GB2312"/>
                <w:color w:val="000000"/>
                <w:sz w:val="24"/>
              </w:rPr>
            </w:pPr>
            <w:r>
              <w:rPr>
                <w:rFonts w:hint="eastAsia" w:ascii="Times New Roman" w:hAnsi="Times New Roman" w:cs="仿宋_GB2312"/>
                <w:color w:val="000000"/>
                <w:sz w:val="24"/>
              </w:rPr>
              <w:t>●</w:t>
            </w:r>
          </w:p>
        </w:tc>
        <w:tc>
          <w:tcPr>
            <w:tcW w:w="783" w:type="dxa"/>
            <w:noWrap w:val="0"/>
            <w:vAlign w:val="top"/>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eastAsia" w:ascii="Times New Roman" w:hAnsi="Times New Roman" w:cs="仿宋_GB2312"/>
                <w:color w:val="000000"/>
                <w:sz w:val="24"/>
              </w:rPr>
            </w:pPr>
          </w:p>
        </w:tc>
        <w:tc>
          <w:tcPr>
            <w:tcW w:w="783" w:type="dxa"/>
            <w:noWrap w:val="0"/>
            <w:vAlign w:val="top"/>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eastAsia" w:ascii="Times New Roman" w:hAnsi="Times New Roman"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blHeader/>
          <w:jc w:val="center"/>
        </w:trPr>
        <w:tc>
          <w:tcPr>
            <w:tcW w:w="556" w:type="dxa"/>
            <w:shd w:val="clear" w:color="auto" w:fill="auto"/>
            <w:noWrap w:val="0"/>
            <w:vAlign w:val="top"/>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eastAsia" w:ascii="Times New Roman" w:hAnsi="Times New Roman" w:cs="仿宋_GB2312"/>
                <w:color w:val="000000"/>
                <w:sz w:val="24"/>
              </w:rPr>
            </w:pPr>
            <w:r>
              <w:rPr>
                <w:rFonts w:hint="eastAsia" w:ascii="Times New Roman" w:hAnsi="Times New Roman" w:cs="仿宋_GB2312"/>
                <w:color w:val="000000"/>
                <w:sz w:val="24"/>
              </w:rPr>
              <w:t>3</w:t>
            </w:r>
          </w:p>
        </w:tc>
        <w:tc>
          <w:tcPr>
            <w:tcW w:w="2090" w:type="dxa"/>
            <w:shd w:val="clear" w:color="auto" w:fill="FFFFFF"/>
            <w:noWrap w:val="0"/>
            <w:vAlign w:val="top"/>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eastAsia" w:ascii="Times New Roman" w:hAnsi="Times New Roman" w:cs="仿宋_GB2312"/>
                <w:color w:val="000000"/>
                <w:sz w:val="24"/>
              </w:rPr>
            </w:pPr>
            <w:r>
              <w:rPr>
                <w:rFonts w:hint="eastAsia" w:ascii="Times New Roman" w:hAnsi="Times New Roman" w:cs="仿宋_GB2312"/>
                <w:color w:val="000000"/>
                <w:sz w:val="24"/>
              </w:rPr>
              <w:t>弯曲度</w:t>
            </w:r>
          </w:p>
        </w:tc>
        <w:tc>
          <w:tcPr>
            <w:tcW w:w="1961" w:type="dxa"/>
            <w:shd w:val="clear" w:color="auto" w:fill="FFFFFF"/>
            <w:noWrap w:val="0"/>
            <w:vAlign w:val="top"/>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eastAsia" w:ascii="Times New Roman" w:hAnsi="Times New Roman" w:cs="仿宋_GB2312"/>
                <w:color w:val="000000"/>
                <w:sz w:val="24"/>
              </w:rPr>
            </w:pPr>
            <w:r>
              <w:rPr>
                <w:rFonts w:hint="eastAsia" w:ascii="Times New Roman" w:hAnsi="Times New Roman" w:cs="仿宋_GB2312"/>
                <w:color w:val="000000"/>
                <w:sz w:val="24"/>
              </w:rPr>
              <w:t xml:space="preserve">GB 11614-2009 </w:t>
            </w:r>
          </w:p>
        </w:tc>
        <w:tc>
          <w:tcPr>
            <w:tcW w:w="783" w:type="dxa"/>
            <w:noWrap w:val="0"/>
            <w:vAlign w:val="top"/>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eastAsia" w:ascii="Times New Roman" w:hAnsi="Times New Roman" w:cs="仿宋_GB2312"/>
                <w:color w:val="000000"/>
                <w:sz w:val="24"/>
              </w:rPr>
            </w:pPr>
            <w:r>
              <w:rPr>
                <w:rFonts w:hint="eastAsia" w:ascii="Times New Roman" w:hAnsi="Times New Roman" w:cs="仿宋_GB2312"/>
                <w:color w:val="000000"/>
                <w:sz w:val="24"/>
              </w:rPr>
              <w:t>●</w:t>
            </w:r>
          </w:p>
        </w:tc>
        <w:tc>
          <w:tcPr>
            <w:tcW w:w="782" w:type="dxa"/>
            <w:noWrap w:val="0"/>
            <w:vAlign w:val="top"/>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eastAsia" w:ascii="Times New Roman" w:hAnsi="Times New Roman" w:cs="仿宋_GB2312"/>
                <w:color w:val="000000"/>
                <w:sz w:val="24"/>
              </w:rPr>
            </w:pPr>
          </w:p>
        </w:tc>
        <w:tc>
          <w:tcPr>
            <w:tcW w:w="784" w:type="dxa"/>
            <w:noWrap w:val="0"/>
            <w:vAlign w:val="top"/>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eastAsia" w:ascii="Times New Roman" w:hAnsi="Times New Roman" w:cs="仿宋_GB2312"/>
                <w:color w:val="000000"/>
                <w:sz w:val="24"/>
              </w:rPr>
            </w:pPr>
            <w:r>
              <w:rPr>
                <w:rFonts w:hint="eastAsia" w:ascii="Times New Roman" w:hAnsi="Times New Roman" w:cs="仿宋_GB2312"/>
                <w:color w:val="000000"/>
                <w:sz w:val="24"/>
              </w:rPr>
              <w:t>●</w:t>
            </w:r>
          </w:p>
        </w:tc>
        <w:tc>
          <w:tcPr>
            <w:tcW w:w="783" w:type="dxa"/>
            <w:noWrap w:val="0"/>
            <w:vAlign w:val="top"/>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eastAsia" w:ascii="Times New Roman" w:hAnsi="Times New Roman" w:cs="仿宋_GB2312"/>
                <w:color w:val="000000"/>
                <w:sz w:val="24"/>
              </w:rPr>
            </w:pPr>
          </w:p>
        </w:tc>
        <w:tc>
          <w:tcPr>
            <w:tcW w:w="783" w:type="dxa"/>
            <w:noWrap w:val="0"/>
            <w:vAlign w:val="top"/>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eastAsia" w:ascii="Times New Roman" w:hAnsi="Times New Roman"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blHeader/>
          <w:jc w:val="center"/>
        </w:trPr>
        <w:tc>
          <w:tcPr>
            <w:tcW w:w="556" w:type="dxa"/>
            <w:shd w:val="clear" w:color="auto" w:fill="auto"/>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eastAsia" w:ascii="Times New Roman" w:hAnsi="Times New Roman" w:cs="仿宋_GB2312"/>
                <w:color w:val="000000"/>
                <w:sz w:val="24"/>
              </w:rPr>
            </w:pPr>
            <w:r>
              <w:rPr>
                <w:rFonts w:ascii="Times New Roman" w:hAnsi="Times New Roman" w:cs="仿宋_GB2312"/>
                <w:color w:val="000000"/>
                <w:sz w:val="24"/>
              </w:rPr>
              <w:t>4</w:t>
            </w:r>
          </w:p>
        </w:tc>
        <w:tc>
          <w:tcPr>
            <w:tcW w:w="2090" w:type="dxa"/>
            <w:shd w:val="clear" w:color="auto" w:fill="FFFFFF"/>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eastAsia" w:ascii="Times New Roman" w:hAnsi="Times New Roman" w:cs="仿宋_GB2312"/>
                <w:color w:val="000000"/>
                <w:sz w:val="24"/>
              </w:rPr>
            </w:pPr>
            <w:r>
              <w:rPr>
                <w:rFonts w:hint="eastAsia" w:ascii="Times New Roman" w:hAnsi="Times New Roman" w:cs="仿宋_GB2312"/>
                <w:color w:val="000000"/>
                <w:sz w:val="24"/>
              </w:rPr>
              <w:t>可见光透射比</w:t>
            </w:r>
          </w:p>
        </w:tc>
        <w:tc>
          <w:tcPr>
            <w:tcW w:w="1961" w:type="dxa"/>
            <w:shd w:val="clear" w:color="auto" w:fill="FFFFFF"/>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eastAsia" w:ascii="Times New Roman" w:hAnsi="Times New Roman" w:cs="仿宋_GB2312"/>
                <w:color w:val="000000"/>
                <w:sz w:val="24"/>
              </w:rPr>
            </w:pPr>
            <w:r>
              <w:rPr>
                <w:rFonts w:hint="eastAsia" w:ascii="Times New Roman" w:hAnsi="Times New Roman" w:cs="仿宋_GB2312"/>
                <w:color w:val="000000"/>
                <w:sz w:val="24"/>
              </w:rPr>
              <w:t xml:space="preserve">GB 11614-2009 </w:t>
            </w:r>
          </w:p>
        </w:tc>
        <w:tc>
          <w:tcPr>
            <w:tcW w:w="783"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eastAsia" w:ascii="Times New Roman" w:hAnsi="Times New Roman" w:cs="仿宋_GB2312"/>
                <w:color w:val="000000"/>
                <w:sz w:val="24"/>
              </w:rPr>
            </w:pPr>
            <w:r>
              <w:rPr>
                <w:rFonts w:hint="eastAsia" w:ascii="Times New Roman" w:hAnsi="Times New Roman" w:cs="仿宋_GB2312"/>
                <w:color w:val="000000"/>
                <w:sz w:val="24"/>
              </w:rPr>
              <w:t>●</w:t>
            </w:r>
          </w:p>
        </w:tc>
        <w:tc>
          <w:tcPr>
            <w:tcW w:w="782"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eastAsia" w:ascii="Times New Roman" w:hAnsi="Times New Roman" w:cs="仿宋_GB2312"/>
                <w:color w:val="000000"/>
                <w:sz w:val="24"/>
              </w:rPr>
            </w:pPr>
          </w:p>
        </w:tc>
        <w:tc>
          <w:tcPr>
            <w:tcW w:w="784"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eastAsia" w:ascii="Times New Roman" w:hAnsi="Times New Roman" w:cs="仿宋_GB2312"/>
                <w:color w:val="000000"/>
                <w:sz w:val="24"/>
              </w:rPr>
            </w:pPr>
            <w:r>
              <w:rPr>
                <w:rFonts w:hint="eastAsia" w:ascii="Times New Roman" w:hAnsi="Times New Roman" w:cs="仿宋_GB2312"/>
                <w:color w:val="000000"/>
                <w:sz w:val="24"/>
              </w:rPr>
              <w:t>●</w:t>
            </w:r>
          </w:p>
        </w:tc>
        <w:tc>
          <w:tcPr>
            <w:tcW w:w="783"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eastAsia" w:ascii="Times New Roman" w:hAnsi="Times New Roman" w:cs="仿宋_GB2312"/>
                <w:color w:val="000000"/>
                <w:sz w:val="24"/>
              </w:rPr>
            </w:pPr>
          </w:p>
        </w:tc>
        <w:tc>
          <w:tcPr>
            <w:tcW w:w="783" w:type="dxa"/>
            <w:noWrap w:val="0"/>
            <w:vAlign w:val="top"/>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eastAsia" w:ascii="Times New Roman" w:hAnsi="Times New Roman" w:cs="仿宋_GB2312"/>
                <w:color w:val="000000"/>
                <w:sz w:val="24"/>
              </w:rPr>
            </w:pPr>
          </w:p>
        </w:tc>
      </w:tr>
    </w:tbl>
    <w:p>
      <w:pPr>
        <w:pStyle w:val="5"/>
        <w:ind w:firstLine="640" w:firstLineChars="200"/>
        <w:rPr>
          <w:rFonts w:hint="eastAsia" w:ascii="Times New Roman" w:hAnsi="Times New Roman" w:eastAsia="楷体_GB2312" w:cs="楷体_GB2312"/>
          <w:b w:val="0"/>
          <w:bCs/>
          <w:color w:val="000000"/>
          <w:sz w:val="32"/>
          <w:szCs w:val="32"/>
        </w:rPr>
      </w:pPr>
      <w:r>
        <w:rPr>
          <w:rFonts w:hint="eastAsia" w:ascii="Times New Roman" w:hAnsi="Times New Roman" w:eastAsia="楷体_GB2312" w:cs="楷体_GB2312"/>
          <w:b w:val="0"/>
          <w:bCs/>
          <w:color w:val="000000"/>
          <w:sz w:val="32"/>
          <w:szCs w:val="32"/>
        </w:rPr>
        <w:t>（三）建筑用钢化玻璃</w:t>
      </w:r>
    </w:p>
    <w:tbl>
      <w:tblPr>
        <w:tblStyle w:val="8"/>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6"/>
        <w:gridCol w:w="2090"/>
        <w:gridCol w:w="1961"/>
        <w:gridCol w:w="783"/>
        <w:gridCol w:w="782"/>
        <w:gridCol w:w="784"/>
        <w:gridCol w:w="783"/>
        <w:gridCol w:w="7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blHeader/>
          <w:jc w:val="center"/>
        </w:trPr>
        <w:tc>
          <w:tcPr>
            <w:tcW w:w="55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109" w:leftChars="-34" w:right="-106" w:rightChars="-33"/>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序号</w:t>
            </w:r>
          </w:p>
        </w:tc>
        <w:tc>
          <w:tcPr>
            <w:tcW w:w="209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109" w:leftChars="-34" w:right="-106" w:rightChars="-33"/>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检验项目</w:t>
            </w:r>
          </w:p>
        </w:tc>
        <w:tc>
          <w:tcPr>
            <w:tcW w:w="196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109" w:leftChars="-34" w:right="-106" w:rightChars="-33"/>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检验方法</w:t>
            </w:r>
          </w:p>
        </w:tc>
        <w:tc>
          <w:tcPr>
            <w:tcW w:w="78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109" w:leftChars="-34" w:right="-106" w:rightChars="-33"/>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强制性</w:t>
            </w:r>
          </w:p>
        </w:tc>
        <w:tc>
          <w:tcPr>
            <w:tcW w:w="78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109" w:leftChars="-34" w:right="-106" w:rightChars="-33"/>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非强</w:t>
            </w:r>
          </w:p>
          <w:p>
            <w:pPr>
              <w:adjustRightInd w:val="0"/>
              <w:snapToGrid w:val="0"/>
              <w:ind w:left="-109" w:leftChars="-34" w:right="-106" w:rightChars="-33"/>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制性</w:t>
            </w:r>
          </w:p>
        </w:tc>
        <w:tc>
          <w:tcPr>
            <w:tcW w:w="78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109" w:leftChars="-34" w:right="-106" w:rightChars="-33"/>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重要项</w:t>
            </w:r>
          </w:p>
        </w:tc>
        <w:tc>
          <w:tcPr>
            <w:tcW w:w="78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109" w:leftChars="-34" w:right="-106" w:rightChars="-33"/>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较重</w:t>
            </w:r>
          </w:p>
          <w:p>
            <w:pPr>
              <w:adjustRightInd w:val="0"/>
              <w:snapToGrid w:val="0"/>
              <w:ind w:left="-109" w:leftChars="-34" w:right="-106" w:rightChars="-33"/>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要项</w:t>
            </w:r>
          </w:p>
        </w:tc>
        <w:tc>
          <w:tcPr>
            <w:tcW w:w="78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109" w:leftChars="-34" w:right="-106" w:rightChars="-33"/>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blHeader/>
          <w:jc w:val="center"/>
        </w:trPr>
        <w:tc>
          <w:tcPr>
            <w:tcW w:w="556"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adjustRightInd w:val="0"/>
              <w:snapToGrid w:val="0"/>
              <w:spacing w:line="240" w:lineRule="auto"/>
              <w:ind w:left="-109" w:leftChars="-34" w:right="-106" w:rightChars="-33"/>
              <w:jc w:val="center"/>
              <w:rPr>
                <w:rFonts w:hint="eastAsia" w:ascii="Times New Roman" w:hAnsi="Times New Roman" w:cs="Times New Roman"/>
                <w:color w:val="000000"/>
                <w:sz w:val="24"/>
              </w:rPr>
            </w:pPr>
            <w:r>
              <w:rPr>
                <w:rFonts w:hint="eastAsia" w:ascii="Times New Roman" w:hAnsi="Times New Roman" w:cs="Times New Roman"/>
                <w:color w:val="000000"/>
                <w:sz w:val="24"/>
              </w:rPr>
              <w:t>1</w:t>
            </w:r>
          </w:p>
        </w:tc>
        <w:tc>
          <w:tcPr>
            <w:tcW w:w="209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adjustRightInd w:val="0"/>
              <w:snapToGrid w:val="0"/>
              <w:spacing w:line="240" w:lineRule="auto"/>
              <w:ind w:left="-109" w:leftChars="-34" w:right="-106" w:rightChars="-33"/>
              <w:jc w:val="center"/>
              <w:rPr>
                <w:rFonts w:hint="eastAsia" w:ascii="Times New Roman" w:hAnsi="Times New Roman" w:cs="仿宋_GB2312"/>
                <w:color w:val="000000"/>
                <w:sz w:val="24"/>
              </w:rPr>
            </w:pPr>
            <w:r>
              <w:rPr>
                <w:rFonts w:hint="eastAsia" w:ascii="Times New Roman" w:hAnsi="Times New Roman" w:cs="仿宋_GB2312"/>
                <w:color w:val="000000"/>
                <w:sz w:val="24"/>
              </w:rPr>
              <w:t>碎片状态</w:t>
            </w:r>
          </w:p>
        </w:tc>
        <w:tc>
          <w:tcPr>
            <w:tcW w:w="1961"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adjustRightInd w:val="0"/>
              <w:snapToGrid w:val="0"/>
              <w:spacing w:line="240" w:lineRule="auto"/>
              <w:ind w:left="-109" w:leftChars="-34" w:right="-106" w:rightChars="-33"/>
              <w:jc w:val="center"/>
              <w:rPr>
                <w:rFonts w:hint="eastAsia" w:ascii="Times New Roman" w:hAnsi="Times New Roman" w:cs="Times New Roman"/>
                <w:color w:val="000000"/>
                <w:sz w:val="24"/>
              </w:rPr>
            </w:pPr>
            <w:r>
              <w:rPr>
                <w:rFonts w:hint="eastAsia" w:ascii="Times New Roman" w:hAnsi="Times New Roman" w:cs="Times New Roman"/>
                <w:color w:val="000000"/>
                <w:sz w:val="24"/>
                <w:lang w:eastAsia="en-US"/>
              </w:rPr>
              <w:t>GB 15763.2</w:t>
            </w:r>
            <w:r>
              <w:rPr>
                <w:rFonts w:hint="eastAsia" w:ascii="Times New Roman" w:hAnsi="Times New Roman" w:cs="Times New Roman"/>
                <w:color w:val="000000"/>
                <w:sz w:val="24"/>
              </w:rPr>
              <w:t>-2005</w:t>
            </w:r>
          </w:p>
        </w:tc>
        <w:tc>
          <w:tcPr>
            <w:tcW w:w="78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eastAsia" w:ascii="Times New Roman" w:hAnsi="Times New Roman" w:cs="仿宋_GB2312"/>
                <w:color w:val="000000"/>
                <w:sz w:val="24"/>
              </w:rPr>
            </w:pPr>
            <w:r>
              <w:rPr>
                <w:rFonts w:hint="eastAsia" w:ascii="Times New Roman" w:hAnsi="Times New Roman" w:cs="仿宋_GB2312"/>
                <w:color w:val="000000"/>
                <w:sz w:val="24"/>
              </w:rPr>
              <w:t>●</w:t>
            </w:r>
          </w:p>
        </w:tc>
        <w:tc>
          <w:tcPr>
            <w:tcW w:w="78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eastAsia" w:ascii="Times New Roman" w:hAnsi="Times New Roman" w:cs="仿宋_GB2312"/>
                <w:color w:val="000000"/>
                <w:sz w:val="24"/>
              </w:rPr>
            </w:pPr>
          </w:p>
        </w:tc>
        <w:tc>
          <w:tcPr>
            <w:tcW w:w="78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ind w:left="-109" w:leftChars="-34" w:right="-106" w:rightChars="-33"/>
              <w:jc w:val="center"/>
              <w:rPr>
                <w:rFonts w:hint="eastAsia" w:ascii="Times New Roman" w:hAnsi="Times New Roman" w:cs="仿宋_GB2312"/>
                <w:color w:val="000000"/>
                <w:sz w:val="24"/>
              </w:rPr>
            </w:pPr>
            <w:r>
              <w:rPr>
                <w:rFonts w:hint="eastAsia" w:ascii="Times New Roman" w:hAnsi="Times New Roman" w:cs="仿宋_GB2312"/>
                <w:color w:val="000000"/>
                <w:sz w:val="24"/>
              </w:rPr>
              <w:t>●</w:t>
            </w:r>
          </w:p>
        </w:tc>
        <w:tc>
          <w:tcPr>
            <w:tcW w:w="78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ind w:left="-109" w:leftChars="-34" w:right="-106" w:rightChars="-33"/>
              <w:jc w:val="center"/>
              <w:rPr>
                <w:rFonts w:hint="eastAsia" w:ascii="Times New Roman" w:hAnsi="Times New Roman" w:cs="仿宋_GB2312"/>
                <w:color w:val="000000"/>
                <w:sz w:val="24"/>
              </w:rPr>
            </w:pPr>
          </w:p>
        </w:tc>
        <w:tc>
          <w:tcPr>
            <w:tcW w:w="78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ind w:left="-109" w:leftChars="-34" w:right="-106" w:rightChars="-33"/>
              <w:jc w:val="center"/>
              <w:rPr>
                <w:rFonts w:hint="eastAsia" w:ascii="Times New Roman" w:hAnsi="Times New Roman"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blHeader/>
          <w:jc w:val="center"/>
        </w:trPr>
        <w:tc>
          <w:tcPr>
            <w:tcW w:w="556" w:type="dxa"/>
            <w:shd w:val="clear" w:color="auto" w:fill="auto"/>
            <w:noWrap w:val="0"/>
            <w:vAlign w:val="center"/>
          </w:tcPr>
          <w:p>
            <w:pPr>
              <w:widowControl/>
              <w:adjustRightInd w:val="0"/>
              <w:snapToGrid w:val="0"/>
              <w:spacing w:line="240" w:lineRule="auto"/>
              <w:ind w:left="-109" w:leftChars="-34" w:right="-106" w:rightChars="-33"/>
              <w:jc w:val="center"/>
              <w:rPr>
                <w:rFonts w:hint="eastAsia" w:ascii="Times New Roman" w:hAnsi="Times New Roman" w:cs="Times New Roman"/>
                <w:color w:val="000000"/>
                <w:sz w:val="24"/>
              </w:rPr>
            </w:pPr>
            <w:r>
              <w:rPr>
                <w:rFonts w:hint="eastAsia" w:ascii="Times New Roman" w:hAnsi="Times New Roman" w:cs="Times New Roman"/>
                <w:color w:val="000000"/>
                <w:sz w:val="24"/>
              </w:rPr>
              <w:t>2</w:t>
            </w:r>
          </w:p>
        </w:tc>
        <w:tc>
          <w:tcPr>
            <w:tcW w:w="2090" w:type="dxa"/>
            <w:shd w:val="clear" w:color="auto" w:fill="FFFFFF"/>
            <w:noWrap w:val="0"/>
            <w:vAlign w:val="center"/>
          </w:tcPr>
          <w:p>
            <w:pPr>
              <w:widowControl/>
              <w:adjustRightInd w:val="0"/>
              <w:snapToGrid w:val="0"/>
              <w:spacing w:line="240" w:lineRule="auto"/>
              <w:ind w:left="-109" w:leftChars="-34" w:right="-106" w:rightChars="-33"/>
              <w:jc w:val="center"/>
              <w:rPr>
                <w:rFonts w:hint="eastAsia" w:ascii="Times New Roman" w:hAnsi="Times New Roman" w:cs="仿宋_GB2312"/>
                <w:color w:val="000000"/>
                <w:sz w:val="24"/>
              </w:rPr>
            </w:pPr>
            <w:r>
              <w:rPr>
                <w:rFonts w:hint="eastAsia" w:ascii="Times New Roman" w:hAnsi="Times New Roman" w:cs="仿宋_GB2312"/>
                <w:color w:val="000000"/>
                <w:sz w:val="24"/>
              </w:rPr>
              <w:t>抗冲击性</w:t>
            </w:r>
          </w:p>
        </w:tc>
        <w:tc>
          <w:tcPr>
            <w:tcW w:w="1961" w:type="dxa"/>
            <w:shd w:val="clear" w:color="auto" w:fill="FFFFFF"/>
            <w:noWrap w:val="0"/>
            <w:vAlign w:val="center"/>
          </w:tcPr>
          <w:p>
            <w:pPr>
              <w:widowControl/>
              <w:adjustRightInd w:val="0"/>
              <w:snapToGrid w:val="0"/>
              <w:spacing w:line="240" w:lineRule="auto"/>
              <w:ind w:left="-109" w:leftChars="-34" w:right="-106" w:rightChars="-33"/>
              <w:jc w:val="center"/>
              <w:rPr>
                <w:rFonts w:hint="eastAsia" w:ascii="Times New Roman" w:hAnsi="Times New Roman" w:cs="Times New Roman"/>
                <w:color w:val="000000"/>
                <w:sz w:val="24"/>
              </w:rPr>
            </w:pPr>
            <w:r>
              <w:rPr>
                <w:rFonts w:hint="eastAsia" w:ascii="Times New Roman" w:hAnsi="Times New Roman" w:cs="Times New Roman"/>
                <w:color w:val="000000"/>
                <w:sz w:val="24"/>
                <w:lang w:eastAsia="en-US"/>
              </w:rPr>
              <w:t>GB 15763.2</w:t>
            </w:r>
            <w:r>
              <w:rPr>
                <w:rFonts w:hint="eastAsia" w:ascii="Times New Roman" w:hAnsi="Times New Roman" w:cs="Times New Roman"/>
                <w:color w:val="000000"/>
                <w:sz w:val="24"/>
              </w:rPr>
              <w:t>-2005</w:t>
            </w:r>
          </w:p>
        </w:tc>
        <w:tc>
          <w:tcPr>
            <w:tcW w:w="783" w:type="dxa"/>
            <w:noWrap w:val="0"/>
            <w:vAlign w:val="center"/>
          </w:tcPr>
          <w:p>
            <w:pPr>
              <w:adjustRightInd w:val="0"/>
              <w:snapToGrid w:val="0"/>
              <w:spacing w:line="240" w:lineRule="auto"/>
              <w:jc w:val="center"/>
              <w:rPr>
                <w:rFonts w:hint="eastAsia" w:ascii="Times New Roman" w:hAnsi="Times New Roman" w:cs="仿宋_GB2312"/>
                <w:color w:val="000000"/>
                <w:sz w:val="24"/>
              </w:rPr>
            </w:pPr>
            <w:r>
              <w:rPr>
                <w:rFonts w:hint="eastAsia" w:ascii="Times New Roman" w:hAnsi="Times New Roman" w:cs="仿宋_GB2312"/>
                <w:color w:val="000000"/>
                <w:sz w:val="24"/>
              </w:rPr>
              <w:t>●</w:t>
            </w:r>
          </w:p>
        </w:tc>
        <w:tc>
          <w:tcPr>
            <w:tcW w:w="782" w:type="dxa"/>
            <w:noWrap w:val="0"/>
            <w:vAlign w:val="center"/>
          </w:tcPr>
          <w:p>
            <w:pPr>
              <w:adjustRightInd w:val="0"/>
              <w:snapToGrid w:val="0"/>
              <w:spacing w:line="240" w:lineRule="auto"/>
              <w:jc w:val="center"/>
              <w:rPr>
                <w:rFonts w:hint="eastAsia" w:ascii="Times New Roman" w:hAnsi="Times New Roman" w:cs="仿宋_GB2312"/>
                <w:color w:val="000000"/>
                <w:sz w:val="24"/>
              </w:rPr>
            </w:pPr>
          </w:p>
        </w:tc>
        <w:tc>
          <w:tcPr>
            <w:tcW w:w="784" w:type="dxa"/>
            <w:noWrap w:val="0"/>
            <w:vAlign w:val="center"/>
          </w:tcPr>
          <w:p>
            <w:pPr>
              <w:adjustRightInd w:val="0"/>
              <w:snapToGrid w:val="0"/>
              <w:spacing w:line="240" w:lineRule="auto"/>
              <w:ind w:left="-109" w:leftChars="-34" w:right="-106" w:rightChars="-33"/>
              <w:jc w:val="center"/>
              <w:rPr>
                <w:rFonts w:hint="eastAsia" w:ascii="Times New Roman" w:hAnsi="Times New Roman" w:cs="仿宋_GB2312"/>
                <w:color w:val="000000"/>
                <w:sz w:val="24"/>
              </w:rPr>
            </w:pPr>
            <w:r>
              <w:rPr>
                <w:rFonts w:hint="eastAsia" w:ascii="Times New Roman" w:hAnsi="Times New Roman" w:cs="仿宋_GB2312"/>
                <w:color w:val="000000"/>
                <w:sz w:val="24"/>
              </w:rPr>
              <w:t>●</w:t>
            </w:r>
          </w:p>
        </w:tc>
        <w:tc>
          <w:tcPr>
            <w:tcW w:w="783" w:type="dxa"/>
            <w:noWrap w:val="0"/>
            <w:vAlign w:val="center"/>
          </w:tcPr>
          <w:p>
            <w:pPr>
              <w:adjustRightInd w:val="0"/>
              <w:snapToGrid w:val="0"/>
              <w:spacing w:line="240" w:lineRule="auto"/>
              <w:ind w:left="-109" w:leftChars="-34" w:right="-106" w:rightChars="-33"/>
              <w:jc w:val="center"/>
              <w:rPr>
                <w:rFonts w:hint="eastAsia" w:ascii="Times New Roman" w:hAnsi="Times New Roman" w:cs="仿宋_GB2312"/>
                <w:color w:val="000000"/>
                <w:sz w:val="24"/>
              </w:rPr>
            </w:pPr>
          </w:p>
        </w:tc>
        <w:tc>
          <w:tcPr>
            <w:tcW w:w="783" w:type="dxa"/>
            <w:noWrap w:val="0"/>
            <w:vAlign w:val="center"/>
          </w:tcPr>
          <w:p>
            <w:pPr>
              <w:adjustRightInd w:val="0"/>
              <w:snapToGrid w:val="0"/>
              <w:spacing w:line="240" w:lineRule="auto"/>
              <w:ind w:left="-109" w:leftChars="-34" w:right="-106" w:rightChars="-33"/>
              <w:jc w:val="center"/>
              <w:rPr>
                <w:rFonts w:hint="eastAsia" w:ascii="Times New Roman" w:hAnsi="Times New Roman"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blHeader/>
          <w:jc w:val="center"/>
        </w:trPr>
        <w:tc>
          <w:tcPr>
            <w:tcW w:w="556" w:type="dxa"/>
            <w:shd w:val="clear" w:color="auto" w:fill="auto"/>
            <w:noWrap w:val="0"/>
            <w:vAlign w:val="center"/>
          </w:tcPr>
          <w:p>
            <w:pPr>
              <w:widowControl/>
              <w:adjustRightInd w:val="0"/>
              <w:snapToGrid w:val="0"/>
              <w:spacing w:line="240" w:lineRule="auto"/>
              <w:ind w:left="-109" w:leftChars="-34" w:right="-106" w:rightChars="-33"/>
              <w:jc w:val="center"/>
              <w:rPr>
                <w:rFonts w:hint="eastAsia" w:ascii="Times New Roman" w:hAnsi="Times New Roman" w:cs="Times New Roman"/>
                <w:color w:val="000000"/>
                <w:sz w:val="24"/>
              </w:rPr>
            </w:pPr>
            <w:r>
              <w:rPr>
                <w:rFonts w:hint="eastAsia" w:ascii="Times New Roman" w:hAnsi="Times New Roman" w:cs="Times New Roman"/>
                <w:color w:val="000000"/>
                <w:sz w:val="24"/>
              </w:rPr>
              <w:t>3</w:t>
            </w:r>
          </w:p>
        </w:tc>
        <w:tc>
          <w:tcPr>
            <w:tcW w:w="2090" w:type="dxa"/>
            <w:shd w:val="clear" w:color="auto" w:fill="FFFFFF"/>
            <w:noWrap w:val="0"/>
            <w:vAlign w:val="center"/>
          </w:tcPr>
          <w:p>
            <w:pPr>
              <w:widowControl/>
              <w:adjustRightInd w:val="0"/>
              <w:snapToGrid w:val="0"/>
              <w:spacing w:line="240" w:lineRule="auto"/>
              <w:ind w:left="-109" w:leftChars="-34" w:right="-106" w:rightChars="-33"/>
              <w:jc w:val="center"/>
              <w:rPr>
                <w:rFonts w:hint="eastAsia" w:ascii="Times New Roman" w:hAnsi="Times New Roman" w:cs="仿宋_GB2312"/>
                <w:color w:val="000000"/>
                <w:sz w:val="24"/>
              </w:rPr>
            </w:pPr>
            <w:r>
              <w:rPr>
                <w:rFonts w:hint="eastAsia" w:ascii="Times New Roman" w:hAnsi="Times New Roman" w:cs="仿宋_GB2312"/>
                <w:color w:val="000000"/>
                <w:sz w:val="24"/>
              </w:rPr>
              <w:t>霰弹袋冲击性能</w:t>
            </w:r>
          </w:p>
        </w:tc>
        <w:tc>
          <w:tcPr>
            <w:tcW w:w="1961" w:type="dxa"/>
            <w:shd w:val="clear" w:color="auto" w:fill="FFFFFF"/>
            <w:noWrap w:val="0"/>
            <w:vAlign w:val="center"/>
          </w:tcPr>
          <w:p>
            <w:pPr>
              <w:widowControl/>
              <w:adjustRightInd w:val="0"/>
              <w:snapToGrid w:val="0"/>
              <w:spacing w:line="240" w:lineRule="auto"/>
              <w:ind w:left="-109" w:leftChars="-34" w:right="-106" w:rightChars="-33"/>
              <w:jc w:val="center"/>
              <w:rPr>
                <w:rFonts w:hint="eastAsia" w:ascii="Times New Roman" w:hAnsi="Times New Roman" w:cs="Times New Roman"/>
                <w:color w:val="000000"/>
                <w:sz w:val="24"/>
              </w:rPr>
            </w:pPr>
            <w:r>
              <w:rPr>
                <w:rFonts w:hint="eastAsia" w:ascii="Times New Roman" w:hAnsi="Times New Roman" w:cs="Times New Roman"/>
                <w:color w:val="000000"/>
                <w:sz w:val="24"/>
                <w:lang w:eastAsia="en-US"/>
              </w:rPr>
              <w:t>GB 15763.2</w:t>
            </w:r>
            <w:r>
              <w:rPr>
                <w:rFonts w:hint="eastAsia" w:ascii="Times New Roman" w:hAnsi="Times New Roman" w:cs="Times New Roman"/>
                <w:color w:val="000000"/>
                <w:sz w:val="24"/>
              </w:rPr>
              <w:t>-2005</w:t>
            </w:r>
          </w:p>
        </w:tc>
        <w:tc>
          <w:tcPr>
            <w:tcW w:w="783" w:type="dxa"/>
            <w:noWrap w:val="0"/>
            <w:vAlign w:val="center"/>
          </w:tcPr>
          <w:p>
            <w:pPr>
              <w:adjustRightInd w:val="0"/>
              <w:snapToGrid w:val="0"/>
              <w:spacing w:line="240" w:lineRule="auto"/>
              <w:ind w:left="-109" w:leftChars="-34" w:right="-106" w:rightChars="-33"/>
              <w:jc w:val="center"/>
              <w:rPr>
                <w:rFonts w:hint="eastAsia" w:ascii="Times New Roman" w:hAnsi="Times New Roman" w:cs="仿宋_GB2312"/>
                <w:color w:val="000000"/>
                <w:sz w:val="24"/>
              </w:rPr>
            </w:pPr>
            <w:r>
              <w:rPr>
                <w:rFonts w:hint="eastAsia" w:ascii="Times New Roman" w:hAnsi="Times New Roman" w:cs="仿宋_GB2312"/>
                <w:color w:val="000000"/>
                <w:sz w:val="24"/>
              </w:rPr>
              <w:t>●</w:t>
            </w:r>
          </w:p>
        </w:tc>
        <w:tc>
          <w:tcPr>
            <w:tcW w:w="782" w:type="dxa"/>
            <w:noWrap w:val="0"/>
            <w:vAlign w:val="center"/>
          </w:tcPr>
          <w:p>
            <w:pPr>
              <w:adjustRightInd w:val="0"/>
              <w:snapToGrid w:val="0"/>
              <w:spacing w:line="240" w:lineRule="auto"/>
              <w:ind w:left="-109" w:leftChars="-34" w:right="-106" w:rightChars="-33"/>
              <w:jc w:val="center"/>
              <w:rPr>
                <w:rFonts w:hint="eastAsia" w:ascii="Times New Roman" w:hAnsi="Times New Roman" w:cs="仿宋_GB2312"/>
                <w:color w:val="000000"/>
                <w:sz w:val="24"/>
              </w:rPr>
            </w:pPr>
          </w:p>
        </w:tc>
        <w:tc>
          <w:tcPr>
            <w:tcW w:w="784" w:type="dxa"/>
            <w:noWrap w:val="0"/>
            <w:vAlign w:val="center"/>
          </w:tcPr>
          <w:p>
            <w:pPr>
              <w:adjustRightInd w:val="0"/>
              <w:snapToGrid w:val="0"/>
              <w:spacing w:line="240" w:lineRule="auto"/>
              <w:ind w:left="-109" w:leftChars="-34" w:right="-106" w:rightChars="-33"/>
              <w:jc w:val="center"/>
              <w:rPr>
                <w:rFonts w:hint="eastAsia" w:ascii="Times New Roman" w:hAnsi="Times New Roman" w:cs="仿宋_GB2312"/>
                <w:color w:val="000000"/>
                <w:sz w:val="24"/>
              </w:rPr>
            </w:pPr>
            <w:r>
              <w:rPr>
                <w:rFonts w:hint="eastAsia" w:ascii="Times New Roman" w:hAnsi="Times New Roman" w:cs="仿宋_GB2312"/>
                <w:color w:val="000000"/>
                <w:sz w:val="24"/>
              </w:rPr>
              <w:t>●</w:t>
            </w:r>
          </w:p>
        </w:tc>
        <w:tc>
          <w:tcPr>
            <w:tcW w:w="783" w:type="dxa"/>
            <w:noWrap w:val="0"/>
            <w:vAlign w:val="center"/>
          </w:tcPr>
          <w:p>
            <w:pPr>
              <w:adjustRightInd w:val="0"/>
              <w:snapToGrid w:val="0"/>
              <w:spacing w:line="240" w:lineRule="auto"/>
              <w:ind w:left="-109" w:leftChars="-34" w:right="-106" w:rightChars="-33"/>
              <w:jc w:val="center"/>
              <w:rPr>
                <w:rFonts w:hint="eastAsia" w:ascii="Times New Roman" w:hAnsi="Times New Roman" w:cs="仿宋_GB2312"/>
                <w:color w:val="000000"/>
                <w:sz w:val="24"/>
              </w:rPr>
            </w:pPr>
          </w:p>
        </w:tc>
        <w:tc>
          <w:tcPr>
            <w:tcW w:w="783" w:type="dxa"/>
            <w:noWrap w:val="0"/>
            <w:vAlign w:val="center"/>
          </w:tcPr>
          <w:p>
            <w:pPr>
              <w:adjustRightInd w:val="0"/>
              <w:snapToGrid w:val="0"/>
              <w:spacing w:line="240" w:lineRule="auto"/>
              <w:ind w:left="-109" w:leftChars="-34" w:right="-106" w:rightChars="-33"/>
              <w:jc w:val="center"/>
              <w:rPr>
                <w:rFonts w:hint="eastAsia" w:ascii="Times New Roman" w:hAnsi="Times New Roman"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blHeader/>
          <w:jc w:val="center"/>
        </w:trPr>
        <w:tc>
          <w:tcPr>
            <w:tcW w:w="556" w:type="dxa"/>
            <w:shd w:val="clear" w:color="auto" w:fill="auto"/>
            <w:noWrap w:val="0"/>
            <w:vAlign w:val="center"/>
          </w:tcPr>
          <w:p>
            <w:pPr>
              <w:widowControl/>
              <w:adjustRightInd w:val="0"/>
              <w:snapToGrid w:val="0"/>
              <w:spacing w:line="240" w:lineRule="auto"/>
              <w:ind w:left="-109" w:leftChars="-34" w:right="-106" w:rightChars="-33"/>
              <w:jc w:val="center"/>
              <w:rPr>
                <w:rFonts w:hint="eastAsia" w:ascii="Times New Roman" w:hAnsi="Times New Roman" w:cs="Times New Roman"/>
                <w:color w:val="000000"/>
                <w:sz w:val="24"/>
              </w:rPr>
            </w:pPr>
            <w:r>
              <w:rPr>
                <w:rFonts w:hint="eastAsia" w:ascii="Times New Roman" w:hAnsi="Times New Roman" w:cs="Times New Roman"/>
                <w:color w:val="000000"/>
                <w:sz w:val="24"/>
              </w:rPr>
              <w:t>4</w:t>
            </w:r>
          </w:p>
        </w:tc>
        <w:tc>
          <w:tcPr>
            <w:tcW w:w="2090" w:type="dxa"/>
            <w:shd w:val="clear" w:color="auto" w:fill="FFFFFF"/>
            <w:noWrap w:val="0"/>
            <w:vAlign w:val="center"/>
          </w:tcPr>
          <w:p>
            <w:pPr>
              <w:widowControl/>
              <w:adjustRightInd w:val="0"/>
              <w:snapToGrid w:val="0"/>
              <w:spacing w:line="240" w:lineRule="auto"/>
              <w:ind w:left="-109" w:leftChars="-34" w:right="-106" w:rightChars="-33"/>
              <w:jc w:val="center"/>
              <w:rPr>
                <w:rFonts w:hint="eastAsia" w:ascii="Times New Roman" w:hAnsi="Times New Roman" w:cs="仿宋_GB2312"/>
                <w:color w:val="000000"/>
                <w:sz w:val="24"/>
              </w:rPr>
            </w:pPr>
            <w:r>
              <w:rPr>
                <w:rFonts w:hint="eastAsia" w:ascii="Times New Roman" w:hAnsi="Times New Roman" w:cs="仿宋_GB2312"/>
                <w:color w:val="000000"/>
                <w:sz w:val="24"/>
              </w:rPr>
              <w:t>表面应力</w:t>
            </w:r>
          </w:p>
        </w:tc>
        <w:tc>
          <w:tcPr>
            <w:tcW w:w="1961" w:type="dxa"/>
            <w:shd w:val="clear" w:color="auto" w:fill="FFFFFF"/>
            <w:noWrap w:val="0"/>
            <w:vAlign w:val="center"/>
          </w:tcPr>
          <w:p>
            <w:pPr>
              <w:widowControl/>
              <w:adjustRightInd w:val="0"/>
              <w:snapToGrid w:val="0"/>
              <w:spacing w:line="240" w:lineRule="auto"/>
              <w:ind w:left="-109" w:leftChars="-34" w:right="-106" w:rightChars="-33"/>
              <w:jc w:val="center"/>
              <w:rPr>
                <w:rFonts w:hint="eastAsia" w:ascii="Times New Roman" w:hAnsi="Times New Roman" w:cs="Times New Roman"/>
                <w:color w:val="000000"/>
                <w:sz w:val="24"/>
              </w:rPr>
            </w:pPr>
            <w:r>
              <w:rPr>
                <w:rFonts w:hint="eastAsia" w:ascii="Times New Roman" w:hAnsi="Times New Roman" w:cs="Times New Roman"/>
                <w:color w:val="000000"/>
                <w:sz w:val="24"/>
                <w:lang w:eastAsia="en-US"/>
              </w:rPr>
              <w:t>GB 15763.2</w:t>
            </w:r>
            <w:r>
              <w:rPr>
                <w:rFonts w:hint="eastAsia" w:ascii="Times New Roman" w:hAnsi="Times New Roman" w:cs="Times New Roman"/>
                <w:color w:val="000000"/>
                <w:sz w:val="24"/>
              </w:rPr>
              <w:t>-2005</w:t>
            </w:r>
          </w:p>
        </w:tc>
        <w:tc>
          <w:tcPr>
            <w:tcW w:w="783" w:type="dxa"/>
            <w:noWrap w:val="0"/>
            <w:vAlign w:val="center"/>
          </w:tcPr>
          <w:p>
            <w:pPr>
              <w:adjustRightInd w:val="0"/>
              <w:snapToGrid w:val="0"/>
              <w:spacing w:line="240" w:lineRule="auto"/>
              <w:ind w:left="-109" w:leftChars="-34" w:right="-106" w:rightChars="-33"/>
              <w:jc w:val="center"/>
              <w:rPr>
                <w:rFonts w:hint="eastAsia" w:ascii="Times New Roman" w:hAnsi="Times New Roman" w:cs="仿宋_GB2312"/>
                <w:color w:val="000000"/>
                <w:sz w:val="24"/>
              </w:rPr>
            </w:pPr>
            <w:r>
              <w:rPr>
                <w:rFonts w:hint="eastAsia" w:ascii="Times New Roman" w:hAnsi="Times New Roman" w:cs="仿宋_GB2312"/>
                <w:color w:val="000000"/>
                <w:sz w:val="24"/>
              </w:rPr>
              <w:t>●</w:t>
            </w:r>
          </w:p>
        </w:tc>
        <w:tc>
          <w:tcPr>
            <w:tcW w:w="782" w:type="dxa"/>
            <w:noWrap w:val="0"/>
            <w:vAlign w:val="center"/>
          </w:tcPr>
          <w:p>
            <w:pPr>
              <w:adjustRightInd w:val="0"/>
              <w:snapToGrid w:val="0"/>
              <w:spacing w:line="240" w:lineRule="auto"/>
              <w:ind w:left="-109" w:leftChars="-34" w:right="-106" w:rightChars="-33"/>
              <w:jc w:val="center"/>
              <w:rPr>
                <w:rFonts w:hint="eastAsia" w:ascii="Times New Roman" w:hAnsi="Times New Roman" w:cs="仿宋_GB2312"/>
                <w:color w:val="000000"/>
                <w:sz w:val="24"/>
              </w:rPr>
            </w:pPr>
          </w:p>
        </w:tc>
        <w:tc>
          <w:tcPr>
            <w:tcW w:w="784" w:type="dxa"/>
            <w:noWrap w:val="0"/>
            <w:vAlign w:val="center"/>
          </w:tcPr>
          <w:p>
            <w:pPr>
              <w:adjustRightInd w:val="0"/>
              <w:snapToGrid w:val="0"/>
              <w:spacing w:line="240" w:lineRule="auto"/>
              <w:ind w:left="-109" w:leftChars="-34" w:right="-106" w:rightChars="-33"/>
              <w:jc w:val="center"/>
              <w:rPr>
                <w:rFonts w:hint="eastAsia" w:ascii="Times New Roman" w:hAnsi="Times New Roman" w:cs="仿宋_GB2312"/>
                <w:color w:val="000000"/>
                <w:sz w:val="24"/>
              </w:rPr>
            </w:pPr>
            <w:r>
              <w:rPr>
                <w:rFonts w:hint="eastAsia" w:ascii="Times New Roman" w:hAnsi="Times New Roman" w:cs="仿宋_GB2312"/>
                <w:color w:val="000000"/>
                <w:sz w:val="24"/>
              </w:rPr>
              <w:t>●</w:t>
            </w:r>
          </w:p>
        </w:tc>
        <w:tc>
          <w:tcPr>
            <w:tcW w:w="783" w:type="dxa"/>
            <w:noWrap w:val="0"/>
            <w:vAlign w:val="center"/>
          </w:tcPr>
          <w:p>
            <w:pPr>
              <w:adjustRightInd w:val="0"/>
              <w:snapToGrid w:val="0"/>
              <w:spacing w:line="240" w:lineRule="auto"/>
              <w:ind w:left="-109" w:leftChars="-34" w:right="-106" w:rightChars="-33"/>
              <w:jc w:val="center"/>
              <w:rPr>
                <w:rFonts w:hint="eastAsia" w:ascii="Times New Roman" w:hAnsi="Times New Roman" w:cs="仿宋_GB2312"/>
                <w:color w:val="000000"/>
                <w:sz w:val="24"/>
              </w:rPr>
            </w:pPr>
          </w:p>
        </w:tc>
        <w:tc>
          <w:tcPr>
            <w:tcW w:w="783" w:type="dxa"/>
            <w:noWrap w:val="0"/>
            <w:vAlign w:val="center"/>
          </w:tcPr>
          <w:p>
            <w:pPr>
              <w:adjustRightInd w:val="0"/>
              <w:snapToGrid w:val="0"/>
              <w:spacing w:line="240" w:lineRule="auto"/>
              <w:ind w:left="-109" w:leftChars="-34" w:right="-106" w:rightChars="-33"/>
              <w:jc w:val="center"/>
              <w:rPr>
                <w:rFonts w:hint="eastAsia" w:ascii="Times New Roman" w:hAnsi="Times New Roman" w:cs="仿宋_GB2312"/>
                <w:color w:val="000000"/>
                <w:sz w:val="24"/>
              </w:rPr>
            </w:pPr>
          </w:p>
        </w:tc>
      </w:tr>
    </w:tbl>
    <w:p>
      <w:pPr>
        <w:pStyle w:val="5"/>
        <w:ind w:firstLine="640" w:firstLineChars="200"/>
        <w:rPr>
          <w:rFonts w:hint="eastAsia" w:ascii="Times New Roman" w:hAnsi="Times New Roman" w:eastAsia="楷体_GB2312" w:cs="楷体_GB2312"/>
          <w:b w:val="0"/>
          <w:bCs/>
          <w:color w:val="000000"/>
          <w:sz w:val="32"/>
          <w:szCs w:val="32"/>
        </w:rPr>
      </w:pPr>
      <w:r>
        <w:rPr>
          <w:rFonts w:hint="eastAsia" w:ascii="Times New Roman" w:hAnsi="Times New Roman" w:eastAsia="楷体_GB2312" w:cs="楷体_GB2312"/>
          <w:b w:val="0"/>
          <w:bCs/>
          <w:color w:val="000000"/>
          <w:sz w:val="32"/>
          <w:szCs w:val="32"/>
        </w:rPr>
        <w:t>（四）建筑用夹层玻璃</w:t>
      </w:r>
    </w:p>
    <w:tbl>
      <w:tblPr>
        <w:tblStyle w:val="8"/>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6"/>
        <w:gridCol w:w="2090"/>
        <w:gridCol w:w="1961"/>
        <w:gridCol w:w="783"/>
        <w:gridCol w:w="782"/>
        <w:gridCol w:w="784"/>
        <w:gridCol w:w="783"/>
        <w:gridCol w:w="7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blHeader/>
          <w:jc w:val="center"/>
        </w:trPr>
        <w:tc>
          <w:tcPr>
            <w:tcW w:w="55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109" w:leftChars="-34" w:right="-106" w:rightChars="-33"/>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序号</w:t>
            </w:r>
          </w:p>
        </w:tc>
        <w:tc>
          <w:tcPr>
            <w:tcW w:w="209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109" w:leftChars="-34" w:right="-106" w:rightChars="-33"/>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检验项目</w:t>
            </w:r>
          </w:p>
        </w:tc>
        <w:tc>
          <w:tcPr>
            <w:tcW w:w="196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109" w:leftChars="-34" w:right="-106" w:rightChars="-33"/>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检验方法</w:t>
            </w:r>
          </w:p>
        </w:tc>
        <w:tc>
          <w:tcPr>
            <w:tcW w:w="78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109" w:leftChars="-34" w:right="-106" w:rightChars="-33"/>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强制性</w:t>
            </w:r>
          </w:p>
        </w:tc>
        <w:tc>
          <w:tcPr>
            <w:tcW w:w="78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109" w:leftChars="-34" w:right="-106" w:rightChars="-33"/>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非强</w:t>
            </w:r>
          </w:p>
          <w:p>
            <w:pPr>
              <w:adjustRightInd w:val="0"/>
              <w:snapToGrid w:val="0"/>
              <w:ind w:left="-109" w:leftChars="-34" w:right="-106" w:rightChars="-33"/>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制性</w:t>
            </w:r>
          </w:p>
        </w:tc>
        <w:tc>
          <w:tcPr>
            <w:tcW w:w="78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109" w:leftChars="-34" w:right="-106" w:rightChars="-33"/>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重要项</w:t>
            </w:r>
          </w:p>
        </w:tc>
        <w:tc>
          <w:tcPr>
            <w:tcW w:w="78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109" w:leftChars="-34" w:right="-106" w:rightChars="-33"/>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较重</w:t>
            </w:r>
          </w:p>
          <w:p>
            <w:pPr>
              <w:adjustRightInd w:val="0"/>
              <w:snapToGrid w:val="0"/>
              <w:ind w:left="-109" w:leftChars="-34" w:right="-106" w:rightChars="-33"/>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要项</w:t>
            </w:r>
          </w:p>
        </w:tc>
        <w:tc>
          <w:tcPr>
            <w:tcW w:w="78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109" w:leftChars="-34" w:right="-106" w:rightChars="-33"/>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blHeader/>
          <w:jc w:val="center"/>
        </w:trPr>
        <w:tc>
          <w:tcPr>
            <w:tcW w:w="556" w:type="dxa"/>
            <w:shd w:val="clear" w:color="auto" w:fill="auto"/>
            <w:noWrap w:val="0"/>
            <w:vAlign w:val="center"/>
          </w:tcPr>
          <w:p>
            <w:pPr>
              <w:widowControl/>
              <w:adjustRightInd w:val="0"/>
              <w:snapToGrid w:val="0"/>
              <w:spacing w:line="240" w:lineRule="auto"/>
              <w:ind w:left="-109" w:leftChars="-34" w:right="-106" w:rightChars="-33"/>
              <w:jc w:val="center"/>
              <w:rPr>
                <w:rFonts w:hint="eastAsia" w:ascii="Times New Roman" w:hAnsi="Times New Roman" w:cs="Times New Roman"/>
                <w:color w:val="000000"/>
                <w:sz w:val="24"/>
              </w:rPr>
            </w:pPr>
            <w:r>
              <w:rPr>
                <w:rFonts w:hint="eastAsia" w:ascii="Times New Roman" w:hAnsi="Times New Roman" w:cs="Times New Roman"/>
                <w:color w:val="000000"/>
                <w:sz w:val="24"/>
              </w:rPr>
              <w:t>1</w:t>
            </w:r>
          </w:p>
        </w:tc>
        <w:tc>
          <w:tcPr>
            <w:tcW w:w="2090" w:type="dxa"/>
            <w:shd w:val="clear" w:color="auto" w:fill="FFFFFF"/>
            <w:noWrap w:val="0"/>
            <w:vAlign w:val="center"/>
          </w:tcPr>
          <w:p>
            <w:pPr>
              <w:widowControl/>
              <w:adjustRightInd w:val="0"/>
              <w:snapToGrid w:val="0"/>
              <w:spacing w:line="240" w:lineRule="auto"/>
              <w:ind w:left="-109" w:leftChars="-34" w:right="-106" w:rightChars="-33"/>
              <w:jc w:val="center"/>
              <w:rPr>
                <w:rFonts w:hint="eastAsia" w:ascii="Times New Roman" w:hAnsi="Times New Roman" w:cs="仿宋_GB2312"/>
                <w:color w:val="000000"/>
                <w:sz w:val="24"/>
              </w:rPr>
            </w:pPr>
            <w:r>
              <w:rPr>
                <w:rFonts w:hint="eastAsia" w:ascii="Times New Roman" w:hAnsi="Times New Roman" w:cs="仿宋_GB2312"/>
                <w:color w:val="000000"/>
                <w:sz w:val="24"/>
              </w:rPr>
              <w:t>耐热性</w:t>
            </w:r>
          </w:p>
        </w:tc>
        <w:tc>
          <w:tcPr>
            <w:tcW w:w="1961" w:type="dxa"/>
            <w:shd w:val="clear" w:color="auto" w:fill="FFFFFF"/>
            <w:noWrap w:val="0"/>
            <w:vAlign w:val="center"/>
          </w:tcPr>
          <w:p>
            <w:pPr>
              <w:widowControl/>
              <w:adjustRightInd w:val="0"/>
              <w:snapToGrid w:val="0"/>
              <w:spacing w:line="240" w:lineRule="auto"/>
              <w:ind w:left="-109" w:leftChars="-34" w:right="-106" w:rightChars="-33"/>
              <w:jc w:val="center"/>
              <w:rPr>
                <w:rFonts w:hint="eastAsia" w:ascii="Times New Roman" w:hAnsi="Times New Roman" w:cs="仿宋_GB2312"/>
                <w:color w:val="000000"/>
                <w:sz w:val="24"/>
              </w:rPr>
            </w:pPr>
            <w:r>
              <w:rPr>
                <w:rFonts w:hint="eastAsia" w:ascii="Times New Roman" w:hAnsi="Times New Roman" w:cs="仿宋_GB2312"/>
                <w:color w:val="000000"/>
                <w:sz w:val="24"/>
                <w:lang w:eastAsia="en-US"/>
              </w:rPr>
              <w:t>GB 15763.3-2009</w:t>
            </w:r>
          </w:p>
        </w:tc>
        <w:tc>
          <w:tcPr>
            <w:tcW w:w="783" w:type="dxa"/>
            <w:noWrap w:val="0"/>
            <w:vAlign w:val="center"/>
          </w:tcPr>
          <w:p>
            <w:pPr>
              <w:adjustRightInd w:val="0"/>
              <w:snapToGrid w:val="0"/>
              <w:spacing w:line="240" w:lineRule="auto"/>
              <w:jc w:val="center"/>
              <w:rPr>
                <w:rFonts w:hint="eastAsia" w:ascii="Times New Roman" w:hAnsi="Times New Roman" w:cs="仿宋_GB2312"/>
                <w:color w:val="000000"/>
                <w:sz w:val="24"/>
              </w:rPr>
            </w:pPr>
            <w:r>
              <w:rPr>
                <w:rFonts w:hint="eastAsia" w:ascii="Times New Roman" w:hAnsi="Times New Roman" w:cs="仿宋_GB2312"/>
                <w:color w:val="000000"/>
                <w:sz w:val="24"/>
              </w:rPr>
              <w:t>●</w:t>
            </w:r>
          </w:p>
        </w:tc>
        <w:tc>
          <w:tcPr>
            <w:tcW w:w="782" w:type="dxa"/>
            <w:noWrap w:val="0"/>
            <w:vAlign w:val="center"/>
          </w:tcPr>
          <w:p>
            <w:pPr>
              <w:adjustRightInd w:val="0"/>
              <w:snapToGrid w:val="0"/>
              <w:spacing w:line="240" w:lineRule="auto"/>
              <w:jc w:val="center"/>
              <w:rPr>
                <w:rFonts w:hint="eastAsia" w:ascii="Times New Roman" w:hAnsi="Times New Roman" w:cs="仿宋_GB2312"/>
                <w:color w:val="000000"/>
                <w:sz w:val="24"/>
              </w:rPr>
            </w:pPr>
          </w:p>
        </w:tc>
        <w:tc>
          <w:tcPr>
            <w:tcW w:w="784" w:type="dxa"/>
            <w:noWrap w:val="0"/>
            <w:vAlign w:val="center"/>
          </w:tcPr>
          <w:p>
            <w:pPr>
              <w:adjustRightInd w:val="0"/>
              <w:snapToGrid w:val="0"/>
              <w:spacing w:line="240" w:lineRule="auto"/>
              <w:ind w:left="-109" w:leftChars="-34" w:right="-106" w:rightChars="-33"/>
              <w:jc w:val="center"/>
              <w:rPr>
                <w:rFonts w:hint="eastAsia" w:ascii="Times New Roman" w:hAnsi="Times New Roman" w:cs="仿宋_GB2312"/>
                <w:color w:val="000000"/>
                <w:sz w:val="24"/>
              </w:rPr>
            </w:pPr>
            <w:r>
              <w:rPr>
                <w:rFonts w:hint="eastAsia" w:ascii="Times New Roman" w:hAnsi="Times New Roman" w:cs="仿宋_GB2312"/>
                <w:color w:val="000000"/>
                <w:sz w:val="24"/>
              </w:rPr>
              <w:t>●</w:t>
            </w:r>
          </w:p>
        </w:tc>
        <w:tc>
          <w:tcPr>
            <w:tcW w:w="783" w:type="dxa"/>
            <w:noWrap w:val="0"/>
            <w:vAlign w:val="center"/>
          </w:tcPr>
          <w:p>
            <w:pPr>
              <w:adjustRightInd w:val="0"/>
              <w:snapToGrid w:val="0"/>
              <w:spacing w:line="240" w:lineRule="auto"/>
              <w:ind w:left="-109" w:leftChars="-34" w:right="-106" w:rightChars="-33"/>
              <w:jc w:val="center"/>
              <w:rPr>
                <w:rFonts w:hint="eastAsia" w:ascii="Times New Roman" w:hAnsi="Times New Roman" w:cs="仿宋_GB2312"/>
                <w:color w:val="000000"/>
                <w:sz w:val="24"/>
              </w:rPr>
            </w:pPr>
          </w:p>
        </w:tc>
        <w:tc>
          <w:tcPr>
            <w:tcW w:w="783" w:type="dxa"/>
            <w:noWrap w:val="0"/>
            <w:vAlign w:val="center"/>
          </w:tcPr>
          <w:p>
            <w:pPr>
              <w:adjustRightInd w:val="0"/>
              <w:snapToGrid w:val="0"/>
              <w:spacing w:line="240" w:lineRule="auto"/>
              <w:ind w:left="-109" w:leftChars="-34" w:right="-106" w:rightChars="-33"/>
              <w:jc w:val="center"/>
              <w:rPr>
                <w:rFonts w:hint="eastAsia" w:ascii="Times New Roman" w:hAnsi="Times New Roman"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blHeader/>
          <w:jc w:val="center"/>
        </w:trPr>
        <w:tc>
          <w:tcPr>
            <w:tcW w:w="556" w:type="dxa"/>
            <w:shd w:val="clear" w:color="auto" w:fill="auto"/>
            <w:noWrap w:val="0"/>
            <w:vAlign w:val="center"/>
          </w:tcPr>
          <w:p>
            <w:pPr>
              <w:widowControl/>
              <w:adjustRightInd w:val="0"/>
              <w:snapToGrid w:val="0"/>
              <w:spacing w:line="240" w:lineRule="auto"/>
              <w:ind w:left="-109" w:leftChars="-34" w:right="-106" w:rightChars="-33"/>
              <w:jc w:val="center"/>
              <w:rPr>
                <w:rFonts w:hint="eastAsia" w:ascii="Times New Roman" w:hAnsi="Times New Roman" w:cs="Times New Roman"/>
                <w:color w:val="000000"/>
                <w:sz w:val="24"/>
              </w:rPr>
            </w:pPr>
            <w:r>
              <w:rPr>
                <w:rFonts w:hint="eastAsia" w:ascii="Times New Roman" w:hAnsi="Times New Roman" w:cs="Times New Roman"/>
                <w:color w:val="000000"/>
                <w:sz w:val="24"/>
              </w:rPr>
              <w:t>2</w:t>
            </w:r>
          </w:p>
        </w:tc>
        <w:tc>
          <w:tcPr>
            <w:tcW w:w="2090" w:type="dxa"/>
            <w:shd w:val="clear" w:color="auto" w:fill="FFFFFF"/>
            <w:noWrap w:val="0"/>
            <w:vAlign w:val="center"/>
          </w:tcPr>
          <w:p>
            <w:pPr>
              <w:widowControl/>
              <w:adjustRightInd w:val="0"/>
              <w:snapToGrid w:val="0"/>
              <w:spacing w:line="240" w:lineRule="auto"/>
              <w:ind w:left="-109" w:leftChars="-34" w:right="-106" w:rightChars="-33"/>
              <w:jc w:val="center"/>
              <w:rPr>
                <w:rFonts w:hint="eastAsia" w:ascii="Times New Roman" w:hAnsi="Times New Roman" w:cs="仿宋_GB2312"/>
                <w:color w:val="000000"/>
                <w:sz w:val="24"/>
              </w:rPr>
            </w:pPr>
            <w:r>
              <w:rPr>
                <w:rFonts w:hint="eastAsia" w:ascii="Times New Roman" w:hAnsi="Times New Roman" w:cs="仿宋_GB2312"/>
                <w:color w:val="000000"/>
                <w:sz w:val="24"/>
              </w:rPr>
              <w:t>耐湿性</w:t>
            </w:r>
          </w:p>
        </w:tc>
        <w:tc>
          <w:tcPr>
            <w:tcW w:w="1961" w:type="dxa"/>
            <w:shd w:val="clear" w:color="auto" w:fill="FFFFFF"/>
            <w:noWrap w:val="0"/>
            <w:vAlign w:val="center"/>
          </w:tcPr>
          <w:p>
            <w:pPr>
              <w:widowControl/>
              <w:adjustRightInd w:val="0"/>
              <w:snapToGrid w:val="0"/>
              <w:spacing w:line="240" w:lineRule="auto"/>
              <w:ind w:left="-109" w:leftChars="-34" w:right="-106" w:rightChars="-33"/>
              <w:jc w:val="center"/>
              <w:rPr>
                <w:rFonts w:hint="eastAsia" w:ascii="Times New Roman" w:hAnsi="Times New Roman" w:cs="仿宋_GB2312"/>
                <w:color w:val="000000"/>
                <w:sz w:val="24"/>
              </w:rPr>
            </w:pPr>
            <w:r>
              <w:rPr>
                <w:rFonts w:hint="eastAsia" w:ascii="Times New Roman" w:hAnsi="Times New Roman" w:cs="仿宋_GB2312"/>
                <w:color w:val="000000"/>
                <w:sz w:val="24"/>
                <w:lang w:eastAsia="en-US"/>
              </w:rPr>
              <w:t>GB 15763.3-2009</w:t>
            </w:r>
          </w:p>
        </w:tc>
        <w:tc>
          <w:tcPr>
            <w:tcW w:w="783" w:type="dxa"/>
            <w:noWrap w:val="0"/>
            <w:vAlign w:val="center"/>
          </w:tcPr>
          <w:p>
            <w:pPr>
              <w:adjustRightInd w:val="0"/>
              <w:snapToGrid w:val="0"/>
              <w:spacing w:line="240" w:lineRule="auto"/>
              <w:ind w:left="-109" w:leftChars="-34" w:right="-106" w:rightChars="-33"/>
              <w:jc w:val="center"/>
              <w:rPr>
                <w:rFonts w:hint="eastAsia" w:ascii="Times New Roman" w:hAnsi="Times New Roman" w:cs="仿宋_GB2312"/>
                <w:color w:val="000000"/>
                <w:sz w:val="24"/>
              </w:rPr>
            </w:pPr>
            <w:r>
              <w:rPr>
                <w:rFonts w:hint="eastAsia" w:ascii="Times New Roman" w:hAnsi="Times New Roman" w:cs="仿宋_GB2312"/>
                <w:color w:val="000000"/>
                <w:sz w:val="24"/>
              </w:rPr>
              <w:t>●</w:t>
            </w:r>
          </w:p>
        </w:tc>
        <w:tc>
          <w:tcPr>
            <w:tcW w:w="782" w:type="dxa"/>
            <w:noWrap w:val="0"/>
            <w:vAlign w:val="center"/>
          </w:tcPr>
          <w:p>
            <w:pPr>
              <w:adjustRightInd w:val="0"/>
              <w:snapToGrid w:val="0"/>
              <w:spacing w:line="240" w:lineRule="auto"/>
              <w:ind w:left="-109" w:leftChars="-34" w:right="-106" w:rightChars="-33"/>
              <w:jc w:val="center"/>
              <w:rPr>
                <w:rFonts w:hint="eastAsia" w:ascii="Times New Roman" w:hAnsi="Times New Roman" w:cs="仿宋_GB2312"/>
                <w:color w:val="000000"/>
                <w:sz w:val="24"/>
              </w:rPr>
            </w:pPr>
          </w:p>
        </w:tc>
        <w:tc>
          <w:tcPr>
            <w:tcW w:w="784" w:type="dxa"/>
            <w:noWrap w:val="0"/>
            <w:vAlign w:val="center"/>
          </w:tcPr>
          <w:p>
            <w:pPr>
              <w:adjustRightInd w:val="0"/>
              <w:snapToGrid w:val="0"/>
              <w:spacing w:line="240" w:lineRule="auto"/>
              <w:ind w:left="-109" w:leftChars="-34" w:right="-106" w:rightChars="-33"/>
              <w:jc w:val="center"/>
              <w:rPr>
                <w:rFonts w:hint="eastAsia" w:ascii="Times New Roman" w:hAnsi="Times New Roman" w:cs="仿宋_GB2312"/>
                <w:color w:val="000000"/>
                <w:sz w:val="24"/>
              </w:rPr>
            </w:pPr>
            <w:r>
              <w:rPr>
                <w:rFonts w:hint="eastAsia" w:ascii="Times New Roman" w:hAnsi="Times New Roman" w:cs="仿宋_GB2312"/>
                <w:color w:val="000000"/>
                <w:sz w:val="24"/>
              </w:rPr>
              <w:t>●</w:t>
            </w:r>
          </w:p>
        </w:tc>
        <w:tc>
          <w:tcPr>
            <w:tcW w:w="783" w:type="dxa"/>
            <w:noWrap w:val="0"/>
            <w:vAlign w:val="center"/>
          </w:tcPr>
          <w:p>
            <w:pPr>
              <w:adjustRightInd w:val="0"/>
              <w:snapToGrid w:val="0"/>
              <w:spacing w:line="240" w:lineRule="auto"/>
              <w:ind w:left="-109" w:leftChars="-34" w:right="-106" w:rightChars="-33"/>
              <w:jc w:val="center"/>
              <w:rPr>
                <w:rFonts w:hint="eastAsia" w:ascii="Times New Roman" w:hAnsi="Times New Roman" w:cs="仿宋_GB2312"/>
                <w:color w:val="000000"/>
                <w:sz w:val="24"/>
              </w:rPr>
            </w:pPr>
          </w:p>
        </w:tc>
        <w:tc>
          <w:tcPr>
            <w:tcW w:w="783" w:type="dxa"/>
            <w:noWrap w:val="0"/>
            <w:vAlign w:val="center"/>
          </w:tcPr>
          <w:p>
            <w:pPr>
              <w:adjustRightInd w:val="0"/>
              <w:snapToGrid w:val="0"/>
              <w:spacing w:line="240" w:lineRule="auto"/>
              <w:ind w:left="-109" w:leftChars="-34" w:right="-106" w:rightChars="-33"/>
              <w:jc w:val="center"/>
              <w:rPr>
                <w:rFonts w:hint="eastAsia" w:ascii="Times New Roman" w:hAnsi="Times New Roman"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blHeader/>
          <w:jc w:val="center"/>
        </w:trPr>
        <w:tc>
          <w:tcPr>
            <w:tcW w:w="556" w:type="dxa"/>
            <w:shd w:val="clear" w:color="auto" w:fill="auto"/>
            <w:noWrap w:val="0"/>
            <w:vAlign w:val="center"/>
          </w:tcPr>
          <w:p>
            <w:pPr>
              <w:widowControl/>
              <w:adjustRightInd w:val="0"/>
              <w:snapToGrid w:val="0"/>
              <w:spacing w:line="240" w:lineRule="auto"/>
              <w:ind w:left="-109" w:leftChars="-34" w:right="-106" w:rightChars="-33"/>
              <w:jc w:val="center"/>
              <w:rPr>
                <w:rFonts w:hint="eastAsia" w:ascii="Times New Roman" w:hAnsi="Times New Roman" w:cs="Times New Roman"/>
                <w:color w:val="000000"/>
                <w:sz w:val="24"/>
              </w:rPr>
            </w:pPr>
            <w:r>
              <w:rPr>
                <w:rFonts w:hint="eastAsia" w:ascii="Times New Roman" w:hAnsi="Times New Roman" w:cs="Times New Roman"/>
                <w:color w:val="000000"/>
                <w:sz w:val="24"/>
              </w:rPr>
              <w:t>3</w:t>
            </w:r>
          </w:p>
        </w:tc>
        <w:tc>
          <w:tcPr>
            <w:tcW w:w="2090" w:type="dxa"/>
            <w:shd w:val="clear" w:color="auto" w:fill="FFFFFF"/>
            <w:noWrap w:val="0"/>
            <w:vAlign w:val="center"/>
          </w:tcPr>
          <w:p>
            <w:pPr>
              <w:widowControl/>
              <w:adjustRightInd w:val="0"/>
              <w:snapToGrid w:val="0"/>
              <w:spacing w:line="240" w:lineRule="auto"/>
              <w:ind w:left="-109" w:leftChars="-34" w:right="-106" w:rightChars="-33"/>
              <w:jc w:val="center"/>
              <w:rPr>
                <w:rFonts w:hint="eastAsia" w:ascii="Times New Roman" w:hAnsi="Times New Roman" w:cs="仿宋_GB2312"/>
                <w:color w:val="000000"/>
                <w:sz w:val="24"/>
              </w:rPr>
            </w:pPr>
            <w:r>
              <w:rPr>
                <w:rFonts w:hint="eastAsia" w:ascii="Times New Roman" w:hAnsi="Times New Roman" w:cs="仿宋_GB2312"/>
                <w:color w:val="000000"/>
                <w:sz w:val="24"/>
              </w:rPr>
              <w:t>落球冲击剥离性能</w:t>
            </w:r>
          </w:p>
        </w:tc>
        <w:tc>
          <w:tcPr>
            <w:tcW w:w="1961" w:type="dxa"/>
            <w:shd w:val="clear" w:color="auto" w:fill="FFFFFF"/>
            <w:noWrap w:val="0"/>
            <w:vAlign w:val="center"/>
          </w:tcPr>
          <w:p>
            <w:pPr>
              <w:widowControl/>
              <w:adjustRightInd w:val="0"/>
              <w:snapToGrid w:val="0"/>
              <w:spacing w:line="240" w:lineRule="auto"/>
              <w:ind w:left="-109" w:leftChars="-34" w:right="-106" w:rightChars="-33"/>
              <w:jc w:val="center"/>
              <w:rPr>
                <w:rFonts w:hint="eastAsia" w:ascii="Times New Roman" w:hAnsi="Times New Roman" w:cs="仿宋_GB2312"/>
                <w:color w:val="000000"/>
                <w:sz w:val="24"/>
              </w:rPr>
            </w:pPr>
            <w:r>
              <w:rPr>
                <w:rFonts w:hint="eastAsia" w:ascii="Times New Roman" w:hAnsi="Times New Roman" w:cs="仿宋_GB2312"/>
                <w:color w:val="000000"/>
                <w:sz w:val="24"/>
                <w:lang w:eastAsia="en-US"/>
              </w:rPr>
              <w:t>GB 15763.3-2009</w:t>
            </w:r>
          </w:p>
        </w:tc>
        <w:tc>
          <w:tcPr>
            <w:tcW w:w="783" w:type="dxa"/>
            <w:noWrap w:val="0"/>
            <w:vAlign w:val="center"/>
          </w:tcPr>
          <w:p>
            <w:pPr>
              <w:adjustRightInd w:val="0"/>
              <w:snapToGrid w:val="0"/>
              <w:spacing w:line="240" w:lineRule="auto"/>
              <w:ind w:left="-109" w:leftChars="-34" w:right="-106" w:rightChars="-33"/>
              <w:jc w:val="center"/>
              <w:rPr>
                <w:rFonts w:hint="eastAsia" w:ascii="Times New Roman" w:hAnsi="Times New Roman" w:cs="仿宋_GB2312"/>
                <w:color w:val="000000"/>
                <w:sz w:val="24"/>
              </w:rPr>
            </w:pPr>
            <w:r>
              <w:rPr>
                <w:rFonts w:hint="eastAsia" w:ascii="Times New Roman" w:hAnsi="Times New Roman" w:cs="仿宋_GB2312"/>
                <w:color w:val="000000"/>
                <w:sz w:val="24"/>
              </w:rPr>
              <w:t>●</w:t>
            </w:r>
          </w:p>
        </w:tc>
        <w:tc>
          <w:tcPr>
            <w:tcW w:w="782" w:type="dxa"/>
            <w:noWrap w:val="0"/>
            <w:vAlign w:val="center"/>
          </w:tcPr>
          <w:p>
            <w:pPr>
              <w:adjustRightInd w:val="0"/>
              <w:snapToGrid w:val="0"/>
              <w:spacing w:line="240" w:lineRule="auto"/>
              <w:ind w:left="-109" w:leftChars="-34" w:right="-106" w:rightChars="-33"/>
              <w:jc w:val="center"/>
              <w:rPr>
                <w:rFonts w:hint="eastAsia" w:ascii="Times New Roman" w:hAnsi="Times New Roman" w:cs="仿宋_GB2312"/>
                <w:color w:val="000000"/>
                <w:sz w:val="24"/>
              </w:rPr>
            </w:pPr>
          </w:p>
        </w:tc>
        <w:tc>
          <w:tcPr>
            <w:tcW w:w="784" w:type="dxa"/>
            <w:noWrap w:val="0"/>
            <w:vAlign w:val="center"/>
          </w:tcPr>
          <w:p>
            <w:pPr>
              <w:adjustRightInd w:val="0"/>
              <w:snapToGrid w:val="0"/>
              <w:spacing w:line="240" w:lineRule="auto"/>
              <w:ind w:left="-109" w:leftChars="-34" w:right="-106" w:rightChars="-33"/>
              <w:jc w:val="center"/>
              <w:rPr>
                <w:rFonts w:hint="eastAsia" w:ascii="Times New Roman" w:hAnsi="Times New Roman" w:cs="仿宋_GB2312"/>
                <w:color w:val="000000"/>
                <w:sz w:val="24"/>
              </w:rPr>
            </w:pPr>
            <w:r>
              <w:rPr>
                <w:rFonts w:hint="eastAsia" w:ascii="Times New Roman" w:hAnsi="Times New Roman" w:cs="仿宋_GB2312"/>
                <w:color w:val="000000"/>
                <w:sz w:val="24"/>
              </w:rPr>
              <w:t>●</w:t>
            </w:r>
          </w:p>
        </w:tc>
        <w:tc>
          <w:tcPr>
            <w:tcW w:w="783" w:type="dxa"/>
            <w:noWrap w:val="0"/>
            <w:vAlign w:val="center"/>
          </w:tcPr>
          <w:p>
            <w:pPr>
              <w:adjustRightInd w:val="0"/>
              <w:snapToGrid w:val="0"/>
              <w:spacing w:line="240" w:lineRule="auto"/>
              <w:ind w:left="-109" w:leftChars="-34" w:right="-106" w:rightChars="-33"/>
              <w:jc w:val="center"/>
              <w:rPr>
                <w:rFonts w:hint="eastAsia" w:ascii="Times New Roman" w:hAnsi="Times New Roman" w:cs="仿宋_GB2312"/>
                <w:color w:val="000000"/>
                <w:sz w:val="24"/>
              </w:rPr>
            </w:pPr>
          </w:p>
        </w:tc>
        <w:tc>
          <w:tcPr>
            <w:tcW w:w="783" w:type="dxa"/>
            <w:noWrap w:val="0"/>
            <w:vAlign w:val="center"/>
          </w:tcPr>
          <w:p>
            <w:pPr>
              <w:adjustRightInd w:val="0"/>
              <w:snapToGrid w:val="0"/>
              <w:spacing w:line="240" w:lineRule="auto"/>
              <w:ind w:left="-109" w:leftChars="-34" w:right="-106" w:rightChars="-33"/>
              <w:jc w:val="center"/>
              <w:rPr>
                <w:rFonts w:hint="eastAsia" w:ascii="Times New Roman" w:hAnsi="Times New Roman"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blHeader/>
          <w:jc w:val="center"/>
        </w:trPr>
        <w:tc>
          <w:tcPr>
            <w:tcW w:w="556" w:type="dxa"/>
            <w:shd w:val="clear" w:color="auto" w:fill="auto"/>
            <w:noWrap w:val="0"/>
            <w:vAlign w:val="center"/>
          </w:tcPr>
          <w:p>
            <w:pPr>
              <w:widowControl/>
              <w:adjustRightInd w:val="0"/>
              <w:snapToGrid w:val="0"/>
              <w:spacing w:line="240" w:lineRule="auto"/>
              <w:ind w:left="-109" w:leftChars="-34" w:right="-106" w:rightChars="-33"/>
              <w:jc w:val="center"/>
              <w:rPr>
                <w:rFonts w:hint="eastAsia" w:ascii="Times New Roman" w:hAnsi="Times New Roman" w:cs="Times New Roman"/>
                <w:color w:val="000000"/>
                <w:sz w:val="24"/>
              </w:rPr>
            </w:pPr>
            <w:r>
              <w:rPr>
                <w:rFonts w:hint="eastAsia" w:ascii="Times New Roman" w:hAnsi="Times New Roman" w:cs="Times New Roman"/>
                <w:color w:val="000000"/>
                <w:sz w:val="24"/>
              </w:rPr>
              <w:t>4</w:t>
            </w:r>
          </w:p>
        </w:tc>
        <w:tc>
          <w:tcPr>
            <w:tcW w:w="2090" w:type="dxa"/>
            <w:shd w:val="clear" w:color="auto" w:fill="FFFFFF"/>
            <w:noWrap w:val="0"/>
            <w:vAlign w:val="center"/>
          </w:tcPr>
          <w:p>
            <w:pPr>
              <w:widowControl/>
              <w:adjustRightInd w:val="0"/>
              <w:snapToGrid w:val="0"/>
              <w:spacing w:line="240" w:lineRule="auto"/>
              <w:ind w:left="-109" w:leftChars="-34" w:right="-106" w:rightChars="-33"/>
              <w:jc w:val="center"/>
              <w:rPr>
                <w:rFonts w:hint="eastAsia" w:ascii="Times New Roman" w:hAnsi="Times New Roman" w:cs="仿宋_GB2312"/>
                <w:color w:val="000000"/>
                <w:sz w:val="24"/>
              </w:rPr>
            </w:pPr>
            <w:r>
              <w:rPr>
                <w:rFonts w:hint="eastAsia" w:ascii="Times New Roman" w:hAnsi="Times New Roman" w:cs="仿宋_GB2312"/>
                <w:color w:val="000000"/>
                <w:sz w:val="24"/>
              </w:rPr>
              <w:t>霰弹袋冲击性能</w:t>
            </w:r>
          </w:p>
        </w:tc>
        <w:tc>
          <w:tcPr>
            <w:tcW w:w="1961" w:type="dxa"/>
            <w:shd w:val="clear" w:color="auto" w:fill="FFFFFF"/>
            <w:noWrap w:val="0"/>
            <w:vAlign w:val="center"/>
          </w:tcPr>
          <w:p>
            <w:pPr>
              <w:widowControl/>
              <w:adjustRightInd w:val="0"/>
              <w:snapToGrid w:val="0"/>
              <w:spacing w:line="240" w:lineRule="auto"/>
              <w:ind w:left="-109" w:leftChars="-34" w:right="-106" w:rightChars="-33"/>
              <w:jc w:val="center"/>
              <w:rPr>
                <w:rFonts w:hint="eastAsia" w:ascii="Times New Roman" w:hAnsi="Times New Roman" w:cs="仿宋_GB2312"/>
                <w:color w:val="000000"/>
                <w:sz w:val="24"/>
                <w:lang w:eastAsia="en-US"/>
              </w:rPr>
            </w:pPr>
            <w:r>
              <w:rPr>
                <w:rFonts w:hint="eastAsia" w:ascii="Times New Roman" w:hAnsi="Times New Roman" w:cs="仿宋_GB2312"/>
                <w:color w:val="000000"/>
                <w:sz w:val="24"/>
                <w:lang w:eastAsia="en-US"/>
              </w:rPr>
              <w:t>GB 15763.3-2009</w:t>
            </w:r>
          </w:p>
        </w:tc>
        <w:tc>
          <w:tcPr>
            <w:tcW w:w="783" w:type="dxa"/>
            <w:noWrap w:val="0"/>
            <w:vAlign w:val="center"/>
          </w:tcPr>
          <w:p>
            <w:pPr>
              <w:adjustRightInd w:val="0"/>
              <w:snapToGrid w:val="0"/>
              <w:spacing w:line="240" w:lineRule="auto"/>
              <w:ind w:left="-109" w:leftChars="-34" w:right="-106" w:rightChars="-33"/>
              <w:jc w:val="center"/>
              <w:rPr>
                <w:rFonts w:hint="eastAsia" w:ascii="Times New Roman" w:hAnsi="Times New Roman" w:cs="仿宋_GB2312"/>
                <w:color w:val="000000"/>
                <w:sz w:val="24"/>
              </w:rPr>
            </w:pPr>
            <w:r>
              <w:rPr>
                <w:rFonts w:hint="eastAsia" w:ascii="Times New Roman" w:hAnsi="Times New Roman" w:cs="仿宋_GB2312"/>
                <w:color w:val="000000"/>
                <w:sz w:val="24"/>
              </w:rPr>
              <w:t>●</w:t>
            </w:r>
          </w:p>
        </w:tc>
        <w:tc>
          <w:tcPr>
            <w:tcW w:w="782" w:type="dxa"/>
            <w:noWrap w:val="0"/>
            <w:vAlign w:val="center"/>
          </w:tcPr>
          <w:p>
            <w:pPr>
              <w:adjustRightInd w:val="0"/>
              <w:snapToGrid w:val="0"/>
              <w:spacing w:line="240" w:lineRule="auto"/>
              <w:ind w:left="-109" w:leftChars="-34" w:right="-106" w:rightChars="-33"/>
              <w:jc w:val="center"/>
              <w:rPr>
                <w:rFonts w:hint="eastAsia" w:ascii="Times New Roman" w:hAnsi="Times New Roman" w:cs="仿宋_GB2312"/>
                <w:color w:val="000000"/>
                <w:sz w:val="24"/>
              </w:rPr>
            </w:pPr>
          </w:p>
        </w:tc>
        <w:tc>
          <w:tcPr>
            <w:tcW w:w="784" w:type="dxa"/>
            <w:noWrap w:val="0"/>
            <w:vAlign w:val="center"/>
          </w:tcPr>
          <w:p>
            <w:pPr>
              <w:adjustRightInd w:val="0"/>
              <w:snapToGrid w:val="0"/>
              <w:spacing w:line="240" w:lineRule="auto"/>
              <w:ind w:left="-109" w:leftChars="-34" w:right="-106" w:rightChars="-33"/>
              <w:jc w:val="center"/>
              <w:rPr>
                <w:rFonts w:hint="eastAsia" w:ascii="Times New Roman" w:hAnsi="Times New Roman" w:cs="仿宋_GB2312"/>
                <w:color w:val="000000"/>
                <w:sz w:val="24"/>
              </w:rPr>
            </w:pPr>
            <w:r>
              <w:rPr>
                <w:rFonts w:hint="eastAsia" w:ascii="Times New Roman" w:hAnsi="Times New Roman" w:cs="仿宋_GB2312"/>
                <w:color w:val="000000"/>
                <w:sz w:val="24"/>
              </w:rPr>
              <w:t>●</w:t>
            </w:r>
          </w:p>
        </w:tc>
        <w:tc>
          <w:tcPr>
            <w:tcW w:w="783" w:type="dxa"/>
            <w:noWrap w:val="0"/>
            <w:vAlign w:val="center"/>
          </w:tcPr>
          <w:p>
            <w:pPr>
              <w:adjustRightInd w:val="0"/>
              <w:snapToGrid w:val="0"/>
              <w:spacing w:line="240" w:lineRule="auto"/>
              <w:ind w:left="-109" w:leftChars="-34" w:right="-106" w:rightChars="-33"/>
              <w:jc w:val="center"/>
              <w:rPr>
                <w:rFonts w:hint="eastAsia" w:ascii="Times New Roman" w:hAnsi="Times New Roman" w:cs="仿宋_GB2312"/>
                <w:color w:val="000000"/>
                <w:sz w:val="24"/>
              </w:rPr>
            </w:pPr>
          </w:p>
        </w:tc>
        <w:tc>
          <w:tcPr>
            <w:tcW w:w="783" w:type="dxa"/>
            <w:noWrap w:val="0"/>
            <w:vAlign w:val="center"/>
          </w:tcPr>
          <w:p>
            <w:pPr>
              <w:adjustRightInd w:val="0"/>
              <w:snapToGrid w:val="0"/>
              <w:spacing w:line="240" w:lineRule="auto"/>
              <w:ind w:left="-109" w:leftChars="-34" w:right="-106" w:rightChars="-33"/>
              <w:jc w:val="center"/>
              <w:rPr>
                <w:rFonts w:hint="eastAsia" w:ascii="Times New Roman" w:hAnsi="Times New Roman" w:cs="仿宋_GB2312"/>
                <w:color w:val="000000"/>
                <w:sz w:val="24"/>
              </w:rPr>
            </w:pPr>
          </w:p>
        </w:tc>
      </w:tr>
    </w:tbl>
    <w:p>
      <w:pPr>
        <w:pStyle w:val="5"/>
        <w:ind w:firstLine="640" w:firstLineChars="200"/>
        <w:rPr>
          <w:rFonts w:hint="eastAsia" w:ascii="Times New Roman" w:hAnsi="Times New Roman" w:eastAsia="楷体_GB2312" w:cs="楷体_GB2312"/>
          <w:b w:val="0"/>
          <w:bCs/>
          <w:color w:val="000000"/>
          <w:sz w:val="32"/>
          <w:szCs w:val="32"/>
        </w:rPr>
      </w:pPr>
      <w:r>
        <w:rPr>
          <w:rFonts w:hint="eastAsia" w:ascii="Times New Roman" w:hAnsi="Times New Roman" w:eastAsia="楷体_GB2312" w:cs="楷体_GB2312"/>
          <w:b w:val="0"/>
          <w:bCs/>
          <w:color w:val="000000"/>
          <w:sz w:val="32"/>
          <w:szCs w:val="32"/>
        </w:rPr>
        <w:t>（五）中空玻璃</w:t>
      </w:r>
    </w:p>
    <w:tbl>
      <w:tblPr>
        <w:tblStyle w:val="8"/>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6"/>
        <w:gridCol w:w="2353"/>
        <w:gridCol w:w="2141"/>
        <w:gridCol w:w="614"/>
        <w:gridCol w:w="791"/>
        <w:gridCol w:w="640"/>
        <w:gridCol w:w="710"/>
        <w:gridCol w:w="7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blHeader/>
          <w:jc w:val="center"/>
        </w:trPr>
        <w:tc>
          <w:tcPr>
            <w:tcW w:w="556"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400" w:lineRule="exact"/>
              <w:ind w:left="-109" w:leftChars="-34" w:right="-106" w:rightChars="-33"/>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序号</w:t>
            </w:r>
          </w:p>
        </w:tc>
        <w:tc>
          <w:tcPr>
            <w:tcW w:w="2353"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400" w:lineRule="exact"/>
              <w:ind w:left="-109" w:leftChars="-34" w:right="-106" w:rightChars="-33"/>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检验项目</w:t>
            </w:r>
          </w:p>
        </w:tc>
        <w:tc>
          <w:tcPr>
            <w:tcW w:w="2141"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240" w:lineRule="auto"/>
              <w:ind w:left="-109" w:leftChars="-34" w:right="-106" w:rightChars="-33"/>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检验方法</w:t>
            </w:r>
          </w:p>
        </w:tc>
        <w:tc>
          <w:tcPr>
            <w:tcW w:w="61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400" w:lineRule="exact"/>
              <w:ind w:left="-109" w:leftChars="-34" w:right="-106" w:rightChars="-33"/>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强制性</w:t>
            </w:r>
          </w:p>
        </w:tc>
        <w:tc>
          <w:tcPr>
            <w:tcW w:w="791"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400" w:lineRule="exact"/>
              <w:ind w:left="-109" w:leftChars="-34" w:right="-106" w:rightChars="-33"/>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非强</w:t>
            </w:r>
          </w:p>
          <w:p>
            <w:pPr>
              <w:widowControl/>
              <w:adjustRightInd w:val="0"/>
              <w:snapToGrid w:val="0"/>
              <w:spacing w:line="400" w:lineRule="exact"/>
              <w:ind w:left="-109" w:leftChars="-34" w:right="-106" w:rightChars="-33"/>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制性</w:t>
            </w:r>
          </w:p>
        </w:tc>
        <w:tc>
          <w:tcPr>
            <w:tcW w:w="640"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400" w:lineRule="exact"/>
              <w:ind w:left="-109" w:leftChars="-34" w:right="-106" w:rightChars="-33"/>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重要项</w:t>
            </w:r>
          </w:p>
        </w:tc>
        <w:tc>
          <w:tcPr>
            <w:tcW w:w="710"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400" w:lineRule="exact"/>
              <w:ind w:left="-109" w:leftChars="-34" w:right="-106" w:rightChars="-33"/>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较重</w:t>
            </w:r>
          </w:p>
          <w:p>
            <w:pPr>
              <w:widowControl/>
              <w:adjustRightInd w:val="0"/>
              <w:snapToGrid w:val="0"/>
              <w:spacing w:line="400" w:lineRule="exact"/>
              <w:ind w:left="-109" w:leftChars="-34" w:right="-106" w:rightChars="-33"/>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要项</w:t>
            </w:r>
          </w:p>
        </w:tc>
        <w:tc>
          <w:tcPr>
            <w:tcW w:w="717"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400" w:lineRule="exact"/>
              <w:ind w:left="-109" w:leftChars="-34" w:right="-106" w:rightChars="-33"/>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blHeader/>
          <w:jc w:val="center"/>
        </w:trPr>
        <w:tc>
          <w:tcPr>
            <w:tcW w:w="556" w:type="dxa"/>
            <w:shd w:val="clear" w:color="auto" w:fill="auto"/>
            <w:noWrap w:val="0"/>
            <w:vAlign w:val="center"/>
          </w:tcPr>
          <w:p>
            <w:pPr>
              <w:widowControl/>
              <w:adjustRightInd w:val="0"/>
              <w:snapToGrid w:val="0"/>
              <w:spacing w:line="400" w:lineRule="exact"/>
              <w:ind w:left="-109" w:leftChars="-34" w:right="-106" w:rightChars="-33"/>
              <w:jc w:val="center"/>
              <w:rPr>
                <w:rFonts w:hint="eastAsia" w:ascii="Times New Roman" w:hAnsi="Times New Roman" w:cs="Times New Roman"/>
                <w:color w:val="000000"/>
                <w:sz w:val="24"/>
                <w:lang w:eastAsia="en-US"/>
              </w:rPr>
            </w:pPr>
            <w:r>
              <w:rPr>
                <w:rFonts w:hint="eastAsia" w:ascii="Times New Roman" w:hAnsi="Times New Roman" w:cs="Times New Roman"/>
                <w:color w:val="000000"/>
                <w:sz w:val="24"/>
                <w:lang w:eastAsia="en-US"/>
              </w:rPr>
              <w:t>1</w:t>
            </w:r>
          </w:p>
        </w:tc>
        <w:tc>
          <w:tcPr>
            <w:tcW w:w="2353" w:type="dxa"/>
            <w:shd w:val="clear" w:color="auto" w:fill="FFFFFF"/>
            <w:noWrap w:val="0"/>
            <w:vAlign w:val="top"/>
          </w:tcPr>
          <w:p>
            <w:pPr>
              <w:widowControl/>
              <w:adjustRightInd w:val="0"/>
              <w:snapToGrid w:val="0"/>
              <w:spacing w:line="400" w:lineRule="exact"/>
              <w:ind w:right="131" w:rightChars="41"/>
              <w:jc w:val="center"/>
              <w:rPr>
                <w:rFonts w:hint="eastAsia" w:ascii="Times New Roman" w:hAnsi="Times New Roman" w:cs="Times New Roman"/>
                <w:color w:val="000000"/>
                <w:sz w:val="24"/>
                <w:lang w:eastAsia="en-US"/>
              </w:rPr>
            </w:pPr>
            <w:r>
              <w:rPr>
                <w:rFonts w:hint="eastAsia" w:ascii="Times New Roman" w:hAnsi="Times New Roman" w:cs="Times New Roman"/>
                <w:color w:val="000000"/>
                <w:sz w:val="24"/>
                <w:lang w:eastAsia="en-US"/>
              </w:rPr>
              <w:t>外观</w:t>
            </w:r>
          </w:p>
        </w:tc>
        <w:tc>
          <w:tcPr>
            <w:tcW w:w="2141" w:type="dxa"/>
            <w:shd w:val="clear" w:color="auto" w:fill="FFFFFF"/>
            <w:noWrap w:val="0"/>
            <w:vAlign w:val="center"/>
          </w:tcPr>
          <w:p>
            <w:pPr>
              <w:widowControl/>
              <w:adjustRightInd w:val="0"/>
              <w:snapToGrid w:val="0"/>
              <w:spacing w:line="400" w:lineRule="exact"/>
              <w:ind w:right="131" w:rightChars="41"/>
              <w:jc w:val="center"/>
              <w:rPr>
                <w:rFonts w:hint="eastAsia" w:ascii="Times New Roman" w:hAnsi="Times New Roman" w:cs="Times New Roman"/>
                <w:color w:val="000000"/>
                <w:sz w:val="24"/>
                <w:lang w:eastAsia="en-US"/>
              </w:rPr>
            </w:pPr>
            <w:r>
              <w:rPr>
                <w:rFonts w:hint="eastAsia" w:ascii="Times New Roman" w:hAnsi="Times New Roman" w:cs="Times New Roman"/>
                <w:color w:val="000000"/>
                <w:sz w:val="24"/>
                <w:lang w:eastAsia="en-US"/>
              </w:rPr>
              <w:t>GB/T 11944-2012</w:t>
            </w:r>
          </w:p>
        </w:tc>
        <w:tc>
          <w:tcPr>
            <w:tcW w:w="614" w:type="dxa"/>
            <w:noWrap w:val="0"/>
            <w:vAlign w:val="center"/>
          </w:tcPr>
          <w:p>
            <w:pPr>
              <w:adjustRightInd w:val="0"/>
              <w:snapToGrid w:val="0"/>
              <w:spacing w:line="400" w:lineRule="exact"/>
              <w:ind w:right="131" w:rightChars="41"/>
              <w:jc w:val="center"/>
              <w:rPr>
                <w:rFonts w:hint="eastAsia" w:ascii="Times New Roman" w:hAnsi="Times New Roman" w:cs="Times New Roman"/>
                <w:color w:val="000000"/>
                <w:sz w:val="24"/>
                <w:lang w:eastAsia="en-US"/>
              </w:rPr>
            </w:pPr>
          </w:p>
        </w:tc>
        <w:tc>
          <w:tcPr>
            <w:tcW w:w="791" w:type="dxa"/>
            <w:noWrap w:val="0"/>
            <w:vAlign w:val="center"/>
          </w:tcPr>
          <w:p>
            <w:pPr>
              <w:adjustRightInd w:val="0"/>
              <w:snapToGrid w:val="0"/>
              <w:spacing w:line="400" w:lineRule="exact"/>
              <w:ind w:right="131" w:rightChars="41"/>
              <w:jc w:val="center"/>
              <w:rPr>
                <w:rFonts w:hint="eastAsia" w:ascii="Times New Roman" w:hAnsi="Times New Roman" w:cs="Times New Roman"/>
                <w:color w:val="000000"/>
                <w:sz w:val="24"/>
                <w:lang w:eastAsia="en-US"/>
              </w:rPr>
            </w:pPr>
            <w:r>
              <w:rPr>
                <w:rFonts w:hint="eastAsia" w:ascii="Times New Roman" w:hAnsi="Times New Roman" w:cs="Times New Roman"/>
                <w:color w:val="000000"/>
                <w:sz w:val="24"/>
                <w:lang w:eastAsia="en-US"/>
              </w:rPr>
              <w:t>●</w:t>
            </w:r>
          </w:p>
        </w:tc>
        <w:tc>
          <w:tcPr>
            <w:tcW w:w="640" w:type="dxa"/>
            <w:noWrap w:val="0"/>
            <w:vAlign w:val="center"/>
          </w:tcPr>
          <w:p>
            <w:pPr>
              <w:adjustRightInd w:val="0"/>
              <w:snapToGrid w:val="0"/>
              <w:spacing w:line="400" w:lineRule="exact"/>
              <w:ind w:right="131" w:rightChars="41"/>
              <w:jc w:val="center"/>
              <w:rPr>
                <w:rFonts w:hint="eastAsia" w:ascii="Times New Roman" w:hAnsi="Times New Roman" w:cs="Times New Roman"/>
                <w:color w:val="000000"/>
                <w:sz w:val="24"/>
                <w:lang w:eastAsia="en-US"/>
              </w:rPr>
            </w:pPr>
          </w:p>
        </w:tc>
        <w:tc>
          <w:tcPr>
            <w:tcW w:w="710" w:type="dxa"/>
            <w:noWrap w:val="0"/>
            <w:vAlign w:val="center"/>
          </w:tcPr>
          <w:p>
            <w:pPr>
              <w:adjustRightInd w:val="0"/>
              <w:snapToGrid w:val="0"/>
              <w:spacing w:line="400" w:lineRule="exact"/>
              <w:ind w:right="131" w:rightChars="41"/>
              <w:jc w:val="center"/>
              <w:rPr>
                <w:rFonts w:hint="eastAsia" w:ascii="Times New Roman" w:hAnsi="Times New Roman" w:cs="Times New Roman"/>
                <w:color w:val="000000"/>
                <w:sz w:val="24"/>
                <w:lang w:eastAsia="en-US"/>
              </w:rPr>
            </w:pPr>
            <w:r>
              <w:rPr>
                <w:rFonts w:hint="eastAsia" w:ascii="Times New Roman" w:hAnsi="Times New Roman" w:cs="Times New Roman"/>
                <w:color w:val="000000"/>
                <w:sz w:val="24"/>
                <w:lang w:eastAsia="en-US"/>
              </w:rPr>
              <w:t>●</w:t>
            </w:r>
          </w:p>
        </w:tc>
        <w:tc>
          <w:tcPr>
            <w:tcW w:w="717" w:type="dxa"/>
            <w:noWrap w:val="0"/>
            <w:vAlign w:val="center"/>
          </w:tcPr>
          <w:p>
            <w:pPr>
              <w:adjustRightInd w:val="0"/>
              <w:snapToGrid w:val="0"/>
              <w:spacing w:line="400" w:lineRule="exact"/>
              <w:ind w:right="131" w:rightChars="41"/>
              <w:jc w:val="center"/>
              <w:rPr>
                <w:rFonts w:hint="eastAsia" w:ascii="Times New Roman" w:hAnsi="Times New Roman" w:cs="Times New Roman"/>
                <w:color w:val="000000"/>
                <w:sz w:val="24"/>
                <w:lang w:eastAsia="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blHeader/>
          <w:jc w:val="center"/>
        </w:trPr>
        <w:tc>
          <w:tcPr>
            <w:tcW w:w="556" w:type="dxa"/>
            <w:shd w:val="clear" w:color="auto" w:fill="auto"/>
            <w:noWrap w:val="0"/>
            <w:vAlign w:val="center"/>
          </w:tcPr>
          <w:p>
            <w:pPr>
              <w:widowControl/>
              <w:adjustRightInd w:val="0"/>
              <w:snapToGrid w:val="0"/>
              <w:spacing w:line="400" w:lineRule="exact"/>
              <w:ind w:left="-109" w:leftChars="-34" w:right="-106" w:rightChars="-33"/>
              <w:jc w:val="center"/>
              <w:rPr>
                <w:rFonts w:hint="eastAsia" w:ascii="Times New Roman" w:hAnsi="Times New Roman" w:cs="Times New Roman"/>
                <w:color w:val="000000"/>
                <w:sz w:val="24"/>
                <w:lang w:eastAsia="en-US"/>
              </w:rPr>
            </w:pPr>
            <w:r>
              <w:rPr>
                <w:rFonts w:hint="eastAsia" w:ascii="Times New Roman" w:hAnsi="Times New Roman" w:cs="Times New Roman"/>
                <w:color w:val="000000"/>
                <w:sz w:val="24"/>
                <w:lang w:eastAsia="en-US"/>
              </w:rPr>
              <w:t>2</w:t>
            </w:r>
          </w:p>
        </w:tc>
        <w:tc>
          <w:tcPr>
            <w:tcW w:w="2353" w:type="dxa"/>
            <w:shd w:val="clear" w:color="auto" w:fill="FFFFFF"/>
            <w:noWrap w:val="0"/>
            <w:vAlign w:val="top"/>
          </w:tcPr>
          <w:p>
            <w:pPr>
              <w:widowControl/>
              <w:adjustRightInd w:val="0"/>
              <w:snapToGrid w:val="0"/>
              <w:spacing w:line="400" w:lineRule="exact"/>
              <w:ind w:right="131" w:rightChars="41"/>
              <w:jc w:val="center"/>
              <w:rPr>
                <w:rFonts w:hint="eastAsia" w:ascii="Times New Roman" w:hAnsi="Times New Roman" w:cs="Times New Roman"/>
                <w:color w:val="000000"/>
                <w:sz w:val="24"/>
                <w:lang w:eastAsia="en-US"/>
              </w:rPr>
            </w:pPr>
            <w:r>
              <w:rPr>
                <w:rFonts w:hint="eastAsia" w:ascii="Times New Roman" w:hAnsi="Times New Roman" w:cs="Times New Roman"/>
                <w:color w:val="000000"/>
                <w:sz w:val="24"/>
                <w:lang w:eastAsia="en-US"/>
              </w:rPr>
              <w:t>厚度</w:t>
            </w:r>
          </w:p>
        </w:tc>
        <w:tc>
          <w:tcPr>
            <w:tcW w:w="2141" w:type="dxa"/>
            <w:shd w:val="clear" w:color="auto" w:fill="FFFFFF"/>
            <w:noWrap w:val="0"/>
            <w:vAlign w:val="top"/>
          </w:tcPr>
          <w:p>
            <w:pPr>
              <w:widowControl/>
              <w:adjustRightInd w:val="0"/>
              <w:snapToGrid w:val="0"/>
              <w:spacing w:line="400" w:lineRule="exact"/>
              <w:ind w:right="131" w:rightChars="41"/>
              <w:jc w:val="center"/>
              <w:rPr>
                <w:rFonts w:hint="eastAsia" w:ascii="Times New Roman" w:hAnsi="Times New Roman" w:cs="Times New Roman"/>
                <w:color w:val="000000"/>
                <w:sz w:val="24"/>
                <w:lang w:eastAsia="en-US"/>
              </w:rPr>
            </w:pPr>
            <w:r>
              <w:rPr>
                <w:rFonts w:hint="eastAsia" w:ascii="Times New Roman" w:hAnsi="Times New Roman" w:cs="Times New Roman"/>
                <w:color w:val="000000"/>
                <w:sz w:val="24"/>
                <w:lang w:eastAsia="en-US"/>
              </w:rPr>
              <w:t>GB/T 11944-2012</w:t>
            </w:r>
          </w:p>
        </w:tc>
        <w:tc>
          <w:tcPr>
            <w:tcW w:w="614" w:type="dxa"/>
            <w:noWrap w:val="0"/>
            <w:vAlign w:val="center"/>
          </w:tcPr>
          <w:p>
            <w:pPr>
              <w:adjustRightInd w:val="0"/>
              <w:snapToGrid w:val="0"/>
              <w:spacing w:line="400" w:lineRule="exact"/>
              <w:ind w:right="131" w:rightChars="41"/>
              <w:jc w:val="center"/>
              <w:rPr>
                <w:rFonts w:hint="eastAsia" w:ascii="Times New Roman" w:hAnsi="Times New Roman" w:cs="Times New Roman"/>
                <w:color w:val="000000"/>
                <w:sz w:val="24"/>
                <w:lang w:eastAsia="en-US"/>
              </w:rPr>
            </w:pPr>
          </w:p>
        </w:tc>
        <w:tc>
          <w:tcPr>
            <w:tcW w:w="791" w:type="dxa"/>
            <w:noWrap w:val="0"/>
            <w:vAlign w:val="center"/>
          </w:tcPr>
          <w:p>
            <w:pPr>
              <w:adjustRightInd w:val="0"/>
              <w:snapToGrid w:val="0"/>
              <w:spacing w:line="400" w:lineRule="exact"/>
              <w:ind w:right="131" w:rightChars="41"/>
              <w:jc w:val="center"/>
              <w:rPr>
                <w:rFonts w:hint="eastAsia" w:ascii="Times New Roman" w:hAnsi="Times New Roman" w:cs="Times New Roman"/>
                <w:color w:val="000000"/>
                <w:sz w:val="24"/>
                <w:lang w:eastAsia="en-US"/>
              </w:rPr>
            </w:pPr>
            <w:r>
              <w:rPr>
                <w:rFonts w:hint="eastAsia" w:ascii="Times New Roman" w:hAnsi="Times New Roman" w:cs="Times New Roman"/>
                <w:color w:val="000000"/>
                <w:sz w:val="24"/>
                <w:lang w:eastAsia="en-US"/>
              </w:rPr>
              <w:t>●</w:t>
            </w:r>
          </w:p>
        </w:tc>
        <w:tc>
          <w:tcPr>
            <w:tcW w:w="640" w:type="dxa"/>
            <w:noWrap w:val="0"/>
            <w:vAlign w:val="center"/>
          </w:tcPr>
          <w:p>
            <w:pPr>
              <w:adjustRightInd w:val="0"/>
              <w:snapToGrid w:val="0"/>
              <w:spacing w:line="400" w:lineRule="exact"/>
              <w:ind w:right="131" w:rightChars="41"/>
              <w:jc w:val="center"/>
              <w:rPr>
                <w:rFonts w:hint="eastAsia" w:ascii="Times New Roman" w:hAnsi="Times New Roman" w:cs="Times New Roman"/>
                <w:color w:val="000000"/>
                <w:sz w:val="24"/>
                <w:lang w:eastAsia="en-US"/>
              </w:rPr>
            </w:pPr>
          </w:p>
        </w:tc>
        <w:tc>
          <w:tcPr>
            <w:tcW w:w="710" w:type="dxa"/>
            <w:noWrap w:val="0"/>
            <w:vAlign w:val="center"/>
          </w:tcPr>
          <w:p>
            <w:pPr>
              <w:adjustRightInd w:val="0"/>
              <w:snapToGrid w:val="0"/>
              <w:spacing w:line="400" w:lineRule="exact"/>
              <w:ind w:right="131" w:rightChars="41"/>
              <w:jc w:val="center"/>
              <w:rPr>
                <w:rFonts w:hint="eastAsia" w:ascii="Times New Roman" w:hAnsi="Times New Roman" w:cs="Times New Roman"/>
                <w:color w:val="000000"/>
                <w:sz w:val="24"/>
                <w:lang w:eastAsia="en-US"/>
              </w:rPr>
            </w:pPr>
            <w:r>
              <w:rPr>
                <w:rFonts w:hint="eastAsia" w:ascii="Times New Roman" w:hAnsi="Times New Roman" w:cs="Times New Roman"/>
                <w:color w:val="000000"/>
                <w:sz w:val="24"/>
                <w:lang w:eastAsia="en-US"/>
              </w:rPr>
              <w:t>●</w:t>
            </w:r>
          </w:p>
        </w:tc>
        <w:tc>
          <w:tcPr>
            <w:tcW w:w="717" w:type="dxa"/>
            <w:noWrap w:val="0"/>
            <w:vAlign w:val="center"/>
          </w:tcPr>
          <w:p>
            <w:pPr>
              <w:adjustRightInd w:val="0"/>
              <w:snapToGrid w:val="0"/>
              <w:spacing w:line="400" w:lineRule="exact"/>
              <w:ind w:right="131" w:rightChars="41"/>
              <w:jc w:val="center"/>
              <w:rPr>
                <w:rFonts w:hint="eastAsia" w:ascii="Times New Roman" w:hAnsi="Times New Roman" w:cs="Times New Roman"/>
                <w:color w:val="000000"/>
                <w:sz w:val="24"/>
                <w:lang w:eastAsia="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blHeader/>
          <w:jc w:val="center"/>
        </w:trPr>
        <w:tc>
          <w:tcPr>
            <w:tcW w:w="556" w:type="dxa"/>
            <w:shd w:val="clear" w:color="auto" w:fill="auto"/>
            <w:noWrap w:val="0"/>
            <w:vAlign w:val="center"/>
          </w:tcPr>
          <w:p>
            <w:pPr>
              <w:widowControl/>
              <w:adjustRightInd w:val="0"/>
              <w:snapToGrid w:val="0"/>
              <w:spacing w:line="400" w:lineRule="exact"/>
              <w:ind w:left="-109" w:leftChars="-34" w:right="-106" w:rightChars="-33"/>
              <w:jc w:val="center"/>
              <w:rPr>
                <w:rFonts w:hint="eastAsia" w:ascii="Times New Roman" w:hAnsi="Times New Roman" w:cs="Times New Roman"/>
                <w:color w:val="000000"/>
                <w:sz w:val="24"/>
                <w:lang w:eastAsia="en-US"/>
              </w:rPr>
            </w:pPr>
            <w:r>
              <w:rPr>
                <w:rFonts w:hint="eastAsia" w:ascii="Times New Roman" w:hAnsi="Times New Roman" w:cs="Times New Roman"/>
                <w:color w:val="000000"/>
                <w:sz w:val="24"/>
                <w:lang w:eastAsia="en-US"/>
              </w:rPr>
              <w:t>3</w:t>
            </w:r>
          </w:p>
        </w:tc>
        <w:tc>
          <w:tcPr>
            <w:tcW w:w="2353" w:type="dxa"/>
            <w:shd w:val="clear" w:color="auto" w:fill="FFFFFF"/>
            <w:noWrap w:val="0"/>
            <w:vAlign w:val="top"/>
          </w:tcPr>
          <w:p>
            <w:pPr>
              <w:widowControl/>
              <w:adjustRightInd w:val="0"/>
              <w:snapToGrid w:val="0"/>
              <w:spacing w:line="400" w:lineRule="exact"/>
              <w:ind w:right="131" w:rightChars="41"/>
              <w:jc w:val="center"/>
              <w:rPr>
                <w:rFonts w:hint="eastAsia" w:ascii="Times New Roman" w:hAnsi="Times New Roman" w:cs="Times New Roman"/>
                <w:color w:val="000000"/>
                <w:sz w:val="24"/>
                <w:lang w:eastAsia="en-US"/>
              </w:rPr>
            </w:pPr>
            <w:r>
              <w:rPr>
                <w:rFonts w:hint="eastAsia" w:ascii="Times New Roman" w:hAnsi="Times New Roman" w:cs="Times New Roman"/>
                <w:color w:val="000000"/>
                <w:sz w:val="24"/>
                <w:lang w:eastAsia="en-US"/>
              </w:rPr>
              <w:t>露点</w:t>
            </w:r>
          </w:p>
        </w:tc>
        <w:tc>
          <w:tcPr>
            <w:tcW w:w="2141" w:type="dxa"/>
            <w:shd w:val="clear" w:color="auto" w:fill="FFFFFF"/>
            <w:noWrap w:val="0"/>
            <w:vAlign w:val="top"/>
          </w:tcPr>
          <w:p>
            <w:pPr>
              <w:widowControl/>
              <w:adjustRightInd w:val="0"/>
              <w:snapToGrid w:val="0"/>
              <w:spacing w:line="400" w:lineRule="exact"/>
              <w:ind w:right="131" w:rightChars="41"/>
              <w:jc w:val="center"/>
              <w:rPr>
                <w:rFonts w:hint="eastAsia" w:ascii="Times New Roman" w:hAnsi="Times New Roman" w:cs="Times New Roman"/>
                <w:color w:val="000000"/>
                <w:sz w:val="24"/>
                <w:lang w:eastAsia="en-US"/>
              </w:rPr>
            </w:pPr>
            <w:r>
              <w:rPr>
                <w:rFonts w:hint="eastAsia" w:ascii="Times New Roman" w:hAnsi="Times New Roman" w:cs="Times New Roman"/>
                <w:color w:val="000000"/>
                <w:sz w:val="24"/>
                <w:lang w:eastAsia="en-US"/>
              </w:rPr>
              <w:t>GB/T 11944-2012</w:t>
            </w:r>
          </w:p>
        </w:tc>
        <w:tc>
          <w:tcPr>
            <w:tcW w:w="614" w:type="dxa"/>
            <w:noWrap w:val="0"/>
            <w:vAlign w:val="center"/>
          </w:tcPr>
          <w:p>
            <w:pPr>
              <w:adjustRightInd w:val="0"/>
              <w:snapToGrid w:val="0"/>
              <w:spacing w:line="400" w:lineRule="exact"/>
              <w:ind w:right="131" w:rightChars="41"/>
              <w:jc w:val="center"/>
              <w:rPr>
                <w:rFonts w:hint="eastAsia" w:ascii="Times New Roman" w:hAnsi="Times New Roman" w:cs="Times New Roman"/>
                <w:color w:val="000000"/>
                <w:sz w:val="24"/>
                <w:lang w:eastAsia="en-US"/>
              </w:rPr>
            </w:pPr>
          </w:p>
        </w:tc>
        <w:tc>
          <w:tcPr>
            <w:tcW w:w="791" w:type="dxa"/>
            <w:noWrap w:val="0"/>
            <w:vAlign w:val="center"/>
          </w:tcPr>
          <w:p>
            <w:pPr>
              <w:adjustRightInd w:val="0"/>
              <w:snapToGrid w:val="0"/>
              <w:spacing w:line="400" w:lineRule="exact"/>
              <w:ind w:right="131" w:rightChars="41"/>
              <w:jc w:val="center"/>
              <w:rPr>
                <w:rFonts w:hint="eastAsia" w:ascii="Times New Roman" w:hAnsi="Times New Roman" w:cs="Times New Roman"/>
                <w:color w:val="000000"/>
                <w:sz w:val="24"/>
                <w:lang w:eastAsia="en-US"/>
              </w:rPr>
            </w:pPr>
            <w:r>
              <w:rPr>
                <w:rFonts w:hint="eastAsia" w:ascii="Times New Roman" w:hAnsi="Times New Roman" w:cs="Times New Roman"/>
                <w:color w:val="000000"/>
                <w:sz w:val="24"/>
                <w:lang w:eastAsia="en-US"/>
              </w:rPr>
              <w:t>●</w:t>
            </w:r>
          </w:p>
        </w:tc>
        <w:tc>
          <w:tcPr>
            <w:tcW w:w="640" w:type="dxa"/>
            <w:noWrap w:val="0"/>
            <w:vAlign w:val="center"/>
          </w:tcPr>
          <w:p>
            <w:pPr>
              <w:adjustRightInd w:val="0"/>
              <w:snapToGrid w:val="0"/>
              <w:spacing w:line="400" w:lineRule="exact"/>
              <w:ind w:right="131" w:rightChars="41"/>
              <w:jc w:val="center"/>
              <w:rPr>
                <w:rFonts w:hint="eastAsia" w:ascii="Times New Roman" w:hAnsi="Times New Roman" w:cs="Times New Roman"/>
                <w:color w:val="000000"/>
                <w:sz w:val="24"/>
                <w:lang w:eastAsia="en-US"/>
              </w:rPr>
            </w:pPr>
            <w:r>
              <w:rPr>
                <w:rFonts w:hint="eastAsia" w:ascii="Times New Roman" w:hAnsi="Times New Roman" w:cs="Times New Roman"/>
                <w:color w:val="000000"/>
                <w:sz w:val="24"/>
                <w:lang w:eastAsia="en-US"/>
              </w:rPr>
              <w:t>●</w:t>
            </w:r>
          </w:p>
        </w:tc>
        <w:tc>
          <w:tcPr>
            <w:tcW w:w="710" w:type="dxa"/>
            <w:noWrap w:val="0"/>
            <w:vAlign w:val="center"/>
          </w:tcPr>
          <w:p>
            <w:pPr>
              <w:adjustRightInd w:val="0"/>
              <w:snapToGrid w:val="0"/>
              <w:spacing w:line="400" w:lineRule="exact"/>
              <w:ind w:right="131" w:rightChars="41"/>
              <w:jc w:val="center"/>
              <w:rPr>
                <w:rFonts w:hint="eastAsia" w:ascii="Times New Roman" w:hAnsi="Times New Roman" w:cs="Times New Roman"/>
                <w:color w:val="000000"/>
                <w:sz w:val="24"/>
                <w:lang w:eastAsia="en-US"/>
              </w:rPr>
            </w:pPr>
          </w:p>
        </w:tc>
        <w:tc>
          <w:tcPr>
            <w:tcW w:w="717" w:type="dxa"/>
            <w:noWrap w:val="0"/>
            <w:vAlign w:val="center"/>
          </w:tcPr>
          <w:p>
            <w:pPr>
              <w:adjustRightInd w:val="0"/>
              <w:snapToGrid w:val="0"/>
              <w:spacing w:line="400" w:lineRule="exact"/>
              <w:ind w:right="131" w:rightChars="41"/>
              <w:jc w:val="center"/>
              <w:rPr>
                <w:rFonts w:hint="eastAsia" w:ascii="Times New Roman" w:hAnsi="Times New Roman" w:cs="Times New Roman"/>
                <w:color w:val="000000"/>
                <w:sz w:val="24"/>
                <w:lang w:eastAsia="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blHeader/>
          <w:jc w:val="center"/>
        </w:trPr>
        <w:tc>
          <w:tcPr>
            <w:tcW w:w="556" w:type="dxa"/>
            <w:shd w:val="clear" w:color="auto" w:fill="auto"/>
            <w:noWrap w:val="0"/>
            <w:vAlign w:val="center"/>
          </w:tcPr>
          <w:p>
            <w:pPr>
              <w:widowControl/>
              <w:adjustRightInd w:val="0"/>
              <w:snapToGrid w:val="0"/>
              <w:spacing w:line="400" w:lineRule="exact"/>
              <w:ind w:left="-109" w:leftChars="-34" w:right="-106" w:rightChars="-33"/>
              <w:jc w:val="center"/>
              <w:rPr>
                <w:rFonts w:hint="eastAsia" w:ascii="Times New Roman" w:hAnsi="Times New Roman" w:cs="Times New Roman"/>
                <w:color w:val="000000"/>
                <w:sz w:val="24"/>
                <w:lang w:eastAsia="en-US"/>
              </w:rPr>
            </w:pPr>
            <w:r>
              <w:rPr>
                <w:rFonts w:hint="eastAsia" w:ascii="Times New Roman" w:hAnsi="Times New Roman" w:cs="Times New Roman"/>
                <w:color w:val="000000"/>
                <w:sz w:val="24"/>
                <w:lang w:eastAsia="en-US"/>
              </w:rPr>
              <w:t>4</w:t>
            </w:r>
          </w:p>
        </w:tc>
        <w:tc>
          <w:tcPr>
            <w:tcW w:w="2353" w:type="dxa"/>
            <w:shd w:val="clear" w:color="auto" w:fill="FFFFFF"/>
            <w:noWrap w:val="0"/>
            <w:vAlign w:val="top"/>
          </w:tcPr>
          <w:p>
            <w:pPr>
              <w:pStyle w:val="3"/>
              <w:ind w:right="131" w:rightChars="41"/>
              <w:jc w:val="center"/>
              <w:rPr>
                <w:rFonts w:hint="eastAsia" w:ascii="Times New Roman" w:hAnsi="Times New Roman" w:eastAsia="仿宋_GB2312"/>
                <w:b w:val="0"/>
                <w:color w:val="000000"/>
                <w:szCs w:val="24"/>
                <w:lang w:eastAsia="en-US"/>
              </w:rPr>
            </w:pPr>
            <w:r>
              <w:rPr>
                <w:rFonts w:hint="eastAsia" w:ascii="Times New Roman" w:hAnsi="Times New Roman" w:eastAsia="仿宋_GB2312"/>
                <w:b w:val="0"/>
                <w:color w:val="000000"/>
                <w:szCs w:val="24"/>
                <w:lang w:eastAsia="en-US"/>
              </w:rPr>
              <w:t>耐紫外线辐照性能</w:t>
            </w:r>
          </w:p>
        </w:tc>
        <w:tc>
          <w:tcPr>
            <w:tcW w:w="2141" w:type="dxa"/>
            <w:shd w:val="clear" w:color="auto" w:fill="FFFFFF"/>
            <w:noWrap w:val="0"/>
            <w:vAlign w:val="top"/>
          </w:tcPr>
          <w:p>
            <w:pPr>
              <w:widowControl/>
              <w:adjustRightInd w:val="0"/>
              <w:snapToGrid w:val="0"/>
              <w:spacing w:line="400" w:lineRule="exact"/>
              <w:ind w:right="131" w:rightChars="41"/>
              <w:jc w:val="center"/>
              <w:rPr>
                <w:rFonts w:hint="eastAsia" w:ascii="Times New Roman" w:hAnsi="Times New Roman" w:cs="Times New Roman"/>
                <w:color w:val="000000"/>
                <w:sz w:val="24"/>
                <w:lang w:eastAsia="en-US"/>
              </w:rPr>
            </w:pPr>
            <w:r>
              <w:rPr>
                <w:rFonts w:hint="eastAsia" w:ascii="Times New Roman" w:hAnsi="Times New Roman" w:cs="Times New Roman"/>
                <w:color w:val="000000"/>
                <w:sz w:val="24"/>
                <w:lang w:eastAsia="en-US"/>
              </w:rPr>
              <w:t>GB/T 11944-2012</w:t>
            </w:r>
          </w:p>
        </w:tc>
        <w:tc>
          <w:tcPr>
            <w:tcW w:w="614" w:type="dxa"/>
            <w:noWrap w:val="0"/>
            <w:vAlign w:val="center"/>
          </w:tcPr>
          <w:p>
            <w:pPr>
              <w:adjustRightInd w:val="0"/>
              <w:snapToGrid w:val="0"/>
              <w:spacing w:line="400" w:lineRule="exact"/>
              <w:ind w:right="131" w:rightChars="41"/>
              <w:jc w:val="center"/>
              <w:rPr>
                <w:rFonts w:hint="eastAsia" w:ascii="Times New Roman" w:hAnsi="Times New Roman" w:cs="Times New Roman"/>
                <w:color w:val="000000"/>
                <w:sz w:val="24"/>
                <w:lang w:eastAsia="en-US"/>
              </w:rPr>
            </w:pPr>
          </w:p>
        </w:tc>
        <w:tc>
          <w:tcPr>
            <w:tcW w:w="791" w:type="dxa"/>
            <w:noWrap w:val="0"/>
            <w:vAlign w:val="center"/>
          </w:tcPr>
          <w:p>
            <w:pPr>
              <w:adjustRightInd w:val="0"/>
              <w:snapToGrid w:val="0"/>
              <w:spacing w:line="400" w:lineRule="exact"/>
              <w:ind w:right="131" w:rightChars="41"/>
              <w:jc w:val="center"/>
              <w:rPr>
                <w:rFonts w:hint="eastAsia" w:ascii="Times New Roman" w:hAnsi="Times New Roman" w:cs="Times New Roman"/>
                <w:color w:val="000000"/>
                <w:sz w:val="24"/>
                <w:lang w:eastAsia="en-US"/>
              </w:rPr>
            </w:pPr>
            <w:r>
              <w:rPr>
                <w:rFonts w:hint="eastAsia" w:ascii="Times New Roman" w:hAnsi="Times New Roman" w:cs="Times New Roman"/>
                <w:color w:val="000000"/>
                <w:sz w:val="24"/>
                <w:lang w:eastAsia="en-US"/>
              </w:rPr>
              <w:t>●</w:t>
            </w:r>
          </w:p>
        </w:tc>
        <w:tc>
          <w:tcPr>
            <w:tcW w:w="640" w:type="dxa"/>
            <w:noWrap w:val="0"/>
            <w:vAlign w:val="center"/>
          </w:tcPr>
          <w:p>
            <w:pPr>
              <w:adjustRightInd w:val="0"/>
              <w:snapToGrid w:val="0"/>
              <w:spacing w:line="400" w:lineRule="exact"/>
              <w:ind w:right="131" w:rightChars="41"/>
              <w:jc w:val="center"/>
              <w:rPr>
                <w:rFonts w:hint="eastAsia" w:ascii="Times New Roman" w:hAnsi="Times New Roman" w:cs="Times New Roman"/>
                <w:color w:val="000000"/>
                <w:sz w:val="24"/>
                <w:lang w:eastAsia="en-US"/>
              </w:rPr>
            </w:pPr>
            <w:r>
              <w:rPr>
                <w:rFonts w:hint="eastAsia" w:ascii="Times New Roman" w:hAnsi="Times New Roman" w:cs="Times New Roman"/>
                <w:color w:val="000000"/>
                <w:sz w:val="24"/>
                <w:lang w:eastAsia="en-US"/>
              </w:rPr>
              <w:t>●</w:t>
            </w:r>
          </w:p>
        </w:tc>
        <w:tc>
          <w:tcPr>
            <w:tcW w:w="710" w:type="dxa"/>
            <w:noWrap w:val="0"/>
            <w:vAlign w:val="center"/>
          </w:tcPr>
          <w:p>
            <w:pPr>
              <w:adjustRightInd w:val="0"/>
              <w:snapToGrid w:val="0"/>
              <w:spacing w:line="400" w:lineRule="exact"/>
              <w:ind w:right="131" w:rightChars="41"/>
              <w:jc w:val="center"/>
              <w:rPr>
                <w:rFonts w:hint="eastAsia" w:ascii="Times New Roman" w:hAnsi="Times New Roman" w:cs="Times New Roman"/>
                <w:color w:val="000000"/>
                <w:sz w:val="24"/>
                <w:lang w:eastAsia="en-US"/>
              </w:rPr>
            </w:pPr>
          </w:p>
        </w:tc>
        <w:tc>
          <w:tcPr>
            <w:tcW w:w="717" w:type="dxa"/>
            <w:noWrap w:val="0"/>
            <w:vAlign w:val="center"/>
          </w:tcPr>
          <w:p>
            <w:pPr>
              <w:adjustRightInd w:val="0"/>
              <w:snapToGrid w:val="0"/>
              <w:spacing w:line="400" w:lineRule="exact"/>
              <w:ind w:right="131" w:rightChars="41"/>
              <w:jc w:val="center"/>
              <w:rPr>
                <w:rFonts w:hint="eastAsia" w:ascii="Times New Roman" w:hAnsi="Times New Roman" w:cs="Times New Roman"/>
                <w:color w:val="000000"/>
                <w:sz w:val="24"/>
                <w:lang w:eastAsia="en-US"/>
              </w:rPr>
            </w:pPr>
          </w:p>
        </w:tc>
      </w:tr>
    </w:tbl>
    <w:p>
      <w:pPr>
        <w:keepNext w:val="0"/>
        <w:keepLines w:val="0"/>
        <w:pageBreakBefore w:val="0"/>
        <w:kinsoku/>
        <w:wordWrap/>
        <w:overflowPunct/>
        <w:topLinePunct w:val="0"/>
        <w:bidi w:val="0"/>
        <w:spacing w:line="590" w:lineRule="exact"/>
        <w:ind w:firstLine="640" w:firstLineChars="200"/>
        <w:textAlignment w:val="auto"/>
        <w:rPr>
          <w:rFonts w:ascii="Times New Roman" w:hAnsi="Times New Roman" w:eastAsia="黑体" w:cs="黑体"/>
          <w:color w:val="000000"/>
          <w:sz w:val="32"/>
          <w:szCs w:val="32"/>
        </w:rPr>
      </w:pPr>
      <w:r>
        <w:rPr>
          <w:rFonts w:hint="eastAsia" w:ascii="Times New Roman" w:hAnsi="Times New Roman" w:eastAsia="黑体" w:cs="黑体"/>
          <w:color w:val="000000"/>
          <w:sz w:val="32"/>
          <w:szCs w:val="32"/>
        </w:rPr>
        <w:t>三、判定规则</w:t>
      </w:r>
    </w:p>
    <w:p>
      <w:pPr>
        <w:pStyle w:val="5"/>
        <w:keepNext w:val="0"/>
        <w:keepLines w:val="0"/>
        <w:pageBreakBefore w:val="0"/>
        <w:kinsoku/>
        <w:wordWrap/>
        <w:overflowPunct/>
        <w:topLinePunct w:val="0"/>
        <w:bidi w:val="0"/>
        <w:spacing w:line="590" w:lineRule="exact"/>
        <w:ind w:firstLine="640" w:firstLineChars="200"/>
        <w:textAlignment w:val="auto"/>
        <w:rPr>
          <w:rFonts w:hint="eastAsia" w:ascii="Times New Roman" w:hAnsi="Times New Roman" w:eastAsia="楷体_GB2312" w:cs="楷体_GB2312"/>
          <w:b w:val="0"/>
          <w:bCs/>
          <w:color w:val="000000"/>
          <w:sz w:val="32"/>
          <w:szCs w:val="32"/>
        </w:rPr>
      </w:pPr>
      <w:r>
        <w:rPr>
          <w:rFonts w:hint="eastAsia" w:ascii="Times New Roman" w:hAnsi="Times New Roman" w:eastAsia="楷体_GB2312" w:cs="楷体_GB2312"/>
          <w:b w:val="0"/>
          <w:bCs/>
          <w:color w:val="000000"/>
          <w:sz w:val="32"/>
          <w:szCs w:val="32"/>
        </w:rPr>
        <w:t>（一）依据标准</w:t>
      </w:r>
    </w:p>
    <w:p>
      <w:pPr>
        <w:keepNext w:val="0"/>
        <w:keepLines w:val="0"/>
        <w:pageBreakBefore w:val="0"/>
        <w:kinsoku/>
        <w:wordWrap/>
        <w:overflowPunct/>
        <w:topLinePunct w:val="0"/>
        <w:bidi w:val="0"/>
        <w:adjustRightInd w:val="0"/>
        <w:snapToGrid w:val="0"/>
        <w:spacing w:line="590" w:lineRule="exact"/>
        <w:ind w:firstLine="640" w:firstLineChars="200"/>
        <w:textAlignment w:val="auto"/>
        <w:rPr>
          <w:rFonts w:ascii="Times New Roman" w:hAnsi="Times New Roman" w:cs="仿宋_GB2312"/>
          <w:color w:val="000000"/>
          <w:sz w:val="32"/>
          <w:szCs w:val="32"/>
        </w:rPr>
      </w:pPr>
      <w:r>
        <w:rPr>
          <w:rFonts w:hint="eastAsia" w:ascii="Times New Roman" w:hAnsi="Times New Roman" w:cs="仿宋_GB2312"/>
          <w:color w:val="000000"/>
          <w:sz w:val="32"/>
          <w:szCs w:val="32"/>
        </w:rPr>
        <w:t>GB/T 18915.1-2013《镀膜玻璃  第1部分:阳光控制镀膜玻璃》</w:t>
      </w:r>
    </w:p>
    <w:p>
      <w:pPr>
        <w:keepNext w:val="0"/>
        <w:keepLines w:val="0"/>
        <w:pageBreakBefore w:val="0"/>
        <w:kinsoku/>
        <w:wordWrap/>
        <w:overflowPunct/>
        <w:topLinePunct w:val="0"/>
        <w:bidi w:val="0"/>
        <w:adjustRightInd w:val="0"/>
        <w:snapToGrid w:val="0"/>
        <w:spacing w:line="590" w:lineRule="exact"/>
        <w:ind w:firstLine="640" w:firstLineChars="200"/>
        <w:textAlignment w:val="auto"/>
        <w:rPr>
          <w:rFonts w:ascii="Times New Roman" w:hAnsi="Times New Roman" w:cs="仿宋_GB2312"/>
          <w:color w:val="000000"/>
          <w:sz w:val="32"/>
          <w:szCs w:val="32"/>
        </w:rPr>
      </w:pPr>
      <w:r>
        <w:rPr>
          <w:rFonts w:hint="eastAsia" w:ascii="Times New Roman" w:hAnsi="Times New Roman" w:cs="仿宋_GB2312"/>
          <w:color w:val="000000"/>
          <w:sz w:val="32"/>
          <w:szCs w:val="32"/>
        </w:rPr>
        <w:t>GB 11614-2009《平板玻璃》</w:t>
      </w:r>
    </w:p>
    <w:p>
      <w:pPr>
        <w:keepNext w:val="0"/>
        <w:keepLines w:val="0"/>
        <w:pageBreakBefore w:val="0"/>
        <w:kinsoku/>
        <w:wordWrap/>
        <w:overflowPunct/>
        <w:topLinePunct w:val="0"/>
        <w:bidi w:val="0"/>
        <w:adjustRightInd w:val="0"/>
        <w:snapToGrid w:val="0"/>
        <w:spacing w:line="590" w:lineRule="exact"/>
        <w:ind w:firstLine="640" w:firstLineChars="200"/>
        <w:textAlignment w:val="auto"/>
        <w:rPr>
          <w:rFonts w:ascii="Times New Roman" w:hAnsi="Times New Roman" w:cs="仿宋_GB2312"/>
          <w:color w:val="000000"/>
          <w:sz w:val="32"/>
          <w:szCs w:val="32"/>
        </w:rPr>
      </w:pPr>
      <w:r>
        <w:rPr>
          <w:rFonts w:ascii="Times New Roman" w:hAnsi="Times New Roman" w:cs="仿宋_GB2312"/>
          <w:color w:val="000000"/>
          <w:sz w:val="32"/>
          <w:szCs w:val="32"/>
        </w:rPr>
        <w:t>GB 15763.2</w:t>
      </w:r>
      <w:r>
        <w:rPr>
          <w:rFonts w:hint="eastAsia" w:ascii="Times New Roman" w:hAnsi="Times New Roman" w:cs="仿宋_GB2312"/>
          <w:color w:val="000000"/>
          <w:sz w:val="32"/>
          <w:szCs w:val="32"/>
        </w:rPr>
        <w:t>-</w:t>
      </w:r>
      <w:r>
        <w:rPr>
          <w:rFonts w:ascii="Times New Roman" w:hAnsi="Times New Roman" w:cs="仿宋_GB2312"/>
          <w:color w:val="000000"/>
          <w:sz w:val="32"/>
          <w:szCs w:val="32"/>
        </w:rPr>
        <w:t>2005</w:t>
      </w:r>
      <w:r>
        <w:rPr>
          <w:rFonts w:hint="eastAsia" w:ascii="Times New Roman" w:hAnsi="Times New Roman" w:cs="仿宋_GB2312"/>
          <w:color w:val="000000"/>
          <w:sz w:val="32"/>
          <w:szCs w:val="32"/>
        </w:rPr>
        <w:t>《</w:t>
      </w:r>
      <w:r>
        <w:rPr>
          <w:rFonts w:ascii="Times New Roman" w:hAnsi="Times New Roman" w:cs="仿宋_GB2312"/>
          <w:color w:val="000000"/>
          <w:sz w:val="32"/>
          <w:szCs w:val="32"/>
        </w:rPr>
        <w:t>建筑用安全玻璃 第2部分:钢化玻璃</w:t>
      </w:r>
      <w:r>
        <w:rPr>
          <w:rFonts w:hint="eastAsia" w:ascii="Times New Roman" w:hAnsi="Times New Roman" w:cs="仿宋_GB2312"/>
          <w:color w:val="000000"/>
          <w:sz w:val="32"/>
          <w:szCs w:val="32"/>
        </w:rPr>
        <w:t>》</w:t>
      </w:r>
    </w:p>
    <w:p>
      <w:pPr>
        <w:keepNext w:val="0"/>
        <w:keepLines w:val="0"/>
        <w:pageBreakBefore w:val="0"/>
        <w:kinsoku/>
        <w:wordWrap/>
        <w:overflowPunct/>
        <w:topLinePunct w:val="0"/>
        <w:bidi w:val="0"/>
        <w:adjustRightInd w:val="0"/>
        <w:snapToGrid w:val="0"/>
        <w:spacing w:line="590" w:lineRule="exact"/>
        <w:ind w:firstLine="640" w:firstLineChars="200"/>
        <w:textAlignment w:val="auto"/>
        <w:rPr>
          <w:rFonts w:ascii="Times New Roman" w:hAnsi="Times New Roman" w:cs="仿宋_GB2312"/>
          <w:color w:val="000000"/>
          <w:sz w:val="32"/>
          <w:szCs w:val="32"/>
        </w:rPr>
      </w:pPr>
      <w:r>
        <w:rPr>
          <w:rFonts w:hint="eastAsia" w:ascii="Times New Roman" w:hAnsi="Times New Roman" w:cs="仿宋_GB2312"/>
          <w:color w:val="000000"/>
          <w:sz w:val="32"/>
          <w:szCs w:val="32"/>
        </w:rPr>
        <w:t>GB 15763.3-2009《建筑用安全玻璃 第3部分:夹层玻璃》</w:t>
      </w:r>
    </w:p>
    <w:p>
      <w:pPr>
        <w:keepNext w:val="0"/>
        <w:keepLines w:val="0"/>
        <w:pageBreakBefore w:val="0"/>
        <w:kinsoku/>
        <w:wordWrap/>
        <w:overflowPunct/>
        <w:topLinePunct w:val="0"/>
        <w:bidi w:val="0"/>
        <w:adjustRightInd w:val="0"/>
        <w:snapToGrid w:val="0"/>
        <w:spacing w:line="590" w:lineRule="exact"/>
        <w:ind w:firstLine="640" w:firstLineChars="200"/>
        <w:textAlignment w:val="auto"/>
        <w:rPr>
          <w:rFonts w:ascii="Times New Roman" w:hAnsi="Times New Roman" w:cs="仿宋_GB2312"/>
          <w:color w:val="000000"/>
          <w:sz w:val="32"/>
          <w:szCs w:val="32"/>
        </w:rPr>
      </w:pPr>
      <w:r>
        <w:rPr>
          <w:rFonts w:hint="eastAsia" w:ascii="Times New Roman" w:hAnsi="Times New Roman" w:cs="仿宋_GB2312"/>
          <w:color w:val="000000"/>
          <w:sz w:val="32"/>
          <w:szCs w:val="32"/>
        </w:rPr>
        <w:t>GB/T 11944-2012《中空玻璃》</w:t>
      </w:r>
    </w:p>
    <w:p>
      <w:pPr>
        <w:keepNext w:val="0"/>
        <w:keepLines w:val="0"/>
        <w:pageBreakBefore w:val="0"/>
        <w:kinsoku/>
        <w:wordWrap/>
        <w:overflowPunct/>
        <w:topLinePunct w:val="0"/>
        <w:bidi w:val="0"/>
        <w:adjustRightInd w:val="0"/>
        <w:snapToGrid w:val="0"/>
        <w:spacing w:line="590" w:lineRule="exact"/>
        <w:ind w:firstLine="640" w:firstLineChars="200"/>
        <w:textAlignment w:val="auto"/>
        <w:rPr>
          <w:rFonts w:ascii="Times New Roman" w:hAnsi="Times New Roman" w:cs="仿宋_GB2312"/>
          <w:color w:val="000000"/>
          <w:sz w:val="32"/>
          <w:szCs w:val="32"/>
        </w:rPr>
      </w:pPr>
      <w:r>
        <w:rPr>
          <w:rFonts w:hint="eastAsia" w:ascii="Times New Roman" w:hAnsi="Times New Roman" w:cs="仿宋_GB2312"/>
          <w:color w:val="000000"/>
          <w:sz w:val="32"/>
          <w:szCs w:val="32"/>
        </w:rPr>
        <w:t>现行有效的企业标准、团体标准、地方标准及产品明示质量要求。</w:t>
      </w:r>
    </w:p>
    <w:p>
      <w:pPr>
        <w:pStyle w:val="5"/>
        <w:keepNext w:val="0"/>
        <w:keepLines w:val="0"/>
        <w:pageBreakBefore w:val="0"/>
        <w:kinsoku/>
        <w:wordWrap/>
        <w:overflowPunct/>
        <w:topLinePunct w:val="0"/>
        <w:bidi w:val="0"/>
        <w:spacing w:line="590" w:lineRule="exact"/>
        <w:ind w:firstLine="640" w:firstLineChars="200"/>
        <w:textAlignment w:val="auto"/>
        <w:rPr>
          <w:rFonts w:hint="eastAsia" w:ascii="Times New Roman" w:hAnsi="Times New Roman" w:eastAsia="楷体_GB2312" w:cs="楷体_GB2312"/>
          <w:b w:val="0"/>
          <w:bCs/>
          <w:color w:val="000000"/>
          <w:sz w:val="32"/>
          <w:szCs w:val="32"/>
        </w:rPr>
      </w:pPr>
      <w:r>
        <w:rPr>
          <w:rFonts w:hint="eastAsia" w:ascii="Times New Roman" w:hAnsi="Times New Roman" w:eastAsia="楷体_GB2312" w:cs="楷体_GB2312"/>
          <w:b w:val="0"/>
          <w:bCs/>
          <w:color w:val="000000"/>
          <w:sz w:val="32"/>
          <w:szCs w:val="32"/>
        </w:rPr>
        <w:t>（二）判定原则</w:t>
      </w:r>
    </w:p>
    <w:p>
      <w:pPr>
        <w:pStyle w:val="10"/>
        <w:keepNext w:val="0"/>
        <w:keepLines w:val="0"/>
        <w:pageBreakBefore w:val="0"/>
        <w:kinsoku/>
        <w:wordWrap/>
        <w:overflowPunct/>
        <w:topLinePunct w:val="0"/>
        <w:bidi w:val="0"/>
        <w:spacing w:line="590" w:lineRule="exact"/>
        <w:ind w:firstLine="640"/>
        <w:textAlignment w:val="auto"/>
        <w:rPr>
          <w:rFonts w:ascii="Times New Roman" w:hAnsi="Times New Roman" w:eastAsia="仿宋_GB2312"/>
          <w:color w:val="000000"/>
          <w:sz w:val="32"/>
          <w:szCs w:val="32"/>
        </w:rPr>
      </w:pPr>
      <w:r>
        <w:rPr>
          <w:rFonts w:hint="eastAsia" w:ascii="Times New Roman" w:hAnsi="Times New Roman" w:eastAsia="仿宋_GB2312"/>
          <w:color w:val="000000"/>
          <w:sz w:val="32"/>
          <w:szCs w:val="32"/>
        </w:rPr>
        <w:t>经检验，检验项目全部合格，判定为抽取的样本所检项目未检出不合格；检验项目中任一项或一项以上不合格，判定为被抽查产品不合格。</w:t>
      </w:r>
    </w:p>
    <w:p>
      <w:pPr>
        <w:pStyle w:val="10"/>
        <w:keepNext w:val="0"/>
        <w:keepLines w:val="0"/>
        <w:pageBreakBefore w:val="0"/>
        <w:kinsoku/>
        <w:wordWrap/>
        <w:overflowPunct/>
        <w:topLinePunct w:val="0"/>
        <w:bidi w:val="0"/>
        <w:spacing w:line="590" w:lineRule="exact"/>
        <w:ind w:firstLine="640"/>
        <w:textAlignment w:val="auto"/>
        <w:rPr>
          <w:rFonts w:ascii="Times New Roman" w:hAnsi="Times New Roman" w:eastAsia="仿宋_GB2312"/>
          <w:color w:val="000000"/>
          <w:sz w:val="32"/>
          <w:szCs w:val="32"/>
        </w:rPr>
      </w:pPr>
      <w:r>
        <w:rPr>
          <w:rFonts w:hint="eastAsia" w:ascii="Times New Roman" w:hAnsi="Times New Roman" w:eastAsia="仿宋_GB2312"/>
          <w:color w:val="000000"/>
          <w:sz w:val="32"/>
          <w:szCs w:val="32"/>
        </w:rPr>
        <w:t>当被检样品明示的质量要求优于监督抽查实施细则中依据的标准要求时，应按被检样品明示的质量要求判定；</w:t>
      </w:r>
    </w:p>
    <w:p>
      <w:pPr>
        <w:pStyle w:val="10"/>
        <w:keepNext w:val="0"/>
        <w:keepLines w:val="0"/>
        <w:pageBreakBefore w:val="0"/>
        <w:kinsoku/>
        <w:wordWrap/>
        <w:overflowPunct/>
        <w:topLinePunct w:val="0"/>
        <w:bidi w:val="0"/>
        <w:spacing w:line="590" w:lineRule="exact"/>
        <w:ind w:firstLine="640"/>
        <w:textAlignment w:val="auto"/>
        <w:rPr>
          <w:rFonts w:ascii="Times New Roman" w:hAnsi="Times New Roman" w:eastAsia="仿宋_GB2312"/>
          <w:color w:val="000000"/>
          <w:sz w:val="32"/>
          <w:szCs w:val="32"/>
        </w:rPr>
      </w:pPr>
      <w:r>
        <w:rPr>
          <w:rFonts w:hint="eastAsia" w:ascii="Times New Roman" w:hAnsi="Times New Roman" w:eastAsia="仿宋_GB2312"/>
          <w:color w:val="000000"/>
          <w:sz w:val="32"/>
          <w:szCs w:val="32"/>
        </w:rPr>
        <w:t>当被检样品明示的质量要求劣于或不包含监督抽查实施细则中依据的强制性标准要求时，应按照强制性标准要求判定；</w:t>
      </w:r>
    </w:p>
    <w:p>
      <w:pPr>
        <w:pStyle w:val="10"/>
        <w:keepNext w:val="0"/>
        <w:keepLines w:val="0"/>
        <w:pageBreakBefore w:val="0"/>
        <w:kinsoku/>
        <w:wordWrap/>
        <w:overflowPunct/>
        <w:topLinePunct w:val="0"/>
        <w:bidi w:val="0"/>
        <w:spacing w:line="590" w:lineRule="exact"/>
        <w:ind w:firstLine="640"/>
        <w:textAlignment w:val="auto"/>
        <w:rPr>
          <w:rFonts w:ascii="Times New Roman" w:hAnsi="Times New Roman" w:eastAsia="仿宋_GB2312"/>
          <w:color w:val="000000"/>
          <w:sz w:val="32"/>
          <w:szCs w:val="32"/>
        </w:rPr>
      </w:pPr>
      <w:r>
        <w:rPr>
          <w:rFonts w:hint="eastAsia" w:ascii="Times New Roman" w:hAnsi="Times New Roman" w:eastAsia="仿宋_GB2312"/>
          <w:color w:val="000000"/>
          <w:sz w:val="32"/>
          <w:szCs w:val="32"/>
        </w:rPr>
        <w:t>当被检样品明示的质量要求劣于或包含监督抽查实施细则中依据的推荐性标准要求时，应以被检样品明示的质量要求判定，如相应检验结果不符合相关推荐性标准要求时，应在检验报告中予以说明；</w:t>
      </w:r>
    </w:p>
    <w:p>
      <w:pPr>
        <w:pStyle w:val="10"/>
        <w:keepNext w:val="0"/>
        <w:keepLines w:val="0"/>
        <w:pageBreakBefore w:val="0"/>
        <w:kinsoku/>
        <w:wordWrap/>
        <w:overflowPunct/>
        <w:topLinePunct w:val="0"/>
        <w:bidi w:val="0"/>
        <w:spacing w:line="590" w:lineRule="exact"/>
        <w:ind w:firstLine="640"/>
        <w:textAlignment w:val="auto"/>
        <w:rPr>
          <w:rFonts w:ascii="Times New Roman" w:hAnsi="Times New Roman" w:eastAsia="仿宋_GB2312"/>
          <w:color w:val="000000"/>
          <w:sz w:val="32"/>
          <w:szCs w:val="32"/>
        </w:rPr>
      </w:pPr>
      <w:r>
        <w:rPr>
          <w:rFonts w:hint="eastAsia" w:ascii="Times New Roman" w:hAnsi="Times New Roman" w:eastAsia="仿宋_GB2312"/>
          <w:color w:val="000000"/>
          <w:sz w:val="32"/>
          <w:szCs w:val="32"/>
        </w:rPr>
        <w:t>当被检样品明示的质量要求不包含监督抽查实施细则中依据的推荐性标准要求时，该指标不参与判定，但应在检验报告中作出说明；</w:t>
      </w:r>
    </w:p>
    <w:p>
      <w:pPr>
        <w:pStyle w:val="10"/>
        <w:keepNext w:val="0"/>
        <w:keepLines w:val="0"/>
        <w:pageBreakBefore w:val="0"/>
        <w:kinsoku/>
        <w:wordWrap/>
        <w:overflowPunct/>
        <w:topLinePunct w:val="0"/>
        <w:bidi w:val="0"/>
        <w:spacing w:line="590" w:lineRule="exact"/>
        <w:ind w:firstLine="640"/>
        <w:textAlignment w:val="auto"/>
        <w:rPr>
          <w:rFonts w:ascii="Times New Roman" w:hAnsi="Times New Roman" w:eastAsia="仿宋_GB2312"/>
          <w:color w:val="000000"/>
          <w:sz w:val="32"/>
          <w:szCs w:val="32"/>
        </w:rPr>
      </w:pPr>
      <w:r>
        <w:rPr>
          <w:rFonts w:hint="eastAsia" w:ascii="Times New Roman" w:hAnsi="Times New Roman" w:eastAsia="仿宋_GB2312"/>
          <w:color w:val="000000"/>
          <w:sz w:val="32"/>
          <w:szCs w:val="32"/>
        </w:rPr>
        <w:t>当被检样品未能提供有效的企业标准时，按相关国家标准进行判定；</w:t>
      </w:r>
    </w:p>
    <w:p>
      <w:pPr>
        <w:pStyle w:val="10"/>
        <w:keepNext w:val="0"/>
        <w:keepLines w:val="0"/>
        <w:pageBreakBefore w:val="0"/>
        <w:kinsoku/>
        <w:wordWrap/>
        <w:overflowPunct/>
        <w:topLinePunct w:val="0"/>
        <w:bidi w:val="0"/>
        <w:spacing w:line="590" w:lineRule="exact"/>
        <w:ind w:firstLine="640"/>
        <w:textAlignment w:val="auto"/>
        <w:rPr>
          <w:rFonts w:ascii="Times New Roman" w:hAnsi="Times New Roman" w:eastAsia="仿宋_GB2312"/>
          <w:color w:val="000000"/>
          <w:sz w:val="32"/>
          <w:szCs w:val="32"/>
        </w:rPr>
      </w:pPr>
      <w:r>
        <w:rPr>
          <w:rFonts w:hint="eastAsia" w:ascii="Times New Roman" w:hAnsi="Times New Roman" w:eastAsia="仿宋_GB2312"/>
          <w:color w:val="000000"/>
          <w:sz w:val="32"/>
          <w:szCs w:val="32"/>
        </w:rPr>
        <w:t>当被检样品标签标识中执行标准信息和产品类别信息不明或有误，影响检测和判定时，可根据相关强制性标准要求，同时结合产品特点等信息判断和选择相关标准进行检验，并应在检验报告中作出相关说明；</w:t>
      </w:r>
    </w:p>
    <w:p>
      <w:pPr>
        <w:pStyle w:val="10"/>
        <w:keepNext w:val="0"/>
        <w:keepLines w:val="0"/>
        <w:pageBreakBefore w:val="0"/>
        <w:kinsoku/>
        <w:wordWrap/>
        <w:overflowPunct/>
        <w:topLinePunct w:val="0"/>
        <w:bidi w:val="0"/>
        <w:spacing w:line="590" w:lineRule="exact"/>
        <w:ind w:firstLine="640"/>
        <w:textAlignment w:val="auto"/>
        <w:rPr>
          <w:rFonts w:ascii="Times New Roman" w:hAnsi="Times New Roman" w:eastAsia="仿宋_GB2312"/>
          <w:color w:val="000000"/>
          <w:sz w:val="32"/>
          <w:szCs w:val="32"/>
        </w:rPr>
      </w:pPr>
      <w:r>
        <w:rPr>
          <w:rFonts w:hint="eastAsia" w:ascii="Times New Roman" w:hAnsi="Times New Roman" w:eastAsia="仿宋_GB2312"/>
          <w:color w:val="000000"/>
          <w:sz w:val="32"/>
          <w:szCs w:val="32"/>
        </w:rPr>
        <w:t>按照产品质量相关法律法规的规定判定。</w:t>
      </w:r>
    </w:p>
    <w:p>
      <w:pPr>
        <w:keepNext w:val="0"/>
        <w:keepLines w:val="0"/>
        <w:pageBreakBefore w:val="0"/>
        <w:widowControl/>
        <w:kinsoku/>
        <w:wordWrap/>
        <w:overflowPunct/>
        <w:topLinePunct w:val="0"/>
        <w:autoSpaceDE w:val="0"/>
        <w:autoSpaceDN w:val="0"/>
        <w:bidi w:val="0"/>
        <w:spacing w:line="590" w:lineRule="exact"/>
        <w:ind w:firstLine="640" w:firstLineChars="200"/>
        <w:textAlignment w:val="auto"/>
        <w:rPr>
          <w:rFonts w:ascii="Times New Roman" w:hAnsi="Times New Roman" w:cs="Times New Roman"/>
          <w:color w:val="000000"/>
          <w:kern w:val="0"/>
          <w:sz w:val="32"/>
          <w:szCs w:val="32"/>
        </w:rPr>
      </w:pPr>
      <w:r>
        <w:rPr>
          <w:rFonts w:hint="eastAsia" w:ascii="Times New Roman" w:hAnsi="Times New Roman" w:cs="Times New Roman"/>
          <w:color w:val="000000"/>
          <w:sz w:val="32"/>
          <w:szCs w:val="32"/>
        </w:rPr>
        <w:t>检验中发现因样品失效或者其他原因致使检验无法进行的，检验人员应如实记录，并提供相关证明材料，报送组织监督抽查的市场监管部门。</w:t>
      </w:r>
    </w:p>
    <w:p>
      <w:pPr>
        <w:keepNext w:val="0"/>
        <w:keepLines w:val="0"/>
        <w:pageBreakBefore w:val="0"/>
        <w:kinsoku/>
        <w:wordWrap/>
        <w:overflowPunct/>
        <w:topLinePunct w:val="0"/>
        <w:bidi w:val="0"/>
        <w:spacing w:line="590" w:lineRule="exact"/>
        <w:textAlignment w:val="auto"/>
        <w:rPr>
          <w:rFonts w:hint="default" w:ascii="Times New Roman" w:hAnsi="Times New Roman" w:eastAsia="仿宋_GB2312" w:cs="仿宋_GB2312"/>
          <w:b w:val="0"/>
          <w:bCs w:val="0"/>
          <w:color w:val="000000"/>
          <w:sz w:val="32"/>
          <w:szCs w:val="32"/>
          <w:lang w:val="en-US" w:eastAsia="zh-CN"/>
        </w:rPr>
      </w:pPr>
      <w:r>
        <w:rPr>
          <w:rFonts w:ascii="Times New Roman" w:hAnsi="Times New Roman" w:cs="Times New Roman"/>
          <w:color w:val="000000"/>
          <w:sz w:val="32"/>
        </w:rPr>
        <w:br w:type="page"/>
      </w:r>
      <w:r>
        <w:rPr>
          <w:rFonts w:hint="eastAsia" w:ascii="Times New Roman" w:hAnsi="Times New Roman" w:eastAsia="黑体" w:cs="黑体"/>
          <w:b w:val="0"/>
          <w:bCs w:val="0"/>
          <w:color w:val="000000"/>
          <w:sz w:val="32"/>
          <w:szCs w:val="32"/>
          <w:lang w:val="en-US" w:eastAsia="zh-CN"/>
        </w:rPr>
        <w:t>附件12</w:t>
      </w:r>
    </w:p>
    <w:p>
      <w:pPr>
        <w:spacing w:line="600" w:lineRule="exact"/>
        <w:jc w:val="center"/>
        <w:rPr>
          <w:rFonts w:hint="eastAsia" w:ascii="Times New Roman" w:hAnsi="Times New Roman" w:eastAsia="方正小标宋简体" w:cs="方正小标宋简体"/>
          <w:color w:val="000000"/>
          <w:spacing w:val="-1"/>
          <w:position w:val="1"/>
          <w:sz w:val="44"/>
          <w:szCs w:val="44"/>
        </w:rPr>
      </w:pPr>
    </w:p>
    <w:p>
      <w:pPr>
        <w:spacing w:line="600" w:lineRule="exact"/>
        <w:jc w:val="center"/>
        <w:rPr>
          <w:rFonts w:hint="eastAsia" w:ascii="Times New Roman" w:hAnsi="Times New Roman" w:eastAsia="方正小标宋简体" w:cs="方正小标宋简体"/>
          <w:bCs/>
          <w:color w:val="000000"/>
          <w:sz w:val="44"/>
          <w:szCs w:val="44"/>
        </w:rPr>
      </w:pPr>
      <w:r>
        <w:rPr>
          <w:rFonts w:hint="eastAsia" w:ascii="Times New Roman" w:hAnsi="Times New Roman" w:eastAsia="方正小标宋简体" w:cs="方正小标宋简体"/>
          <w:color w:val="000000"/>
          <w:spacing w:val="-1"/>
          <w:position w:val="1"/>
          <w:sz w:val="44"/>
          <w:szCs w:val="44"/>
        </w:rPr>
        <w:t>广东省</w:t>
      </w:r>
      <w:r>
        <w:rPr>
          <w:rFonts w:hint="eastAsia" w:ascii="Times New Roman" w:hAnsi="Times New Roman" w:eastAsia="方正小标宋简体" w:cs="方正小标宋简体"/>
          <w:color w:val="000000"/>
          <w:spacing w:val="-1"/>
          <w:position w:val="1"/>
          <w:sz w:val="44"/>
          <w:szCs w:val="44"/>
          <w:lang w:val="en-US" w:eastAsia="zh-CN"/>
        </w:rPr>
        <w:t>钓具</w:t>
      </w:r>
      <w:r>
        <w:rPr>
          <w:rFonts w:hint="eastAsia" w:ascii="Times New Roman" w:hAnsi="Times New Roman" w:eastAsia="方正小标宋简体" w:cs="方正小标宋简体"/>
          <w:color w:val="000000"/>
          <w:w w:val="99"/>
          <w:position w:val="1"/>
          <w:sz w:val="44"/>
          <w:szCs w:val="44"/>
        </w:rPr>
        <w:t>产品质量监督</w:t>
      </w:r>
      <w:r>
        <w:rPr>
          <w:rFonts w:hint="eastAsia" w:ascii="Times New Roman" w:hAnsi="Times New Roman" w:eastAsia="方正小标宋简体" w:cs="方正小标宋简体"/>
          <w:bCs/>
          <w:color w:val="000000"/>
          <w:sz w:val="44"/>
          <w:szCs w:val="44"/>
        </w:rPr>
        <w:t>抽查</w:t>
      </w:r>
    </w:p>
    <w:p>
      <w:pPr>
        <w:spacing w:line="600" w:lineRule="exact"/>
        <w:jc w:val="center"/>
        <w:rPr>
          <w:rFonts w:ascii="Times New Roman" w:hAnsi="Times New Roman" w:eastAsia="方正小标宋简体" w:cs="方正小标宋简体"/>
          <w:bCs/>
          <w:color w:val="000000"/>
          <w:sz w:val="44"/>
          <w:szCs w:val="44"/>
        </w:rPr>
      </w:pPr>
      <w:r>
        <w:rPr>
          <w:rFonts w:hint="eastAsia" w:ascii="Times New Roman" w:hAnsi="Times New Roman" w:eastAsia="方正小标宋简体" w:cs="方正小标宋简体"/>
          <w:bCs/>
          <w:color w:val="000000"/>
          <w:sz w:val="44"/>
          <w:szCs w:val="44"/>
        </w:rPr>
        <w:t>实施细则</w:t>
      </w:r>
    </w:p>
    <w:p>
      <w:pPr>
        <w:spacing w:line="590" w:lineRule="exact"/>
        <w:ind w:firstLine="880" w:firstLineChars="200"/>
        <w:rPr>
          <w:rFonts w:ascii="Times New Roman" w:hAnsi="Times New Roman" w:eastAsia="方正小标宋简体" w:cs="方正小标宋简体"/>
          <w:color w:val="000000"/>
          <w:sz w:val="44"/>
          <w:szCs w:val="44"/>
        </w:rPr>
      </w:pPr>
    </w:p>
    <w:p>
      <w:pPr>
        <w:keepNext w:val="0"/>
        <w:keepLines w:val="0"/>
        <w:pageBreakBefore w:val="0"/>
        <w:kinsoku/>
        <w:wordWrap/>
        <w:overflowPunct/>
        <w:topLinePunct w:val="0"/>
        <w:autoSpaceDE/>
        <w:autoSpaceDN/>
        <w:bidi w:val="0"/>
        <w:adjustRightInd/>
        <w:spacing w:line="590" w:lineRule="exact"/>
        <w:ind w:firstLine="640" w:firstLineChars="200"/>
        <w:textAlignment w:val="auto"/>
        <w:rPr>
          <w:rFonts w:ascii="Times New Roman" w:hAnsi="Times New Roman" w:eastAsia="黑体" w:cs="黑体"/>
          <w:color w:val="000000"/>
          <w:sz w:val="32"/>
          <w:szCs w:val="32"/>
        </w:rPr>
      </w:pPr>
      <w:r>
        <w:rPr>
          <w:rFonts w:hint="eastAsia" w:ascii="Times New Roman" w:hAnsi="Times New Roman" w:eastAsia="黑体" w:cs="黑体"/>
          <w:color w:val="000000"/>
          <w:sz w:val="32"/>
          <w:szCs w:val="32"/>
        </w:rPr>
        <w:t>一、抽样方法</w:t>
      </w:r>
    </w:p>
    <w:p>
      <w:pPr>
        <w:keepNext w:val="0"/>
        <w:keepLines w:val="0"/>
        <w:pageBreakBefore w:val="0"/>
        <w:widowControl/>
        <w:kinsoku/>
        <w:wordWrap/>
        <w:overflowPunct/>
        <w:topLinePunct w:val="0"/>
        <w:autoSpaceDE/>
        <w:autoSpaceDN/>
        <w:bidi w:val="0"/>
        <w:adjustRightInd/>
        <w:spacing w:line="590" w:lineRule="exact"/>
        <w:ind w:firstLine="640" w:firstLineChars="200"/>
        <w:textAlignment w:val="auto"/>
        <w:rPr>
          <w:rFonts w:ascii="Times New Roman" w:hAnsi="Times New Roman" w:cs="Times New Roman"/>
          <w:color w:val="000000"/>
          <w:kern w:val="0"/>
          <w:sz w:val="32"/>
          <w:szCs w:val="32"/>
        </w:rPr>
      </w:pPr>
      <w:r>
        <w:rPr>
          <w:rFonts w:hint="eastAsia" w:ascii="Times New Roman" w:hAnsi="Times New Roman" w:cs="Times New Roman"/>
          <w:color w:val="000000"/>
          <w:kern w:val="0"/>
          <w:sz w:val="32"/>
          <w:szCs w:val="32"/>
        </w:rPr>
        <w:t>以随机抽样的方式在被抽查市场主体的待销产品中抽取。</w:t>
      </w:r>
    </w:p>
    <w:p>
      <w:pPr>
        <w:keepNext w:val="0"/>
        <w:keepLines w:val="0"/>
        <w:pageBreakBefore w:val="0"/>
        <w:widowControl/>
        <w:kinsoku/>
        <w:wordWrap/>
        <w:overflowPunct/>
        <w:topLinePunct w:val="0"/>
        <w:autoSpaceDE/>
        <w:autoSpaceDN/>
        <w:bidi w:val="0"/>
        <w:adjustRightInd/>
        <w:spacing w:line="590" w:lineRule="exact"/>
        <w:ind w:firstLine="640" w:firstLineChars="200"/>
        <w:textAlignment w:val="auto"/>
        <w:rPr>
          <w:rFonts w:ascii="Times New Roman" w:hAnsi="Times New Roman" w:cs="Times New Roman"/>
          <w:color w:val="000000"/>
          <w:kern w:val="0"/>
          <w:sz w:val="32"/>
          <w:szCs w:val="32"/>
        </w:rPr>
      </w:pPr>
      <w:r>
        <w:rPr>
          <w:rFonts w:hint="eastAsia" w:ascii="Times New Roman" w:hAnsi="Times New Roman" w:cs="Times New Roman"/>
          <w:color w:val="000000"/>
          <w:kern w:val="0"/>
          <w:sz w:val="32"/>
          <w:szCs w:val="32"/>
        </w:rPr>
        <w:t>随机数一般可使用随机数表等方法产生。</w:t>
      </w:r>
    </w:p>
    <w:p>
      <w:pPr>
        <w:keepNext w:val="0"/>
        <w:keepLines w:val="0"/>
        <w:pageBreakBefore w:val="0"/>
        <w:kinsoku/>
        <w:wordWrap/>
        <w:overflowPunct/>
        <w:topLinePunct w:val="0"/>
        <w:autoSpaceDE/>
        <w:autoSpaceDN/>
        <w:bidi w:val="0"/>
        <w:adjustRightInd/>
        <w:snapToGrid w:val="0"/>
        <w:spacing w:line="590" w:lineRule="exact"/>
        <w:ind w:firstLine="640" w:firstLineChars="200"/>
        <w:textAlignment w:val="auto"/>
        <w:rPr>
          <w:rFonts w:ascii="Times New Roman" w:hAnsi="Times New Roman" w:cs="Times New Roman"/>
          <w:color w:val="000000"/>
          <w:sz w:val="32"/>
          <w:szCs w:val="21"/>
        </w:rPr>
      </w:pPr>
      <w:r>
        <w:rPr>
          <w:rFonts w:hint="eastAsia" w:ascii="Times New Roman" w:hAnsi="Times New Roman" w:cs="Times New Roman"/>
          <w:color w:val="000000"/>
          <w:sz w:val="32"/>
          <w:szCs w:val="21"/>
        </w:rPr>
        <w:t>每</w:t>
      </w:r>
      <w:r>
        <w:rPr>
          <w:rFonts w:hint="eastAsia" w:ascii="Times New Roman" w:hAnsi="Times New Roman" w:cs="Times New Roman"/>
          <w:color w:val="000000"/>
          <w:sz w:val="32"/>
          <w:szCs w:val="21"/>
          <w:lang w:val="en-US" w:eastAsia="zh-CN"/>
        </w:rPr>
        <w:t>款钓鱼浮漂</w:t>
      </w:r>
      <w:r>
        <w:rPr>
          <w:rFonts w:hint="eastAsia" w:ascii="Times New Roman" w:hAnsi="Times New Roman" w:cs="Times New Roman"/>
          <w:color w:val="000000"/>
          <w:sz w:val="32"/>
          <w:szCs w:val="21"/>
        </w:rPr>
        <w:t>产品抽取样品</w:t>
      </w:r>
      <w:r>
        <w:rPr>
          <w:rFonts w:hint="eastAsia" w:ascii="Times New Roman" w:hAnsi="Times New Roman" w:cs="Times New Roman"/>
          <w:color w:val="000000"/>
          <w:sz w:val="32"/>
          <w:szCs w:val="21"/>
          <w:lang w:val="en-US" w:eastAsia="zh-CN"/>
        </w:rPr>
        <w:t>8</w:t>
      </w:r>
      <w:r>
        <w:rPr>
          <w:rFonts w:hint="eastAsia" w:ascii="Times New Roman" w:hAnsi="Times New Roman" w:cs="Times New Roman"/>
          <w:color w:val="000000"/>
          <w:sz w:val="32"/>
          <w:szCs w:val="21"/>
        </w:rPr>
        <w:t>个，其中</w:t>
      </w:r>
      <w:r>
        <w:rPr>
          <w:rFonts w:hint="eastAsia" w:ascii="Times New Roman" w:hAnsi="Times New Roman" w:cs="Times New Roman"/>
          <w:color w:val="000000"/>
          <w:sz w:val="32"/>
          <w:szCs w:val="21"/>
          <w:lang w:val="en-US" w:eastAsia="zh-CN"/>
        </w:rPr>
        <w:t>4</w:t>
      </w:r>
      <w:r>
        <w:rPr>
          <w:rFonts w:hint="eastAsia" w:ascii="Times New Roman" w:hAnsi="Times New Roman" w:cs="Times New Roman"/>
          <w:color w:val="000000"/>
          <w:sz w:val="32"/>
          <w:szCs w:val="21"/>
        </w:rPr>
        <w:t>个作为检验样品</w:t>
      </w:r>
      <w:r>
        <w:rPr>
          <w:rFonts w:hint="eastAsia" w:ascii="Times New Roman" w:hAnsi="Times New Roman" w:cs="Times New Roman"/>
          <w:color w:val="000000"/>
          <w:sz w:val="32"/>
          <w:szCs w:val="21"/>
          <w:lang w:eastAsia="zh-CN"/>
        </w:rPr>
        <w:t>、</w:t>
      </w:r>
      <w:r>
        <w:rPr>
          <w:rFonts w:hint="eastAsia" w:ascii="Times New Roman" w:hAnsi="Times New Roman" w:cs="Times New Roman"/>
          <w:color w:val="000000"/>
          <w:sz w:val="32"/>
          <w:szCs w:val="21"/>
          <w:lang w:val="en-US" w:eastAsia="zh-CN"/>
        </w:rPr>
        <w:t>4</w:t>
      </w:r>
      <w:r>
        <w:rPr>
          <w:rFonts w:hint="eastAsia" w:ascii="Times New Roman" w:hAnsi="Times New Roman" w:cs="Times New Roman"/>
          <w:color w:val="000000"/>
          <w:sz w:val="32"/>
          <w:szCs w:val="21"/>
        </w:rPr>
        <w:t>个作为备用样品。每批次</w:t>
      </w:r>
      <w:r>
        <w:rPr>
          <w:rFonts w:hint="eastAsia" w:ascii="Times New Roman" w:hAnsi="Times New Roman" w:cs="Times New Roman"/>
          <w:color w:val="000000"/>
          <w:sz w:val="32"/>
          <w:szCs w:val="21"/>
          <w:lang w:val="en-US" w:eastAsia="zh-CN"/>
        </w:rPr>
        <w:t>钓鱼竿</w:t>
      </w:r>
      <w:r>
        <w:rPr>
          <w:rFonts w:hint="eastAsia" w:ascii="Times New Roman" w:hAnsi="Times New Roman" w:cs="Times New Roman"/>
          <w:color w:val="000000"/>
          <w:sz w:val="32"/>
          <w:szCs w:val="21"/>
        </w:rPr>
        <w:t>产品抽取样品</w:t>
      </w:r>
      <w:r>
        <w:rPr>
          <w:rFonts w:hint="eastAsia" w:ascii="Times New Roman" w:hAnsi="Times New Roman" w:cs="Times New Roman"/>
          <w:color w:val="000000"/>
          <w:sz w:val="32"/>
          <w:szCs w:val="21"/>
          <w:lang w:val="en-US" w:eastAsia="zh-CN"/>
        </w:rPr>
        <w:t>4</w:t>
      </w:r>
      <w:r>
        <w:rPr>
          <w:rFonts w:hint="eastAsia" w:ascii="Times New Roman" w:hAnsi="Times New Roman" w:cs="Times New Roman"/>
          <w:color w:val="000000"/>
          <w:sz w:val="32"/>
          <w:szCs w:val="21"/>
        </w:rPr>
        <w:t>个，其中</w:t>
      </w:r>
      <w:r>
        <w:rPr>
          <w:rFonts w:hint="eastAsia" w:ascii="Times New Roman" w:hAnsi="Times New Roman" w:cs="Times New Roman"/>
          <w:color w:val="000000"/>
          <w:sz w:val="32"/>
          <w:szCs w:val="21"/>
          <w:lang w:val="en-US" w:eastAsia="zh-CN"/>
        </w:rPr>
        <w:t>2</w:t>
      </w:r>
      <w:r>
        <w:rPr>
          <w:rFonts w:hint="eastAsia" w:ascii="Times New Roman" w:hAnsi="Times New Roman" w:cs="Times New Roman"/>
          <w:color w:val="000000"/>
          <w:sz w:val="32"/>
          <w:szCs w:val="21"/>
        </w:rPr>
        <w:t>个作为检验样品</w:t>
      </w:r>
      <w:r>
        <w:rPr>
          <w:rFonts w:hint="eastAsia" w:ascii="Times New Roman" w:hAnsi="Times New Roman" w:cs="Times New Roman"/>
          <w:color w:val="000000"/>
          <w:sz w:val="32"/>
          <w:szCs w:val="21"/>
          <w:lang w:eastAsia="zh-CN"/>
        </w:rPr>
        <w:t>、</w:t>
      </w:r>
      <w:r>
        <w:rPr>
          <w:rFonts w:hint="eastAsia" w:ascii="Times New Roman" w:hAnsi="Times New Roman" w:cs="Times New Roman"/>
          <w:color w:val="000000"/>
          <w:sz w:val="32"/>
          <w:szCs w:val="21"/>
          <w:lang w:val="en-US" w:eastAsia="zh-CN"/>
        </w:rPr>
        <w:t>2</w:t>
      </w:r>
      <w:r>
        <w:rPr>
          <w:rFonts w:hint="eastAsia" w:ascii="Times New Roman" w:hAnsi="Times New Roman" w:cs="Times New Roman"/>
          <w:color w:val="000000"/>
          <w:sz w:val="32"/>
          <w:szCs w:val="21"/>
        </w:rPr>
        <w:t>个作为备用样品。</w:t>
      </w:r>
    </w:p>
    <w:p>
      <w:pPr>
        <w:keepNext w:val="0"/>
        <w:keepLines w:val="0"/>
        <w:pageBreakBefore w:val="0"/>
        <w:widowControl/>
        <w:kinsoku/>
        <w:wordWrap/>
        <w:overflowPunct/>
        <w:topLinePunct w:val="0"/>
        <w:autoSpaceDE/>
        <w:autoSpaceDN/>
        <w:bidi w:val="0"/>
        <w:adjustRightInd/>
        <w:snapToGrid/>
        <w:spacing w:line="590" w:lineRule="exact"/>
        <w:ind w:firstLine="640" w:firstLineChars="200"/>
        <w:jc w:val="left"/>
        <w:textAlignment w:val="auto"/>
        <w:rPr>
          <w:rFonts w:ascii="Times New Roman" w:hAnsi="Times New Roman" w:eastAsia="黑体" w:cs="黑体"/>
          <w:color w:val="000000"/>
          <w:sz w:val="32"/>
          <w:szCs w:val="32"/>
        </w:rPr>
      </w:pPr>
      <w:r>
        <w:rPr>
          <w:rFonts w:hint="eastAsia" w:ascii="Times New Roman" w:hAnsi="Times New Roman" w:eastAsia="黑体" w:cs="黑体"/>
          <w:color w:val="000000"/>
          <w:sz w:val="32"/>
          <w:szCs w:val="32"/>
        </w:rPr>
        <w:t>二、主要检验项目及检验项目属性划分</w:t>
      </w:r>
    </w:p>
    <w:tbl>
      <w:tblPr>
        <w:tblStyle w:val="8"/>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5"/>
        <w:gridCol w:w="2361"/>
        <w:gridCol w:w="1676"/>
        <w:gridCol w:w="751"/>
        <w:gridCol w:w="752"/>
        <w:gridCol w:w="753"/>
        <w:gridCol w:w="751"/>
        <w:gridCol w:w="7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0" w:hRule="atLeast"/>
          <w:tblHeader/>
          <w:jc w:val="center"/>
        </w:trPr>
        <w:tc>
          <w:tcPr>
            <w:tcW w:w="725" w:type="dxa"/>
            <w:tcBorders>
              <w:top w:val="single" w:color="auto" w:sz="4" w:space="0"/>
              <w:left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序号</w:t>
            </w:r>
          </w:p>
        </w:tc>
        <w:tc>
          <w:tcPr>
            <w:tcW w:w="2361" w:type="dxa"/>
            <w:tcBorders>
              <w:top w:val="single" w:color="auto" w:sz="4" w:space="0"/>
              <w:left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检验项目</w:t>
            </w:r>
          </w:p>
        </w:tc>
        <w:tc>
          <w:tcPr>
            <w:tcW w:w="1676" w:type="dxa"/>
            <w:tcBorders>
              <w:top w:val="single" w:color="auto" w:sz="4" w:space="0"/>
              <w:left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检验方法</w:t>
            </w:r>
          </w:p>
        </w:tc>
        <w:tc>
          <w:tcPr>
            <w:tcW w:w="751" w:type="dxa"/>
            <w:tcBorders>
              <w:top w:val="single" w:color="auto" w:sz="4" w:space="0"/>
              <w:left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强制性</w:t>
            </w:r>
          </w:p>
        </w:tc>
        <w:tc>
          <w:tcPr>
            <w:tcW w:w="752" w:type="dxa"/>
            <w:tcBorders>
              <w:top w:val="single" w:color="auto" w:sz="4" w:space="0"/>
              <w:left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非强制性</w:t>
            </w:r>
          </w:p>
        </w:tc>
        <w:tc>
          <w:tcPr>
            <w:tcW w:w="753" w:type="dxa"/>
            <w:tcBorders>
              <w:top w:val="single" w:color="auto" w:sz="4" w:space="0"/>
              <w:left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重要项</w:t>
            </w:r>
          </w:p>
        </w:tc>
        <w:tc>
          <w:tcPr>
            <w:tcW w:w="751" w:type="dxa"/>
            <w:tcBorders>
              <w:top w:val="single" w:color="auto" w:sz="4" w:space="0"/>
              <w:left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较重要项</w:t>
            </w:r>
          </w:p>
        </w:tc>
        <w:tc>
          <w:tcPr>
            <w:tcW w:w="753" w:type="dxa"/>
            <w:tcBorders>
              <w:top w:val="single" w:color="auto" w:sz="4" w:space="0"/>
              <w:left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62" w:hRule="atLeast"/>
          <w:jc w:val="center"/>
        </w:trPr>
        <w:tc>
          <w:tcPr>
            <w:tcW w:w="7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cs="仿宋_GB2312"/>
                <w:color w:val="000000"/>
                <w:sz w:val="24"/>
              </w:rPr>
            </w:pPr>
            <w:r>
              <w:rPr>
                <w:rFonts w:hint="eastAsia" w:ascii="Times New Roman" w:hAnsi="Times New Roman" w:cs="仿宋_GB2312"/>
                <w:color w:val="000000"/>
                <w:sz w:val="24"/>
              </w:rPr>
              <w:t>1</w:t>
            </w:r>
          </w:p>
        </w:tc>
        <w:tc>
          <w:tcPr>
            <w:tcW w:w="23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cs="仿宋_GB2312"/>
                <w:color w:val="000000"/>
                <w:sz w:val="24"/>
              </w:rPr>
            </w:pPr>
            <w:r>
              <w:rPr>
                <w:rFonts w:hint="eastAsia" w:ascii="Times New Roman" w:hAnsi="Times New Roman" w:cs="仿宋_GB2312"/>
                <w:color w:val="000000"/>
                <w:sz w:val="24"/>
                <w:lang w:val="en-US" w:eastAsia="zh-CN"/>
              </w:rPr>
              <w:t>外形尺寸</w:t>
            </w:r>
          </w:p>
        </w:tc>
        <w:tc>
          <w:tcPr>
            <w:tcW w:w="1676"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cs="仿宋_GB2312"/>
                <w:color w:val="000000"/>
                <w:sz w:val="24"/>
              </w:rPr>
            </w:pPr>
            <w:r>
              <w:rPr>
                <w:rFonts w:hint="eastAsia" w:ascii="Times New Roman" w:hAnsi="Times New Roman" w:cs="仿宋_GB2312"/>
                <w:color w:val="000000"/>
                <w:sz w:val="24"/>
              </w:rPr>
              <w:t>QB/T 2927.2-2017</w:t>
            </w:r>
          </w:p>
        </w:tc>
        <w:tc>
          <w:tcPr>
            <w:tcW w:w="7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cs="仿宋_GB2312"/>
                <w:color w:val="000000"/>
                <w:sz w:val="24"/>
              </w:rPr>
            </w:pPr>
          </w:p>
        </w:tc>
        <w:tc>
          <w:tcPr>
            <w:tcW w:w="7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仿宋_GB2312"/>
                <w:color w:val="000000"/>
                <w:sz w:val="24"/>
              </w:rPr>
            </w:pPr>
            <w:r>
              <w:rPr>
                <w:rFonts w:hint="eastAsia" w:ascii="Times New Roman" w:hAnsi="Times New Roman" w:cs="仿宋_GB2312"/>
                <w:color w:val="000000"/>
                <w:sz w:val="24"/>
              </w:rPr>
              <w:t>●</w:t>
            </w:r>
          </w:p>
        </w:tc>
        <w:tc>
          <w:tcPr>
            <w:tcW w:w="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cs="仿宋_GB2312"/>
                <w:color w:val="000000"/>
                <w:sz w:val="24"/>
              </w:rPr>
            </w:pPr>
          </w:p>
        </w:tc>
        <w:tc>
          <w:tcPr>
            <w:tcW w:w="7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cs="仿宋_GB2312"/>
                <w:color w:val="000000"/>
                <w:sz w:val="24"/>
              </w:rPr>
            </w:pPr>
          </w:p>
        </w:tc>
        <w:tc>
          <w:tcPr>
            <w:tcW w:w="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仿宋_GB2312" w:cs="仿宋_GB2312"/>
                <w:color w:val="000000"/>
                <w:kern w:val="2"/>
                <w:sz w:val="24"/>
                <w:szCs w:val="24"/>
                <w:lang w:val="en-US" w:eastAsia="zh-CN" w:bidi="ar-SA"/>
              </w:rPr>
            </w:pPr>
            <w:r>
              <w:rPr>
                <w:rFonts w:hint="eastAsia" w:ascii="Times New Roman" w:hAnsi="Times New Roman" w:cs="仿宋_GB2312"/>
                <w:color w:val="00000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88" w:hRule="atLeast"/>
          <w:jc w:val="center"/>
        </w:trPr>
        <w:tc>
          <w:tcPr>
            <w:tcW w:w="7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cs="仿宋_GB2312"/>
                <w:color w:val="000000"/>
                <w:sz w:val="24"/>
              </w:rPr>
            </w:pPr>
            <w:r>
              <w:rPr>
                <w:rFonts w:hint="eastAsia" w:ascii="Times New Roman" w:hAnsi="Times New Roman" w:cs="仿宋_GB2312"/>
                <w:color w:val="000000"/>
                <w:sz w:val="24"/>
              </w:rPr>
              <w:t>2</w:t>
            </w:r>
          </w:p>
        </w:tc>
        <w:tc>
          <w:tcPr>
            <w:tcW w:w="23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cs="仿宋_GB2312"/>
                <w:color w:val="000000"/>
                <w:sz w:val="24"/>
              </w:rPr>
            </w:pPr>
            <w:r>
              <w:rPr>
                <w:rFonts w:hint="eastAsia" w:ascii="Times New Roman" w:hAnsi="Times New Roman" w:cs="仿宋_GB2312"/>
                <w:color w:val="000000"/>
                <w:sz w:val="24"/>
                <w:lang w:val="en-US" w:eastAsia="zh-CN"/>
              </w:rPr>
              <w:t>外观</w:t>
            </w:r>
          </w:p>
        </w:tc>
        <w:tc>
          <w:tcPr>
            <w:tcW w:w="1676"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cs="仿宋_GB2312"/>
                <w:color w:val="000000"/>
                <w:sz w:val="24"/>
              </w:rPr>
            </w:pPr>
          </w:p>
        </w:tc>
        <w:tc>
          <w:tcPr>
            <w:tcW w:w="7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cs="仿宋_GB2312"/>
                <w:color w:val="000000"/>
                <w:sz w:val="24"/>
              </w:rPr>
            </w:pPr>
          </w:p>
        </w:tc>
        <w:tc>
          <w:tcPr>
            <w:tcW w:w="7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仿宋_GB2312"/>
                <w:color w:val="000000"/>
                <w:sz w:val="24"/>
              </w:rPr>
            </w:pPr>
            <w:r>
              <w:rPr>
                <w:rFonts w:hint="eastAsia" w:ascii="Times New Roman" w:hAnsi="Times New Roman" w:cs="仿宋_GB2312"/>
                <w:color w:val="000000"/>
                <w:sz w:val="24"/>
              </w:rPr>
              <w:t>●</w:t>
            </w:r>
          </w:p>
        </w:tc>
        <w:tc>
          <w:tcPr>
            <w:tcW w:w="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cs="仿宋_GB2312"/>
                <w:color w:val="000000"/>
                <w:sz w:val="24"/>
              </w:rPr>
            </w:pPr>
          </w:p>
        </w:tc>
        <w:tc>
          <w:tcPr>
            <w:tcW w:w="7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cs="仿宋_GB2312"/>
                <w:color w:val="000000"/>
                <w:sz w:val="24"/>
              </w:rPr>
            </w:pPr>
          </w:p>
        </w:tc>
        <w:tc>
          <w:tcPr>
            <w:tcW w:w="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仿宋_GB2312" w:cs="仿宋_GB2312"/>
                <w:color w:val="000000"/>
                <w:kern w:val="2"/>
                <w:sz w:val="24"/>
                <w:szCs w:val="24"/>
                <w:lang w:val="en-US" w:eastAsia="zh-CN" w:bidi="ar-SA"/>
              </w:rPr>
            </w:pPr>
            <w:r>
              <w:rPr>
                <w:rFonts w:hint="eastAsia" w:ascii="Times New Roman" w:hAnsi="Times New Roman" w:cs="仿宋_GB2312"/>
                <w:color w:val="00000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8" w:hRule="atLeast"/>
          <w:jc w:val="center"/>
        </w:trPr>
        <w:tc>
          <w:tcPr>
            <w:tcW w:w="7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cs="仿宋_GB2312"/>
                <w:color w:val="000000"/>
                <w:sz w:val="24"/>
              </w:rPr>
            </w:pPr>
            <w:r>
              <w:rPr>
                <w:rFonts w:hint="eastAsia" w:ascii="Times New Roman" w:hAnsi="Times New Roman" w:cs="仿宋_GB2312"/>
                <w:color w:val="000000"/>
                <w:sz w:val="24"/>
              </w:rPr>
              <w:t>3</w:t>
            </w:r>
          </w:p>
        </w:tc>
        <w:tc>
          <w:tcPr>
            <w:tcW w:w="23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cs="仿宋_GB2312"/>
                <w:color w:val="000000"/>
                <w:sz w:val="24"/>
              </w:rPr>
            </w:pPr>
            <w:r>
              <w:rPr>
                <w:rFonts w:hint="eastAsia" w:ascii="Times New Roman" w:hAnsi="Times New Roman" w:cs="仿宋_GB2312"/>
                <w:color w:val="000000"/>
                <w:sz w:val="24"/>
                <w:lang w:val="en-US" w:eastAsia="zh-CN"/>
              </w:rPr>
              <w:t>涂层</w:t>
            </w:r>
          </w:p>
        </w:tc>
        <w:tc>
          <w:tcPr>
            <w:tcW w:w="1676"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cs="仿宋_GB2312"/>
                <w:color w:val="000000"/>
                <w:sz w:val="24"/>
              </w:rPr>
            </w:pPr>
          </w:p>
        </w:tc>
        <w:tc>
          <w:tcPr>
            <w:tcW w:w="7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cs="仿宋_GB2312"/>
                <w:color w:val="000000"/>
                <w:sz w:val="24"/>
              </w:rPr>
            </w:pPr>
          </w:p>
        </w:tc>
        <w:tc>
          <w:tcPr>
            <w:tcW w:w="7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仿宋_GB2312"/>
                <w:color w:val="000000"/>
                <w:sz w:val="24"/>
              </w:rPr>
            </w:pPr>
            <w:r>
              <w:rPr>
                <w:rFonts w:hint="eastAsia" w:ascii="Times New Roman" w:hAnsi="Times New Roman" w:cs="仿宋_GB2312"/>
                <w:color w:val="000000"/>
                <w:sz w:val="24"/>
              </w:rPr>
              <w:t>●</w:t>
            </w:r>
          </w:p>
        </w:tc>
        <w:tc>
          <w:tcPr>
            <w:tcW w:w="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cs="仿宋_GB2312"/>
                <w:color w:val="000000"/>
                <w:sz w:val="24"/>
              </w:rPr>
            </w:pPr>
          </w:p>
        </w:tc>
        <w:tc>
          <w:tcPr>
            <w:tcW w:w="7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cs="仿宋_GB2312"/>
                <w:color w:val="000000"/>
                <w:sz w:val="24"/>
              </w:rPr>
            </w:pPr>
            <w:r>
              <w:rPr>
                <w:rFonts w:hint="eastAsia" w:ascii="Times New Roman" w:hAnsi="Times New Roman" w:cs="仿宋_GB2312"/>
                <w:color w:val="000000"/>
                <w:sz w:val="24"/>
              </w:rPr>
              <w:t>●</w:t>
            </w:r>
          </w:p>
        </w:tc>
        <w:tc>
          <w:tcPr>
            <w:tcW w:w="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62" w:hRule="atLeast"/>
          <w:jc w:val="center"/>
        </w:trPr>
        <w:tc>
          <w:tcPr>
            <w:tcW w:w="7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cs="仿宋_GB2312"/>
                <w:color w:val="000000"/>
                <w:sz w:val="24"/>
              </w:rPr>
            </w:pPr>
            <w:r>
              <w:rPr>
                <w:rFonts w:hint="eastAsia" w:ascii="Times New Roman" w:hAnsi="Times New Roman" w:cs="仿宋_GB2312"/>
                <w:color w:val="000000"/>
                <w:sz w:val="24"/>
              </w:rPr>
              <w:t>4</w:t>
            </w:r>
          </w:p>
        </w:tc>
        <w:tc>
          <w:tcPr>
            <w:tcW w:w="23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cs="仿宋_GB2312"/>
                <w:color w:val="000000"/>
                <w:sz w:val="24"/>
              </w:rPr>
            </w:pPr>
            <w:r>
              <w:rPr>
                <w:rFonts w:hint="eastAsia" w:ascii="Times New Roman" w:hAnsi="Times New Roman" w:cs="仿宋_GB2312"/>
                <w:color w:val="000000"/>
                <w:sz w:val="24"/>
                <w:lang w:val="en-US" w:eastAsia="zh-CN"/>
              </w:rPr>
              <w:t>直立标的标体直度</w:t>
            </w:r>
          </w:p>
        </w:tc>
        <w:tc>
          <w:tcPr>
            <w:tcW w:w="1676"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cs="仿宋_GB2312"/>
                <w:color w:val="000000"/>
                <w:sz w:val="24"/>
              </w:rPr>
            </w:pPr>
          </w:p>
        </w:tc>
        <w:tc>
          <w:tcPr>
            <w:tcW w:w="7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cs="仿宋_GB2312"/>
                <w:color w:val="000000"/>
                <w:sz w:val="24"/>
              </w:rPr>
            </w:pPr>
          </w:p>
        </w:tc>
        <w:tc>
          <w:tcPr>
            <w:tcW w:w="7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仿宋_GB2312"/>
                <w:color w:val="000000"/>
                <w:sz w:val="24"/>
              </w:rPr>
            </w:pPr>
            <w:r>
              <w:rPr>
                <w:rFonts w:hint="eastAsia" w:ascii="Times New Roman" w:hAnsi="Times New Roman" w:cs="仿宋_GB2312"/>
                <w:color w:val="000000"/>
                <w:sz w:val="24"/>
              </w:rPr>
              <w:t>●</w:t>
            </w:r>
          </w:p>
        </w:tc>
        <w:tc>
          <w:tcPr>
            <w:tcW w:w="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cs="仿宋_GB2312"/>
                <w:color w:val="000000"/>
                <w:sz w:val="24"/>
              </w:rPr>
            </w:pPr>
          </w:p>
        </w:tc>
        <w:tc>
          <w:tcPr>
            <w:tcW w:w="7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cs="仿宋_GB2312"/>
                <w:color w:val="000000"/>
                <w:sz w:val="24"/>
              </w:rPr>
            </w:pPr>
            <w:r>
              <w:rPr>
                <w:rFonts w:hint="eastAsia" w:ascii="Times New Roman" w:hAnsi="Times New Roman" w:cs="仿宋_GB2312"/>
                <w:color w:val="000000"/>
                <w:sz w:val="24"/>
              </w:rPr>
              <w:t>●</w:t>
            </w:r>
          </w:p>
        </w:tc>
        <w:tc>
          <w:tcPr>
            <w:tcW w:w="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6" w:hRule="atLeast"/>
          <w:jc w:val="center"/>
        </w:trPr>
        <w:tc>
          <w:tcPr>
            <w:tcW w:w="7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ascii="Times New Roman" w:hAnsi="Times New Roman" w:eastAsia="仿宋_GB2312" w:cs="仿宋_GB2312"/>
                <w:color w:val="000000"/>
                <w:sz w:val="24"/>
                <w:lang w:val="en-US" w:eastAsia="zh-CN"/>
              </w:rPr>
            </w:pPr>
            <w:r>
              <w:rPr>
                <w:rFonts w:hint="eastAsia" w:ascii="Times New Roman" w:hAnsi="Times New Roman" w:cs="仿宋_GB2312"/>
                <w:color w:val="000000"/>
                <w:sz w:val="24"/>
                <w:lang w:val="en-US" w:eastAsia="zh-CN"/>
              </w:rPr>
              <w:t>5</w:t>
            </w:r>
          </w:p>
        </w:tc>
        <w:tc>
          <w:tcPr>
            <w:tcW w:w="23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ascii="Times New Roman" w:hAnsi="Times New Roman" w:cs="仿宋_GB2312"/>
                <w:color w:val="000000"/>
                <w:sz w:val="24"/>
              </w:rPr>
            </w:pPr>
            <w:r>
              <w:rPr>
                <w:rFonts w:hint="eastAsia" w:ascii="Times New Roman" w:hAnsi="Times New Roman" w:cs="仿宋_GB2312"/>
                <w:color w:val="000000"/>
                <w:sz w:val="24"/>
                <w:lang w:val="en-US" w:eastAsia="zh-CN"/>
              </w:rPr>
              <w:t>外观质量</w:t>
            </w:r>
          </w:p>
        </w:tc>
        <w:tc>
          <w:tcPr>
            <w:tcW w:w="1676" w:type="dxa"/>
            <w:vMerge w:val="restart"/>
            <w:tcBorders>
              <w:top w:val="single" w:color="auto" w:sz="4" w:space="0"/>
              <w:left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ascii="Times New Roman" w:hAnsi="Times New Roman" w:cs="仿宋_GB2312"/>
                <w:color w:val="000000"/>
                <w:sz w:val="24"/>
              </w:rPr>
            </w:pPr>
            <w:r>
              <w:rPr>
                <w:rFonts w:hint="eastAsia" w:ascii="Times New Roman" w:hAnsi="Times New Roman" w:cs="仿宋_GB2312"/>
                <w:color w:val="000000"/>
                <w:sz w:val="24"/>
              </w:rPr>
              <w:t>QB/T1476-2004</w:t>
            </w:r>
          </w:p>
        </w:tc>
        <w:tc>
          <w:tcPr>
            <w:tcW w:w="7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ascii="Times New Roman" w:hAnsi="Times New Roman" w:cs="仿宋_GB2312"/>
                <w:color w:val="000000"/>
                <w:sz w:val="24"/>
              </w:rPr>
            </w:pPr>
          </w:p>
        </w:tc>
        <w:tc>
          <w:tcPr>
            <w:tcW w:w="7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eastAsia" w:ascii="Times New Roman" w:hAnsi="Times New Roman" w:cs="仿宋_GB2312"/>
                <w:color w:val="000000"/>
                <w:sz w:val="24"/>
              </w:rPr>
            </w:pPr>
            <w:r>
              <w:rPr>
                <w:rFonts w:hint="eastAsia" w:ascii="Times New Roman" w:hAnsi="Times New Roman" w:cs="仿宋_GB2312"/>
                <w:color w:val="000000"/>
                <w:sz w:val="24"/>
              </w:rPr>
              <w:t>●</w:t>
            </w:r>
          </w:p>
        </w:tc>
        <w:tc>
          <w:tcPr>
            <w:tcW w:w="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cs="仿宋_GB2312"/>
                <w:color w:val="000000"/>
                <w:sz w:val="24"/>
              </w:rPr>
            </w:pPr>
          </w:p>
        </w:tc>
        <w:tc>
          <w:tcPr>
            <w:tcW w:w="7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ascii="Times New Roman" w:hAnsi="Times New Roman" w:cs="仿宋_GB2312"/>
                <w:color w:val="000000"/>
                <w:sz w:val="24"/>
              </w:rPr>
            </w:pPr>
          </w:p>
        </w:tc>
        <w:tc>
          <w:tcPr>
            <w:tcW w:w="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仿宋_GB2312" w:cs="仿宋_GB2312"/>
                <w:color w:val="000000"/>
                <w:kern w:val="2"/>
                <w:sz w:val="24"/>
                <w:szCs w:val="24"/>
                <w:lang w:val="en-US" w:eastAsia="zh-CN" w:bidi="ar-SA"/>
              </w:rPr>
            </w:pPr>
            <w:r>
              <w:rPr>
                <w:rFonts w:hint="eastAsia" w:ascii="Times New Roman" w:hAnsi="Times New Roman" w:cs="仿宋_GB2312"/>
                <w:color w:val="00000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62" w:hRule="atLeast"/>
          <w:jc w:val="center"/>
        </w:trPr>
        <w:tc>
          <w:tcPr>
            <w:tcW w:w="7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ascii="Times New Roman" w:hAnsi="Times New Roman" w:eastAsia="仿宋_GB2312" w:cs="仿宋_GB2312"/>
                <w:color w:val="000000"/>
                <w:sz w:val="24"/>
                <w:lang w:val="en-US" w:eastAsia="zh-CN"/>
              </w:rPr>
            </w:pPr>
            <w:r>
              <w:rPr>
                <w:rFonts w:hint="eastAsia" w:ascii="Times New Roman" w:hAnsi="Times New Roman" w:cs="仿宋_GB2312"/>
                <w:color w:val="000000"/>
                <w:sz w:val="24"/>
                <w:lang w:val="en-US" w:eastAsia="zh-CN"/>
              </w:rPr>
              <w:t>6</w:t>
            </w:r>
          </w:p>
        </w:tc>
        <w:tc>
          <w:tcPr>
            <w:tcW w:w="23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ascii="Times New Roman" w:hAnsi="Times New Roman" w:cs="仿宋_GB2312"/>
                <w:color w:val="000000"/>
                <w:sz w:val="24"/>
              </w:rPr>
            </w:pPr>
            <w:r>
              <w:rPr>
                <w:rFonts w:hint="eastAsia" w:ascii="Times New Roman" w:hAnsi="Times New Roman" w:cs="仿宋_GB2312"/>
                <w:color w:val="000000"/>
                <w:sz w:val="24"/>
                <w:lang w:val="en-US" w:eastAsia="zh-CN"/>
              </w:rPr>
              <w:t>使用长度</w:t>
            </w:r>
          </w:p>
        </w:tc>
        <w:tc>
          <w:tcPr>
            <w:tcW w:w="1676" w:type="dxa"/>
            <w:vMerge w:val="continue"/>
            <w:tcBorders>
              <w:left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ascii="Times New Roman" w:hAnsi="Times New Roman" w:cs="仿宋_GB2312"/>
                <w:color w:val="000000"/>
                <w:sz w:val="24"/>
              </w:rPr>
            </w:pPr>
          </w:p>
        </w:tc>
        <w:tc>
          <w:tcPr>
            <w:tcW w:w="7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ascii="Times New Roman" w:hAnsi="Times New Roman" w:cs="仿宋_GB2312"/>
                <w:color w:val="000000"/>
                <w:sz w:val="24"/>
              </w:rPr>
            </w:pPr>
          </w:p>
        </w:tc>
        <w:tc>
          <w:tcPr>
            <w:tcW w:w="7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eastAsia" w:ascii="Times New Roman" w:hAnsi="Times New Roman" w:cs="仿宋_GB2312"/>
                <w:color w:val="000000"/>
                <w:sz w:val="24"/>
              </w:rPr>
            </w:pPr>
            <w:r>
              <w:rPr>
                <w:rFonts w:hint="eastAsia" w:ascii="Times New Roman" w:hAnsi="Times New Roman" w:cs="仿宋_GB2312"/>
                <w:color w:val="000000"/>
                <w:sz w:val="24"/>
              </w:rPr>
              <w:t>●</w:t>
            </w:r>
          </w:p>
        </w:tc>
        <w:tc>
          <w:tcPr>
            <w:tcW w:w="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cs="仿宋_GB2312"/>
                <w:color w:val="000000"/>
                <w:sz w:val="24"/>
              </w:rPr>
            </w:pPr>
          </w:p>
        </w:tc>
        <w:tc>
          <w:tcPr>
            <w:tcW w:w="7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ascii="Times New Roman" w:hAnsi="Times New Roman" w:cs="仿宋_GB2312"/>
                <w:color w:val="000000"/>
                <w:sz w:val="24"/>
              </w:rPr>
            </w:pPr>
            <w:r>
              <w:rPr>
                <w:rFonts w:hint="eastAsia" w:ascii="Times New Roman" w:hAnsi="Times New Roman" w:cs="仿宋_GB2312"/>
                <w:color w:val="000000"/>
                <w:sz w:val="24"/>
              </w:rPr>
              <w:t>●</w:t>
            </w:r>
          </w:p>
        </w:tc>
        <w:tc>
          <w:tcPr>
            <w:tcW w:w="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仿宋_GB2312" w:cs="仿宋_GB2312"/>
                <w:color w:val="000000"/>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62" w:hRule="atLeast"/>
          <w:jc w:val="center"/>
        </w:trPr>
        <w:tc>
          <w:tcPr>
            <w:tcW w:w="7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ascii="Times New Roman" w:hAnsi="Times New Roman" w:eastAsia="仿宋_GB2312" w:cs="仿宋_GB2312"/>
                <w:color w:val="000000"/>
                <w:sz w:val="24"/>
                <w:lang w:val="en-US" w:eastAsia="zh-CN"/>
              </w:rPr>
            </w:pPr>
            <w:r>
              <w:rPr>
                <w:rFonts w:hint="eastAsia" w:ascii="Times New Roman" w:hAnsi="Times New Roman" w:cs="仿宋_GB2312"/>
                <w:color w:val="000000"/>
                <w:sz w:val="24"/>
                <w:lang w:val="en-US" w:eastAsia="zh-CN"/>
              </w:rPr>
              <w:t>7</w:t>
            </w:r>
          </w:p>
        </w:tc>
        <w:tc>
          <w:tcPr>
            <w:tcW w:w="23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ascii="Times New Roman" w:hAnsi="Times New Roman" w:cs="仿宋_GB2312"/>
                <w:color w:val="000000"/>
                <w:sz w:val="24"/>
              </w:rPr>
            </w:pPr>
            <w:r>
              <w:rPr>
                <w:rFonts w:hint="eastAsia" w:ascii="Times New Roman" w:hAnsi="Times New Roman" w:cs="仿宋_GB2312"/>
                <w:color w:val="000000"/>
                <w:sz w:val="24"/>
                <w:lang w:val="en-US" w:eastAsia="zh-CN"/>
              </w:rPr>
              <w:t>竿节配合质量</w:t>
            </w:r>
          </w:p>
        </w:tc>
        <w:tc>
          <w:tcPr>
            <w:tcW w:w="1676" w:type="dxa"/>
            <w:vMerge w:val="continue"/>
            <w:tcBorders>
              <w:left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ascii="Times New Roman" w:hAnsi="Times New Roman" w:cs="仿宋_GB2312"/>
                <w:color w:val="000000"/>
                <w:sz w:val="24"/>
              </w:rPr>
            </w:pPr>
          </w:p>
        </w:tc>
        <w:tc>
          <w:tcPr>
            <w:tcW w:w="7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ascii="Times New Roman" w:hAnsi="Times New Roman" w:cs="仿宋_GB2312"/>
                <w:color w:val="000000"/>
                <w:sz w:val="24"/>
              </w:rPr>
            </w:pPr>
          </w:p>
        </w:tc>
        <w:tc>
          <w:tcPr>
            <w:tcW w:w="7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eastAsia" w:ascii="Times New Roman" w:hAnsi="Times New Roman" w:cs="仿宋_GB2312"/>
                <w:color w:val="000000"/>
                <w:sz w:val="24"/>
              </w:rPr>
            </w:pPr>
            <w:r>
              <w:rPr>
                <w:rFonts w:hint="eastAsia" w:ascii="Times New Roman" w:hAnsi="Times New Roman" w:cs="仿宋_GB2312"/>
                <w:color w:val="000000"/>
                <w:sz w:val="24"/>
              </w:rPr>
              <w:t>●</w:t>
            </w:r>
          </w:p>
        </w:tc>
        <w:tc>
          <w:tcPr>
            <w:tcW w:w="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cs="仿宋_GB2312"/>
                <w:color w:val="000000"/>
                <w:sz w:val="24"/>
              </w:rPr>
            </w:pPr>
          </w:p>
        </w:tc>
        <w:tc>
          <w:tcPr>
            <w:tcW w:w="7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eastAsia" w:ascii="Times New Roman" w:hAnsi="Times New Roman" w:eastAsia="仿宋_GB2312" w:cs="仿宋_GB2312"/>
                <w:color w:val="000000"/>
                <w:kern w:val="2"/>
                <w:sz w:val="24"/>
                <w:szCs w:val="24"/>
                <w:lang w:val="en-US" w:eastAsia="zh-CN" w:bidi="ar-SA"/>
              </w:rPr>
            </w:pPr>
            <w:r>
              <w:rPr>
                <w:rFonts w:hint="eastAsia" w:ascii="Times New Roman" w:hAnsi="Times New Roman" w:cs="仿宋_GB2312"/>
                <w:color w:val="000000"/>
                <w:sz w:val="24"/>
              </w:rPr>
              <w:t>●</w:t>
            </w:r>
          </w:p>
        </w:tc>
        <w:tc>
          <w:tcPr>
            <w:tcW w:w="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62" w:hRule="atLeast"/>
          <w:jc w:val="center"/>
        </w:trPr>
        <w:tc>
          <w:tcPr>
            <w:tcW w:w="7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ascii="Times New Roman" w:hAnsi="Times New Roman" w:eastAsia="仿宋_GB2312" w:cs="仿宋_GB2312"/>
                <w:color w:val="000000"/>
                <w:sz w:val="24"/>
                <w:lang w:val="en-US" w:eastAsia="zh-CN"/>
              </w:rPr>
            </w:pPr>
            <w:r>
              <w:rPr>
                <w:rFonts w:hint="eastAsia" w:ascii="Times New Roman" w:hAnsi="Times New Roman" w:cs="仿宋_GB2312"/>
                <w:color w:val="000000"/>
                <w:sz w:val="24"/>
                <w:lang w:val="en-US" w:eastAsia="zh-CN"/>
              </w:rPr>
              <w:t>8</w:t>
            </w:r>
          </w:p>
        </w:tc>
        <w:tc>
          <w:tcPr>
            <w:tcW w:w="23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ascii="Times New Roman" w:hAnsi="Times New Roman" w:cs="仿宋_GB2312"/>
                <w:color w:val="000000"/>
                <w:sz w:val="24"/>
              </w:rPr>
            </w:pPr>
            <w:r>
              <w:rPr>
                <w:rFonts w:hint="eastAsia" w:ascii="Times New Roman" w:hAnsi="Times New Roman" w:cs="仿宋_GB2312"/>
                <w:color w:val="000000"/>
                <w:sz w:val="24"/>
                <w:lang w:val="en-US" w:eastAsia="zh-CN"/>
              </w:rPr>
              <w:t>涂层附着力</w:t>
            </w:r>
          </w:p>
        </w:tc>
        <w:tc>
          <w:tcPr>
            <w:tcW w:w="1676" w:type="dxa"/>
            <w:vMerge w:val="continue"/>
            <w:tcBorders>
              <w:left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ascii="Times New Roman" w:hAnsi="Times New Roman" w:cs="仿宋_GB2312"/>
                <w:color w:val="000000"/>
                <w:sz w:val="24"/>
              </w:rPr>
            </w:pPr>
          </w:p>
        </w:tc>
        <w:tc>
          <w:tcPr>
            <w:tcW w:w="7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ascii="Times New Roman" w:hAnsi="Times New Roman" w:cs="仿宋_GB2312"/>
                <w:color w:val="000000"/>
                <w:sz w:val="24"/>
              </w:rPr>
            </w:pPr>
          </w:p>
        </w:tc>
        <w:tc>
          <w:tcPr>
            <w:tcW w:w="7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eastAsia" w:ascii="Times New Roman" w:hAnsi="Times New Roman" w:cs="仿宋_GB2312"/>
                <w:color w:val="000000"/>
                <w:sz w:val="24"/>
              </w:rPr>
            </w:pPr>
            <w:r>
              <w:rPr>
                <w:rFonts w:hint="eastAsia" w:ascii="Times New Roman" w:hAnsi="Times New Roman" w:cs="仿宋_GB2312"/>
                <w:color w:val="000000"/>
                <w:sz w:val="24"/>
              </w:rPr>
              <w:t>●</w:t>
            </w:r>
          </w:p>
        </w:tc>
        <w:tc>
          <w:tcPr>
            <w:tcW w:w="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cs="仿宋_GB2312"/>
                <w:color w:val="000000"/>
                <w:sz w:val="24"/>
              </w:rPr>
            </w:pPr>
          </w:p>
        </w:tc>
        <w:tc>
          <w:tcPr>
            <w:tcW w:w="7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eastAsia" w:ascii="Times New Roman" w:hAnsi="Times New Roman" w:eastAsia="仿宋_GB2312" w:cs="仿宋_GB2312"/>
                <w:color w:val="000000"/>
                <w:kern w:val="2"/>
                <w:sz w:val="24"/>
                <w:szCs w:val="24"/>
                <w:lang w:val="en-US" w:eastAsia="zh-CN" w:bidi="ar-SA"/>
              </w:rPr>
            </w:pPr>
            <w:r>
              <w:rPr>
                <w:rFonts w:hint="eastAsia" w:ascii="Times New Roman" w:hAnsi="Times New Roman" w:cs="仿宋_GB2312"/>
                <w:color w:val="000000"/>
                <w:sz w:val="24"/>
              </w:rPr>
              <w:t>●</w:t>
            </w:r>
          </w:p>
        </w:tc>
        <w:tc>
          <w:tcPr>
            <w:tcW w:w="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62" w:hRule="atLeast"/>
          <w:jc w:val="center"/>
        </w:trPr>
        <w:tc>
          <w:tcPr>
            <w:tcW w:w="7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ascii="Times New Roman" w:hAnsi="Times New Roman" w:eastAsia="仿宋_GB2312" w:cs="仿宋_GB2312"/>
                <w:color w:val="000000"/>
                <w:sz w:val="24"/>
                <w:lang w:val="en-US" w:eastAsia="zh-CN"/>
              </w:rPr>
            </w:pPr>
            <w:r>
              <w:rPr>
                <w:rFonts w:hint="eastAsia" w:ascii="Times New Roman" w:hAnsi="Times New Roman" w:cs="仿宋_GB2312"/>
                <w:color w:val="000000"/>
                <w:sz w:val="24"/>
                <w:lang w:val="en-US" w:eastAsia="zh-CN"/>
              </w:rPr>
              <w:t>9</w:t>
            </w:r>
          </w:p>
        </w:tc>
        <w:tc>
          <w:tcPr>
            <w:tcW w:w="23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ascii="Times New Roman" w:hAnsi="Times New Roman" w:cs="仿宋_GB2312"/>
                <w:color w:val="000000"/>
                <w:sz w:val="24"/>
              </w:rPr>
            </w:pPr>
            <w:r>
              <w:rPr>
                <w:rFonts w:hint="eastAsia" w:ascii="Times New Roman" w:hAnsi="Times New Roman" w:cs="仿宋_GB2312"/>
                <w:color w:val="000000"/>
                <w:sz w:val="24"/>
                <w:lang w:val="en-US" w:eastAsia="zh-CN"/>
              </w:rPr>
              <w:t>金属涂层耐腐蚀性</w:t>
            </w:r>
          </w:p>
        </w:tc>
        <w:tc>
          <w:tcPr>
            <w:tcW w:w="1676" w:type="dxa"/>
            <w:vMerge w:val="continue"/>
            <w:tcBorders>
              <w:left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ascii="Times New Roman" w:hAnsi="Times New Roman" w:cs="仿宋_GB2312"/>
                <w:color w:val="000000"/>
                <w:sz w:val="24"/>
              </w:rPr>
            </w:pPr>
          </w:p>
        </w:tc>
        <w:tc>
          <w:tcPr>
            <w:tcW w:w="7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ascii="Times New Roman" w:hAnsi="Times New Roman" w:cs="仿宋_GB2312"/>
                <w:color w:val="000000"/>
                <w:sz w:val="24"/>
              </w:rPr>
            </w:pPr>
          </w:p>
        </w:tc>
        <w:tc>
          <w:tcPr>
            <w:tcW w:w="7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eastAsia" w:ascii="Times New Roman" w:hAnsi="Times New Roman" w:cs="仿宋_GB2312"/>
                <w:color w:val="000000"/>
                <w:sz w:val="24"/>
              </w:rPr>
            </w:pPr>
            <w:r>
              <w:rPr>
                <w:rFonts w:hint="eastAsia" w:ascii="Times New Roman" w:hAnsi="Times New Roman" w:cs="仿宋_GB2312"/>
                <w:color w:val="000000"/>
                <w:sz w:val="24"/>
              </w:rPr>
              <w:t>●</w:t>
            </w:r>
          </w:p>
        </w:tc>
        <w:tc>
          <w:tcPr>
            <w:tcW w:w="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cs="仿宋_GB2312"/>
                <w:color w:val="000000"/>
                <w:sz w:val="24"/>
              </w:rPr>
            </w:pPr>
          </w:p>
        </w:tc>
        <w:tc>
          <w:tcPr>
            <w:tcW w:w="7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eastAsia" w:ascii="Times New Roman" w:hAnsi="Times New Roman" w:eastAsia="仿宋_GB2312" w:cs="仿宋_GB2312"/>
                <w:color w:val="000000"/>
                <w:kern w:val="2"/>
                <w:sz w:val="24"/>
                <w:szCs w:val="24"/>
                <w:lang w:val="en-US" w:eastAsia="zh-CN" w:bidi="ar-SA"/>
              </w:rPr>
            </w:pPr>
            <w:r>
              <w:rPr>
                <w:rFonts w:hint="eastAsia" w:ascii="Times New Roman" w:hAnsi="Times New Roman" w:cs="仿宋_GB2312"/>
                <w:color w:val="000000"/>
                <w:sz w:val="24"/>
              </w:rPr>
              <w:t>●</w:t>
            </w:r>
          </w:p>
        </w:tc>
        <w:tc>
          <w:tcPr>
            <w:tcW w:w="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62" w:hRule="atLeast"/>
          <w:jc w:val="center"/>
        </w:trPr>
        <w:tc>
          <w:tcPr>
            <w:tcW w:w="7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eastAsia="仿宋_GB2312" w:cs="仿宋_GB2312"/>
                <w:color w:val="000000"/>
                <w:sz w:val="24"/>
                <w:lang w:val="en-US" w:eastAsia="zh-CN"/>
              </w:rPr>
            </w:pPr>
            <w:r>
              <w:rPr>
                <w:rFonts w:hint="eastAsia" w:ascii="Times New Roman" w:hAnsi="Times New Roman" w:cs="仿宋_GB2312"/>
                <w:color w:val="000000"/>
                <w:sz w:val="24"/>
                <w:lang w:val="en-US" w:eastAsia="zh-CN"/>
              </w:rPr>
              <w:t>10</w:t>
            </w:r>
          </w:p>
        </w:tc>
        <w:tc>
          <w:tcPr>
            <w:tcW w:w="23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ascii="Times New Roman" w:hAnsi="Times New Roman" w:cs="仿宋_GB2312"/>
                <w:color w:val="000000"/>
                <w:sz w:val="24"/>
              </w:rPr>
            </w:pPr>
            <w:r>
              <w:rPr>
                <w:rFonts w:hint="eastAsia" w:ascii="Times New Roman" w:hAnsi="Times New Roman" w:cs="仿宋_GB2312"/>
                <w:color w:val="000000"/>
                <w:sz w:val="24"/>
                <w:lang w:val="en-US" w:eastAsia="zh-CN"/>
              </w:rPr>
              <w:t>漆膜硬度</w:t>
            </w:r>
          </w:p>
        </w:tc>
        <w:tc>
          <w:tcPr>
            <w:tcW w:w="1676" w:type="dxa"/>
            <w:vMerge w:val="continue"/>
            <w:tcBorders>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ascii="Times New Roman" w:hAnsi="Times New Roman" w:cs="仿宋_GB2312"/>
                <w:color w:val="000000"/>
                <w:sz w:val="24"/>
              </w:rPr>
            </w:pPr>
          </w:p>
        </w:tc>
        <w:tc>
          <w:tcPr>
            <w:tcW w:w="7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ascii="Times New Roman" w:hAnsi="Times New Roman" w:cs="仿宋_GB2312"/>
                <w:color w:val="000000"/>
                <w:sz w:val="24"/>
              </w:rPr>
            </w:pPr>
          </w:p>
        </w:tc>
        <w:tc>
          <w:tcPr>
            <w:tcW w:w="7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eastAsia" w:ascii="Times New Roman" w:hAnsi="Times New Roman" w:cs="仿宋_GB2312"/>
                <w:color w:val="000000"/>
                <w:sz w:val="24"/>
              </w:rPr>
            </w:pPr>
            <w:r>
              <w:rPr>
                <w:rFonts w:hint="eastAsia" w:ascii="Times New Roman" w:hAnsi="Times New Roman" w:cs="仿宋_GB2312"/>
                <w:color w:val="000000"/>
                <w:sz w:val="24"/>
              </w:rPr>
              <w:t>●</w:t>
            </w:r>
          </w:p>
        </w:tc>
        <w:tc>
          <w:tcPr>
            <w:tcW w:w="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cs="仿宋_GB2312"/>
                <w:color w:val="000000"/>
                <w:sz w:val="24"/>
              </w:rPr>
            </w:pPr>
          </w:p>
        </w:tc>
        <w:tc>
          <w:tcPr>
            <w:tcW w:w="7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eastAsia" w:ascii="Times New Roman" w:hAnsi="Times New Roman" w:eastAsia="仿宋_GB2312" w:cs="仿宋_GB2312"/>
                <w:color w:val="000000"/>
                <w:kern w:val="2"/>
                <w:sz w:val="24"/>
                <w:szCs w:val="24"/>
                <w:lang w:val="en-US" w:eastAsia="zh-CN" w:bidi="ar-SA"/>
              </w:rPr>
            </w:pPr>
            <w:r>
              <w:rPr>
                <w:rFonts w:hint="eastAsia" w:ascii="Times New Roman" w:hAnsi="Times New Roman" w:cs="仿宋_GB2312"/>
                <w:color w:val="000000"/>
                <w:sz w:val="24"/>
              </w:rPr>
              <w:t>●</w:t>
            </w:r>
          </w:p>
        </w:tc>
        <w:tc>
          <w:tcPr>
            <w:tcW w:w="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cs="仿宋_GB2312"/>
                <w:color w:val="000000"/>
                <w:sz w:val="24"/>
              </w:rPr>
            </w:pPr>
          </w:p>
        </w:tc>
      </w:tr>
    </w:tbl>
    <w:p>
      <w:pPr>
        <w:keepNext w:val="0"/>
        <w:keepLines w:val="0"/>
        <w:pageBreakBefore w:val="0"/>
        <w:kinsoku/>
        <w:wordWrap/>
        <w:overflowPunct/>
        <w:topLinePunct w:val="0"/>
        <w:bidi w:val="0"/>
        <w:adjustRightInd w:val="0"/>
        <w:snapToGrid w:val="0"/>
        <w:spacing w:line="590" w:lineRule="exact"/>
        <w:ind w:firstLine="640" w:firstLineChars="200"/>
        <w:textAlignment w:val="auto"/>
        <w:rPr>
          <w:rFonts w:ascii="Times New Roman" w:hAnsi="Times New Roman" w:eastAsia="黑体" w:cs="黑体"/>
          <w:color w:val="000000"/>
          <w:sz w:val="32"/>
          <w:szCs w:val="32"/>
        </w:rPr>
      </w:pPr>
      <w:r>
        <w:rPr>
          <w:rFonts w:hint="eastAsia" w:ascii="Times New Roman" w:hAnsi="Times New Roman" w:eastAsia="黑体" w:cs="黑体"/>
          <w:color w:val="000000"/>
          <w:sz w:val="32"/>
          <w:szCs w:val="32"/>
        </w:rPr>
        <w:t>三、判定规则</w:t>
      </w:r>
    </w:p>
    <w:p>
      <w:pPr>
        <w:keepNext w:val="0"/>
        <w:keepLines w:val="0"/>
        <w:pageBreakBefore w:val="0"/>
        <w:kinsoku/>
        <w:wordWrap/>
        <w:overflowPunct/>
        <w:topLinePunct w:val="0"/>
        <w:bidi w:val="0"/>
        <w:spacing w:line="590" w:lineRule="exact"/>
        <w:ind w:firstLine="640" w:firstLineChars="200"/>
        <w:textAlignment w:val="auto"/>
        <w:rPr>
          <w:rFonts w:ascii="Times New Roman" w:hAnsi="Times New Roman" w:cs="方正小标宋简体"/>
          <w:color w:val="000000"/>
          <w:sz w:val="32"/>
          <w:szCs w:val="32"/>
        </w:rPr>
      </w:pPr>
      <w:r>
        <w:rPr>
          <w:rFonts w:hint="eastAsia" w:ascii="Times New Roman" w:hAnsi="Times New Roman" w:cs="楷体_GB2312"/>
          <w:color w:val="000000"/>
          <w:sz w:val="32"/>
          <w:szCs w:val="32"/>
        </w:rPr>
        <w:t>（一）依据标准</w:t>
      </w:r>
    </w:p>
    <w:p>
      <w:pPr>
        <w:pStyle w:val="6"/>
        <w:keepNext w:val="0"/>
        <w:keepLines w:val="0"/>
        <w:pageBreakBefore w:val="0"/>
        <w:widowControl/>
        <w:kinsoku/>
        <w:wordWrap/>
        <w:overflowPunct/>
        <w:topLinePunct w:val="0"/>
        <w:bidi w:val="0"/>
        <w:snapToGrid w:val="0"/>
        <w:spacing w:before="0" w:beforeAutospacing="0" w:after="0" w:afterAutospacing="0" w:line="590" w:lineRule="exact"/>
        <w:ind w:firstLine="640" w:firstLineChars="200"/>
        <w:textAlignment w:val="auto"/>
        <w:rPr>
          <w:rFonts w:hint="eastAsia" w:ascii="Times New Roman" w:hAnsi="Times New Roman" w:eastAsia="仿宋_GB2312"/>
          <w:color w:val="000000"/>
          <w:sz w:val="32"/>
          <w:szCs w:val="32"/>
          <w:lang w:val="en-US" w:eastAsia="zh-CN"/>
        </w:rPr>
      </w:pPr>
      <w:r>
        <w:rPr>
          <w:rFonts w:hint="eastAsia" w:ascii="Times New Roman" w:hAnsi="Times New Roman" w:eastAsia="仿宋_GB2312"/>
          <w:color w:val="000000"/>
          <w:sz w:val="32"/>
          <w:szCs w:val="32"/>
        </w:rPr>
        <w:t>QB/T 2927.2-2017</w:t>
      </w:r>
      <w:r>
        <w:rPr>
          <w:rFonts w:hint="eastAsia" w:ascii="Times New Roman" w:hAnsi="Times New Roman" w:eastAsia="仿宋_GB2312"/>
          <w:color w:val="000000"/>
          <w:sz w:val="32"/>
          <w:szCs w:val="32"/>
          <w:lang w:eastAsia="zh-CN"/>
        </w:rPr>
        <w:t>《钓具 第2部分：钓鱼浮标》</w:t>
      </w:r>
    </w:p>
    <w:p>
      <w:pPr>
        <w:pStyle w:val="6"/>
        <w:keepNext w:val="0"/>
        <w:keepLines w:val="0"/>
        <w:pageBreakBefore w:val="0"/>
        <w:widowControl/>
        <w:kinsoku/>
        <w:wordWrap/>
        <w:overflowPunct/>
        <w:topLinePunct w:val="0"/>
        <w:bidi w:val="0"/>
        <w:snapToGrid w:val="0"/>
        <w:spacing w:before="0" w:beforeAutospacing="0" w:after="0" w:afterAutospacing="0" w:line="590" w:lineRule="exact"/>
        <w:ind w:firstLine="640" w:firstLineChars="200"/>
        <w:textAlignment w:val="auto"/>
        <w:rPr>
          <w:rFonts w:hint="eastAsia" w:ascii="Times New Roman" w:hAnsi="Times New Roman" w:eastAsia="仿宋_GB2312"/>
          <w:color w:val="000000"/>
          <w:sz w:val="32"/>
          <w:szCs w:val="32"/>
          <w:lang w:eastAsia="zh-CN"/>
        </w:rPr>
      </w:pPr>
      <w:r>
        <w:rPr>
          <w:rFonts w:hint="eastAsia" w:ascii="Times New Roman" w:hAnsi="Times New Roman" w:eastAsia="仿宋_GB2312"/>
          <w:color w:val="000000"/>
          <w:sz w:val="32"/>
          <w:szCs w:val="32"/>
        </w:rPr>
        <w:t>QB/T</w:t>
      </w:r>
      <w:r>
        <w:rPr>
          <w:rFonts w:hint="eastAsia" w:ascii="Times New Roman" w:hAnsi="Times New Roman" w:eastAsia="仿宋_GB2312"/>
          <w:color w:val="000000"/>
          <w:sz w:val="32"/>
          <w:szCs w:val="32"/>
          <w:lang w:val="en-US" w:eastAsia="zh-CN"/>
        </w:rPr>
        <w:t xml:space="preserve"> </w:t>
      </w:r>
      <w:r>
        <w:rPr>
          <w:rFonts w:hint="eastAsia" w:ascii="Times New Roman" w:hAnsi="Times New Roman" w:eastAsia="仿宋_GB2312"/>
          <w:color w:val="000000"/>
          <w:sz w:val="32"/>
          <w:szCs w:val="32"/>
        </w:rPr>
        <w:t>1476-2004</w:t>
      </w:r>
      <w:r>
        <w:rPr>
          <w:rFonts w:hint="eastAsia" w:ascii="Times New Roman" w:hAnsi="Times New Roman" w:eastAsia="仿宋_GB2312"/>
          <w:color w:val="000000"/>
          <w:sz w:val="32"/>
          <w:szCs w:val="32"/>
          <w:lang w:eastAsia="zh-CN"/>
        </w:rPr>
        <w:t>《钓鱼竿》</w:t>
      </w:r>
    </w:p>
    <w:p>
      <w:pPr>
        <w:pStyle w:val="6"/>
        <w:keepNext w:val="0"/>
        <w:keepLines w:val="0"/>
        <w:pageBreakBefore w:val="0"/>
        <w:widowControl/>
        <w:kinsoku/>
        <w:wordWrap/>
        <w:overflowPunct/>
        <w:topLinePunct w:val="0"/>
        <w:bidi w:val="0"/>
        <w:snapToGrid w:val="0"/>
        <w:spacing w:before="0" w:beforeAutospacing="0" w:after="0" w:afterAutospacing="0" w:line="590" w:lineRule="exact"/>
        <w:ind w:firstLine="640" w:firstLineChars="200"/>
        <w:textAlignment w:val="auto"/>
        <w:rPr>
          <w:rFonts w:hint="eastAsia" w:ascii="Times New Roman" w:hAnsi="Times New Roman" w:eastAsia="仿宋_GB2312"/>
          <w:color w:val="000000"/>
          <w:sz w:val="32"/>
          <w:szCs w:val="32"/>
          <w:lang w:eastAsia="zh-CN"/>
        </w:rPr>
      </w:pPr>
      <w:r>
        <w:rPr>
          <w:rFonts w:hint="eastAsia" w:ascii="Times New Roman" w:hAnsi="Times New Roman" w:eastAsia="仿宋_GB2312"/>
          <w:color w:val="000000"/>
          <w:sz w:val="32"/>
          <w:szCs w:val="32"/>
        </w:rPr>
        <w:t>现行有效的企业标准、团体标准、地方标准及产品明示质量要求</w:t>
      </w:r>
      <w:r>
        <w:rPr>
          <w:rFonts w:hint="eastAsia" w:ascii="Times New Roman" w:hAnsi="Times New Roman" w:eastAsia="仿宋_GB2312"/>
          <w:color w:val="000000"/>
          <w:sz w:val="32"/>
          <w:szCs w:val="32"/>
          <w:lang w:eastAsia="zh-CN"/>
        </w:rPr>
        <w:t>。</w:t>
      </w:r>
    </w:p>
    <w:p>
      <w:pPr>
        <w:keepNext w:val="0"/>
        <w:keepLines w:val="0"/>
        <w:pageBreakBefore w:val="0"/>
        <w:kinsoku/>
        <w:wordWrap/>
        <w:overflowPunct/>
        <w:topLinePunct w:val="0"/>
        <w:bidi w:val="0"/>
        <w:adjustRightInd w:val="0"/>
        <w:snapToGrid w:val="0"/>
        <w:spacing w:line="590" w:lineRule="exact"/>
        <w:ind w:firstLine="640" w:firstLineChars="200"/>
        <w:textAlignment w:val="auto"/>
        <w:rPr>
          <w:rFonts w:ascii="Times New Roman" w:hAnsi="Times New Roman" w:cs="楷体_GB2312"/>
          <w:color w:val="000000"/>
          <w:sz w:val="32"/>
          <w:szCs w:val="32"/>
        </w:rPr>
      </w:pPr>
      <w:r>
        <w:rPr>
          <w:rFonts w:hint="eastAsia" w:ascii="Times New Roman" w:hAnsi="Times New Roman" w:cs="楷体_GB2312"/>
          <w:color w:val="000000"/>
          <w:sz w:val="32"/>
          <w:szCs w:val="32"/>
        </w:rPr>
        <w:t>（二）判定原则</w:t>
      </w:r>
    </w:p>
    <w:p>
      <w:pPr>
        <w:keepNext w:val="0"/>
        <w:keepLines w:val="0"/>
        <w:pageBreakBefore w:val="0"/>
        <w:kinsoku/>
        <w:wordWrap/>
        <w:overflowPunct/>
        <w:topLinePunct w:val="0"/>
        <w:bidi w:val="0"/>
        <w:snapToGrid w:val="0"/>
        <w:spacing w:line="590" w:lineRule="exact"/>
        <w:ind w:firstLine="640" w:firstLineChars="200"/>
        <w:textAlignment w:val="auto"/>
        <w:rPr>
          <w:rFonts w:ascii="Times New Roman" w:hAnsi="Times New Roman" w:cs="仿宋_GB2312"/>
          <w:color w:val="000000"/>
          <w:sz w:val="32"/>
          <w:szCs w:val="32"/>
        </w:rPr>
      </w:pPr>
      <w:r>
        <w:rPr>
          <w:rFonts w:hint="eastAsia" w:ascii="Times New Roman" w:hAnsi="Times New Roman" w:cs="仿宋_GB2312"/>
          <w:color w:val="000000"/>
          <w:sz w:val="32"/>
          <w:szCs w:val="32"/>
        </w:rPr>
        <w:t>经检验，检验项目全部合格，判定为抽取的样本所检项目未检出不合格；检验项目中任一项或一项以上不合格，判定为被抽查产品不合格。</w:t>
      </w:r>
    </w:p>
    <w:p>
      <w:pPr>
        <w:pStyle w:val="10"/>
        <w:keepNext w:val="0"/>
        <w:keepLines w:val="0"/>
        <w:pageBreakBefore w:val="0"/>
        <w:tabs>
          <w:tab w:val="clear" w:pos="4201"/>
          <w:tab w:val="clear" w:pos="9298"/>
        </w:tabs>
        <w:kinsoku/>
        <w:wordWrap/>
        <w:overflowPunct/>
        <w:topLinePunct w:val="0"/>
        <w:bidi w:val="0"/>
        <w:spacing w:line="590" w:lineRule="exact"/>
        <w:ind w:firstLine="640"/>
        <w:textAlignment w:val="auto"/>
        <w:rPr>
          <w:rFonts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当被检样品明示的质量要求优于监督抽查实施细则中依据的标准要求时，应按被检样品明示的质量要求判定；</w:t>
      </w:r>
    </w:p>
    <w:p>
      <w:pPr>
        <w:pStyle w:val="10"/>
        <w:keepNext w:val="0"/>
        <w:keepLines w:val="0"/>
        <w:pageBreakBefore w:val="0"/>
        <w:tabs>
          <w:tab w:val="clear" w:pos="4201"/>
          <w:tab w:val="clear" w:pos="9298"/>
        </w:tabs>
        <w:kinsoku/>
        <w:wordWrap/>
        <w:overflowPunct/>
        <w:topLinePunct w:val="0"/>
        <w:bidi w:val="0"/>
        <w:spacing w:line="590" w:lineRule="exact"/>
        <w:ind w:firstLine="640"/>
        <w:textAlignment w:val="auto"/>
        <w:rPr>
          <w:rFonts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当被检样品明示的质量要求劣于或不包含监督抽查实施细则中依据的强制性标准要求时，应按照强制性标准要求判定；</w:t>
      </w:r>
    </w:p>
    <w:p>
      <w:pPr>
        <w:pStyle w:val="10"/>
        <w:keepNext w:val="0"/>
        <w:keepLines w:val="0"/>
        <w:pageBreakBefore w:val="0"/>
        <w:widowControl w:val="0"/>
        <w:tabs>
          <w:tab w:val="clear" w:pos="4201"/>
          <w:tab w:val="clear" w:pos="9298"/>
        </w:tabs>
        <w:kinsoku/>
        <w:wordWrap/>
        <w:overflowPunct/>
        <w:topLinePunct w:val="0"/>
        <w:bidi w:val="0"/>
        <w:spacing w:line="590" w:lineRule="exact"/>
        <w:ind w:firstLine="640"/>
        <w:textAlignment w:val="auto"/>
        <w:rPr>
          <w:rFonts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当被检样品明示的质量要求劣于或包含监督抽查实施细则中依据的推荐性标准要求时，应以被检样品明示的质量要求判定，如相应检验结果不符合相关推荐性标准要求时，应在检验报告中予以说明；</w:t>
      </w:r>
    </w:p>
    <w:p>
      <w:pPr>
        <w:pStyle w:val="10"/>
        <w:keepNext w:val="0"/>
        <w:keepLines w:val="0"/>
        <w:pageBreakBefore w:val="0"/>
        <w:widowControl w:val="0"/>
        <w:tabs>
          <w:tab w:val="clear" w:pos="4201"/>
          <w:tab w:val="clear" w:pos="9298"/>
        </w:tabs>
        <w:kinsoku/>
        <w:wordWrap/>
        <w:overflowPunct/>
        <w:topLinePunct w:val="0"/>
        <w:bidi w:val="0"/>
        <w:spacing w:line="590" w:lineRule="exact"/>
        <w:ind w:firstLine="640"/>
        <w:textAlignment w:val="auto"/>
        <w:rPr>
          <w:rFonts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当被检样品明示的质量要求不包含监督抽查实施细则中依据的推荐性标准要求时，该指标不参与判定，但应在检验报告中作出说明；</w:t>
      </w:r>
    </w:p>
    <w:p>
      <w:pPr>
        <w:pStyle w:val="10"/>
        <w:keepNext w:val="0"/>
        <w:keepLines w:val="0"/>
        <w:pageBreakBefore w:val="0"/>
        <w:widowControl w:val="0"/>
        <w:tabs>
          <w:tab w:val="clear" w:pos="4201"/>
          <w:tab w:val="clear" w:pos="9298"/>
        </w:tabs>
        <w:kinsoku/>
        <w:wordWrap/>
        <w:overflowPunct/>
        <w:topLinePunct w:val="0"/>
        <w:bidi w:val="0"/>
        <w:spacing w:line="590" w:lineRule="exact"/>
        <w:ind w:firstLine="640"/>
        <w:textAlignment w:val="auto"/>
        <w:rPr>
          <w:rFonts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当被检样品未能提供有效的企业标准时，按相关国家或行业标准进行判定；</w:t>
      </w:r>
    </w:p>
    <w:p>
      <w:pPr>
        <w:pStyle w:val="10"/>
        <w:keepNext w:val="0"/>
        <w:keepLines w:val="0"/>
        <w:pageBreakBefore w:val="0"/>
        <w:widowControl w:val="0"/>
        <w:tabs>
          <w:tab w:val="clear" w:pos="4201"/>
          <w:tab w:val="clear" w:pos="9298"/>
        </w:tabs>
        <w:kinsoku/>
        <w:wordWrap/>
        <w:overflowPunct/>
        <w:topLinePunct w:val="0"/>
        <w:bidi w:val="0"/>
        <w:spacing w:line="590" w:lineRule="exact"/>
        <w:ind w:firstLine="640"/>
        <w:textAlignment w:val="auto"/>
        <w:rPr>
          <w:rFonts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当被检样品标签标识中执行标准信息和产品类别信息不明或有误，影响检测和判定时，可根据相关强制性标准要求，同时结合产品特点等信息判断和选择相关标准进行检验，并应在检验报告中作出相关说明；</w:t>
      </w:r>
    </w:p>
    <w:p>
      <w:pPr>
        <w:pStyle w:val="10"/>
        <w:keepNext w:val="0"/>
        <w:keepLines w:val="0"/>
        <w:pageBreakBefore w:val="0"/>
        <w:widowControl w:val="0"/>
        <w:tabs>
          <w:tab w:val="clear" w:pos="4201"/>
          <w:tab w:val="clear" w:pos="9298"/>
        </w:tabs>
        <w:kinsoku/>
        <w:wordWrap/>
        <w:overflowPunct/>
        <w:topLinePunct w:val="0"/>
        <w:bidi w:val="0"/>
        <w:spacing w:line="590" w:lineRule="exact"/>
        <w:ind w:firstLine="640"/>
        <w:textAlignment w:val="auto"/>
        <w:rPr>
          <w:rFonts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按照产品质量相关法律法规的规定判定。</w:t>
      </w:r>
    </w:p>
    <w:p>
      <w:pPr>
        <w:keepNext w:val="0"/>
        <w:keepLines w:val="0"/>
        <w:pageBreakBefore w:val="0"/>
        <w:kinsoku/>
        <w:wordWrap/>
        <w:overflowPunct/>
        <w:topLinePunct w:val="0"/>
        <w:bidi w:val="0"/>
        <w:spacing w:line="590" w:lineRule="exact"/>
        <w:ind w:firstLine="640" w:firstLineChars="200"/>
        <w:textAlignment w:val="auto"/>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检验中发现因样品失效或者其他原因致使检验无法进行的，检验人员应如实记录，并提供相关证明材料，报送组织监督抽查的市场监管部门。</w:t>
      </w:r>
    </w:p>
    <w:p>
      <w:pPr>
        <w:keepNext/>
        <w:keepLines/>
        <w:widowControl w:val="0"/>
        <w:spacing w:before="340" w:after="330" w:line="578" w:lineRule="auto"/>
        <w:jc w:val="both"/>
        <w:outlineLvl w:val="0"/>
        <w:rPr>
          <w:rFonts w:hint="eastAsia" w:ascii="Times New Roman" w:hAnsi="Times New Roman" w:eastAsia="仿宋_GB2312" w:cs="仿宋_GB2312"/>
          <w:b/>
          <w:bCs/>
          <w:color w:val="000000"/>
          <w:kern w:val="44"/>
          <w:sz w:val="32"/>
          <w:szCs w:val="32"/>
          <w:lang w:val="en-US" w:eastAsia="zh-CN" w:bidi="ar-SA"/>
        </w:rPr>
      </w:pPr>
    </w:p>
    <w:p>
      <w:pPr>
        <w:pStyle w:val="2"/>
        <w:rPr>
          <w:rFonts w:hint="eastAsia" w:ascii="Times New Roman" w:hAnsi="Times New Roman" w:eastAsia="仿宋_GB2312" w:cs="仿宋_GB2312"/>
          <w:b/>
          <w:bCs/>
          <w:color w:val="000000"/>
          <w:kern w:val="44"/>
          <w:sz w:val="32"/>
          <w:szCs w:val="32"/>
          <w:lang w:val="en-US" w:eastAsia="zh-CN" w:bidi="ar-SA"/>
        </w:rPr>
      </w:pPr>
    </w:p>
    <w:p>
      <w:pPr>
        <w:rPr>
          <w:rFonts w:hint="eastAsia" w:ascii="Times New Roman" w:hAnsi="Times New Roman" w:eastAsia="仿宋_GB2312" w:cs="仿宋_GB2312"/>
          <w:b/>
          <w:bCs/>
          <w:color w:val="000000"/>
          <w:kern w:val="44"/>
          <w:sz w:val="32"/>
          <w:szCs w:val="32"/>
          <w:lang w:val="en-US" w:eastAsia="zh-CN" w:bidi="ar-SA"/>
        </w:rPr>
      </w:pPr>
    </w:p>
    <w:p>
      <w:pPr>
        <w:pStyle w:val="2"/>
        <w:rPr>
          <w:rFonts w:hint="eastAsia" w:ascii="Times New Roman" w:hAnsi="Times New Roman" w:eastAsia="仿宋_GB2312" w:cs="仿宋_GB2312"/>
          <w:b/>
          <w:bCs/>
          <w:color w:val="000000"/>
          <w:kern w:val="44"/>
          <w:sz w:val="32"/>
          <w:szCs w:val="32"/>
          <w:lang w:val="en-US" w:eastAsia="zh-CN" w:bidi="ar-SA"/>
        </w:rPr>
      </w:pPr>
    </w:p>
    <w:p>
      <w:pPr>
        <w:rPr>
          <w:rFonts w:hint="eastAsia" w:ascii="Times New Roman" w:hAnsi="Times New Roman"/>
          <w:color w:val="000000"/>
          <w:lang w:val="en-US" w:eastAsia="zh-CN"/>
        </w:rPr>
      </w:pPr>
    </w:p>
    <w:p>
      <w:pPr>
        <w:rPr>
          <w:rFonts w:hint="eastAsia" w:ascii="Times New Roman" w:hAnsi="Times New Roman" w:eastAsia="仿宋_GB2312" w:cs="仿宋_GB2312"/>
          <w:color w:val="000000"/>
          <w:sz w:val="32"/>
          <w:szCs w:val="32"/>
        </w:rPr>
      </w:pPr>
    </w:p>
    <w:p>
      <w:pPr>
        <w:rPr>
          <w:rFonts w:hint="eastAsia" w:ascii="Times New Roman" w:hAnsi="Times New Roman" w:eastAsia="方正黑体_GBK" w:cs="方正黑体_GBK"/>
          <w:color w:val="000000"/>
          <w:sz w:val="32"/>
          <w:szCs w:val="32"/>
          <w:lang w:val="en-US" w:eastAsia="zh-CN"/>
        </w:rPr>
      </w:pPr>
    </w:p>
    <w:p>
      <w:pPr>
        <w:rPr>
          <w:rFonts w:hint="eastAsia" w:ascii="Times New Roman" w:hAnsi="Times New Roman" w:eastAsia="方正黑体_GBK" w:cs="方正黑体_GBK"/>
          <w:color w:val="000000"/>
          <w:sz w:val="32"/>
          <w:szCs w:val="32"/>
          <w:lang w:val="en-US" w:eastAsia="zh-CN"/>
        </w:rPr>
      </w:pPr>
    </w:p>
    <w:p>
      <w:pPr>
        <w:rPr>
          <w:rFonts w:hint="eastAsia" w:ascii="Times New Roman" w:hAnsi="Times New Roman" w:eastAsia="方正黑体_GBK" w:cs="方正黑体_GBK"/>
          <w:color w:val="000000"/>
          <w:sz w:val="32"/>
          <w:szCs w:val="32"/>
          <w:lang w:val="en-US" w:eastAsia="zh-CN"/>
        </w:rPr>
      </w:pPr>
      <w:r>
        <w:rPr>
          <w:rFonts w:hint="eastAsia" w:ascii="Times New Roman" w:hAnsi="Times New Roman" w:eastAsia="方正黑体_GBK" w:cs="方正黑体_GBK"/>
          <w:color w:val="000000"/>
          <w:sz w:val="32"/>
          <w:szCs w:val="32"/>
          <w:lang w:val="en-US" w:eastAsia="zh-CN"/>
        </w:rPr>
        <w:t>附件13</w:t>
      </w:r>
    </w:p>
    <w:p>
      <w:pPr>
        <w:spacing w:line="600" w:lineRule="exact"/>
        <w:jc w:val="center"/>
        <w:rPr>
          <w:rFonts w:hint="eastAsia" w:ascii="Times New Roman" w:hAnsi="Times New Roman" w:eastAsia="方正小标宋简体" w:cs="方正小标宋简体"/>
          <w:color w:val="000000"/>
          <w:spacing w:val="-1"/>
          <w:position w:val="1"/>
          <w:sz w:val="44"/>
          <w:szCs w:val="44"/>
        </w:rPr>
      </w:pPr>
    </w:p>
    <w:p>
      <w:pPr>
        <w:spacing w:line="600" w:lineRule="exact"/>
        <w:jc w:val="center"/>
        <w:rPr>
          <w:rFonts w:hint="eastAsia" w:ascii="Times New Roman" w:hAnsi="Times New Roman" w:eastAsia="方正小标宋简体" w:cs="方正小标宋简体"/>
          <w:bCs/>
          <w:color w:val="000000"/>
          <w:sz w:val="44"/>
          <w:szCs w:val="44"/>
        </w:rPr>
      </w:pPr>
      <w:r>
        <w:rPr>
          <w:rFonts w:hint="eastAsia" w:ascii="Times New Roman" w:hAnsi="Times New Roman" w:eastAsia="方正小标宋简体" w:cs="方正小标宋简体"/>
          <w:color w:val="000000"/>
          <w:spacing w:val="-1"/>
          <w:position w:val="1"/>
          <w:sz w:val="44"/>
          <w:szCs w:val="44"/>
        </w:rPr>
        <w:t>广东省建筑用</w:t>
      </w:r>
      <w:r>
        <w:rPr>
          <w:rFonts w:ascii="Times New Roman" w:hAnsi="Times New Roman" w:eastAsia="方正小标宋简体" w:cs="方正小标宋简体"/>
          <w:color w:val="000000"/>
          <w:spacing w:val="-1"/>
          <w:position w:val="1"/>
          <w:sz w:val="44"/>
          <w:szCs w:val="44"/>
        </w:rPr>
        <w:t>密封胶</w:t>
      </w:r>
      <w:r>
        <w:rPr>
          <w:rFonts w:hint="eastAsia" w:ascii="Times New Roman" w:hAnsi="Times New Roman" w:eastAsia="方正小标宋简体" w:cs="方正小标宋简体"/>
          <w:color w:val="000000"/>
          <w:w w:val="99"/>
          <w:position w:val="1"/>
          <w:sz w:val="44"/>
          <w:szCs w:val="44"/>
        </w:rPr>
        <w:t>产品质量监督</w:t>
      </w:r>
      <w:r>
        <w:rPr>
          <w:rFonts w:hint="eastAsia" w:ascii="Times New Roman" w:hAnsi="Times New Roman" w:eastAsia="方正小标宋简体" w:cs="方正小标宋简体"/>
          <w:bCs/>
          <w:color w:val="000000"/>
          <w:sz w:val="44"/>
          <w:szCs w:val="44"/>
        </w:rPr>
        <w:t>抽查</w:t>
      </w:r>
    </w:p>
    <w:p>
      <w:pPr>
        <w:spacing w:line="600" w:lineRule="exact"/>
        <w:jc w:val="center"/>
        <w:rPr>
          <w:rFonts w:ascii="Times New Roman" w:hAnsi="Times New Roman" w:eastAsia="方正小标宋简体" w:cs="方正小标宋简体"/>
          <w:bCs/>
          <w:color w:val="000000"/>
          <w:sz w:val="44"/>
          <w:szCs w:val="44"/>
        </w:rPr>
      </w:pPr>
      <w:r>
        <w:rPr>
          <w:rFonts w:hint="eastAsia" w:ascii="Times New Roman" w:hAnsi="Times New Roman" w:eastAsia="方正小标宋简体" w:cs="方正小标宋简体"/>
          <w:bCs/>
          <w:color w:val="000000"/>
          <w:sz w:val="44"/>
          <w:szCs w:val="44"/>
        </w:rPr>
        <w:t>实施细则</w:t>
      </w:r>
    </w:p>
    <w:p>
      <w:pPr>
        <w:widowControl w:val="0"/>
        <w:spacing w:line="500" w:lineRule="exact"/>
        <w:jc w:val="both"/>
        <w:rPr>
          <w:rFonts w:ascii="Times New Roman" w:hAnsi="Times New Roman" w:eastAsia="仿宋_GB2312" w:cs="宋体"/>
          <w:color w:val="000000"/>
          <w:kern w:val="2"/>
          <w:sz w:val="21"/>
          <w:szCs w:val="21"/>
          <w:lang w:val="en-US" w:eastAsia="zh-CN" w:bidi="ar-SA"/>
        </w:rPr>
      </w:pPr>
    </w:p>
    <w:p>
      <w:pPr>
        <w:keepNext w:val="0"/>
        <w:keepLines w:val="0"/>
        <w:pageBreakBefore w:val="0"/>
        <w:kinsoku/>
        <w:wordWrap/>
        <w:overflowPunct/>
        <w:topLinePunct w:val="0"/>
        <w:autoSpaceDE/>
        <w:autoSpaceDN/>
        <w:bidi w:val="0"/>
        <w:spacing w:line="590" w:lineRule="exact"/>
        <w:ind w:firstLine="640" w:firstLineChars="200"/>
        <w:textAlignment w:val="auto"/>
        <w:rPr>
          <w:rFonts w:ascii="Times New Roman" w:hAnsi="Times New Roman" w:eastAsia="黑体" w:cs="黑体"/>
          <w:color w:val="000000"/>
          <w:sz w:val="32"/>
          <w:szCs w:val="32"/>
        </w:rPr>
      </w:pPr>
      <w:r>
        <w:rPr>
          <w:rFonts w:hint="eastAsia" w:ascii="Times New Roman" w:hAnsi="Times New Roman" w:eastAsia="黑体" w:cs="黑体"/>
          <w:color w:val="000000"/>
          <w:sz w:val="32"/>
          <w:szCs w:val="32"/>
        </w:rPr>
        <w:t>一、抽样方法</w:t>
      </w:r>
    </w:p>
    <w:p>
      <w:pPr>
        <w:keepNext w:val="0"/>
        <w:keepLines w:val="0"/>
        <w:pageBreakBefore w:val="0"/>
        <w:widowControl/>
        <w:kinsoku/>
        <w:wordWrap/>
        <w:overflowPunct/>
        <w:topLinePunct w:val="0"/>
        <w:autoSpaceDE/>
        <w:autoSpaceDN/>
        <w:bidi w:val="0"/>
        <w:spacing w:line="590" w:lineRule="exact"/>
        <w:ind w:firstLine="640" w:firstLineChars="200"/>
        <w:textAlignment w:val="auto"/>
        <w:rPr>
          <w:rFonts w:ascii="Times New Roman" w:hAnsi="Times New Roman" w:cs="仿宋_GB2312"/>
          <w:color w:val="000000"/>
          <w:sz w:val="32"/>
          <w:szCs w:val="32"/>
        </w:rPr>
      </w:pPr>
      <w:r>
        <w:rPr>
          <w:rFonts w:hint="eastAsia" w:ascii="Times New Roman" w:hAnsi="Times New Roman" w:cs="仿宋_GB2312"/>
          <w:color w:val="000000"/>
          <w:kern w:val="0"/>
          <w:sz w:val="32"/>
          <w:szCs w:val="32"/>
        </w:rPr>
        <w:t>以随机抽样的方式在被抽查市场主体的待销产品中抽取。</w:t>
      </w:r>
    </w:p>
    <w:p>
      <w:pPr>
        <w:keepNext w:val="0"/>
        <w:keepLines w:val="0"/>
        <w:pageBreakBefore w:val="0"/>
        <w:kinsoku/>
        <w:wordWrap/>
        <w:overflowPunct/>
        <w:topLinePunct w:val="0"/>
        <w:autoSpaceDE/>
        <w:autoSpaceDN/>
        <w:bidi w:val="0"/>
        <w:adjustRightInd w:val="0"/>
        <w:snapToGrid w:val="0"/>
        <w:spacing w:line="590" w:lineRule="exact"/>
        <w:ind w:firstLine="640"/>
        <w:textAlignment w:val="auto"/>
        <w:rPr>
          <w:rFonts w:ascii="Times New Roman" w:hAnsi="Times New Roman" w:cs="仿宋_GB2312"/>
          <w:color w:val="000000"/>
          <w:sz w:val="32"/>
          <w:szCs w:val="32"/>
        </w:rPr>
      </w:pPr>
      <w:r>
        <w:rPr>
          <w:rFonts w:hint="eastAsia" w:ascii="Times New Roman" w:hAnsi="Times New Roman" w:cs="仿宋_GB2312"/>
          <w:color w:val="000000"/>
          <w:sz w:val="32"/>
          <w:szCs w:val="32"/>
        </w:rPr>
        <w:t>随机数一般可使用随机数表等方法产生。</w:t>
      </w:r>
    </w:p>
    <w:p>
      <w:pPr>
        <w:keepNext w:val="0"/>
        <w:keepLines w:val="0"/>
        <w:pageBreakBefore w:val="0"/>
        <w:kinsoku/>
        <w:wordWrap/>
        <w:overflowPunct/>
        <w:topLinePunct w:val="0"/>
        <w:autoSpaceDE/>
        <w:autoSpaceDN/>
        <w:bidi w:val="0"/>
        <w:spacing w:line="590" w:lineRule="exact"/>
        <w:ind w:firstLine="640" w:firstLineChars="200"/>
        <w:textAlignment w:val="auto"/>
        <w:rPr>
          <w:rFonts w:ascii="Times New Roman" w:hAnsi="Times New Roman" w:cs="仿宋_GB2312"/>
          <w:color w:val="000000"/>
          <w:sz w:val="32"/>
          <w:szCs w:val="32"/>
        </w:rPr>
      </w:pPr>
      <w:r>
        <w:rPr>
          <w:rFonts w:hint="eastAsia" w:ascii="Times New Roman" w:hAnsi="Times New Roman" w:cs="仿宋_GB2312"/>
          <w:color w:val="000000"/>
          <w:sz w:val="32"/>
          <w:szCs w:val="32"/>
        </w:rPr>
        <w:t>每款产品抽取独立包装的2组样本，第1组用于检验，第2组用于备样。具体抽样数量如下：</w:t>
      </w:r>
    </w:p>
    <w:tbl>
      <w:tblPr>
        <w:tblStyle w:val="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7"/>
        <w:gridCol w:w="1000"/>
        <w:gridCol w:w="3227"/>
        <w:gridCol w:w="1762"/>
        <w:gridCol w:w="17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blHeader/>
        </w:trPr>
        <w:tc>
          <w:tcPr>
            <w:tcW w:w="757" w:type="dxa"/>
            <w:noWrap w:val="0"/>
            <w:vAlign w:val="center"/>
          </w:tcPr>
          <w:p>
            <w:pPr>
              <w:spacing w:line="240" w:lineRule="auto"/>
              <w:jc w:val="center"/>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序号</w:t>
            </w:r>
          </w:p>
        </w:tc>
        <w:tc>
          <w:tcPr>
            <w:tcW w:w="4227" w:type="dxa"/>
            <w:gridSpan w:val="2"/>
            <w:noWrap w:val="0"/>
            <w:vAlign w:val="center"/>
          </w:tcPr>
          <w:p>
            <w:pPr>
              <w:spacing w:line="240" w:lineRule="auto"/>
              <w:jc w:val="center"/>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产品名称</w:t>
            </w:r>
          </w:p>
        </w:tc>
        <w:tc>
          <w:tcPr>
            <w:tcW w:w="1762" w:type="dxa"/>
            <w:noWrap w:val="0"/>
            <w:vAlign w:val="center"/>
          </w:tcPr>
          <w:p>
            <w:pPr>
              <w:spacing w:line="240" w:lineRule="auto"/>
              <w:jc w:val="center"/>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kern w:val="0"/>
                <w:sz w:val="24"/>
              </w:rPr>
              <w:t>第1组数量</w:t>
            </w:r>
            <w:r>
              <w:rPr>
                <w:rFonts w:hint="eastAsia" w:ascii="Times New Roman" w:hAnsi="Times New Roman" w:eastAsia="黑体" w:cs="黑体"/>
                <w:b w:val="0"/>
                <w:bCs w:val="0"/>
                <w:color w:val="000000"/>
                <w:sz w:val="24"/>
              </w:rPr>
              <w:t>（款）</w:t>
            </w:r>
          </w:p>
        </w:tc>
        <w:tc>
          <w:tcPr>
            <w:tcW w:w="1776" w:type="dxa"/>
            <w:noWrap w:val="0"/>
            <w:vAlign w:val="center"/>
          </w:tcPr>
          <w:p>
            <w:pPr>
              <w:spacing w:line="240" w:lineRule="auto"/>
              <w:jc w:val="center"/>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kern w:val="0"/>
                <w:sz w:val="24"/>
              </w:rPr>
              <w:t>第2组数量</w:t>
            </w:r>
            <w:r>
              <w:rPr>
                <w:rFonts w:hint="eastAsia" w:ascii="Times New Roman" w:hAnsi="Times New Roman" w:eastAsia="黑体" w:cs="黑体"/>
                <w:b w:val="0"/>
                <w:bCs w:val="0"/>
                <w:color w:val="000000"/>
                <w:sz w:val="24"/>
              </w:rPr>
              <w:t>（款）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exact"/>
        </w:trPr>
        <w:tc>
          <w:tcPr>
            <w:tcW w:w="757" w:type="dxa"/>
            <w:noWrap w:val="0"/>
            <w:vAlign w:val="center"/>
          </w:tcPr>
          <w:p>
            <w:pPr>
              <w:spacing w:line="240" w:lineRule="auto"/>
              <w:jc w:val="center"/>
              <w:rPr>
                <w:rFonts w:ascii="Times New Roman" w:hAnsi="Times New Roman" w:cs="仿宋_GB2312"/>
                <w:color w:val="000000"/>
                <w:sz w:val="24"/>
              </w:rPr>
            </w:pPr>
            <w:r>
              <w:rPr>
                <w:rFonts w:ascii="Times New Roman" w:hAnsi="Times New Roman" w:cs="仿宋_GB2312"/>
                <w:color w:val="000000"/>
                <w:sz w:val="24"/>
              </w:rPr>
              <w:t>1</w:t>
            </w:r>
          </w:p>
        </w:tc>
        <w:tc>
          <w:tcPr>
            <w:tcW w:w="1000" w:type="dxa"/>
            <w:vMerge w:val="restart"/>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密封胶</w:t>
            </w:r>
          </w:p>
        </w:tc>
        <w:tc>
          <w:tcPr>
            <w:tcW w:w="3227" w:type="dxa"/>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建筑用硅酮结构密封胶</w:t>
            </w:r>
          </w:p>
        </w:tc>
        <w:tc>
          <w:tcPr>
            <w:tcW w:w="1762" w:type="dxa"/>
            <w:vMerge w:val="restart"/>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总质量≥2 kg，配套产品按配比抽取适量样品。</w:t>
            </w:r>
          </w:p>
        </w:tc>
        <w:tc>
          <w:tcPr>
            <w:tcW w:w="1776" w:type="dxa"/>
            <w:vMerge w:val="restart"/>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总质量≥2 kg，配套产品按配比抽取适量样品。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exact"/>
        </w:trPr>
        <w:tc>
          <w:tcPr>
            <w:tcW w:w="757" w:type="dxa"/>
            <w:noWrap w:val="0"/>
            <w:vAlign w:val="center"/>
          </w:tcPr>
          <w:p>
            <w:pPr>
              <w:spacing w:line="240" w:lineRule="auto"/>
              <w:jc w:val="center"/>
              <w:rPr>
                <w:rFonts w:ascii="Times New Roman" w:hAnsi="Times New Roman" w:cs="仿宋_GB2312"/>
                <w:color w:val="000000"/>
                <w:sz w:val="24"/>
              </w:rPr>
            </w:pPr>
            <w:r>
              <w:rPr>
                <w:rFonts w:ascii="Times New Roman" w:hAnsi="Times New Roman" w:cs="仿宋_GB2312"/>
                <w:color w:val="000000"/>
                <w:sz w:val="24"/>
              </w:rPr>
              <w:t>2</w:t>
            </w:r>
          </w:p>
        </w:tc>
        <w:tc>
          <w:tcPr>
            <w:tcW w:w="1000" w:type="dxa"/>
            <w:vMerge w:val="continue"/>
            <w:noWrap w:val="0"/>
            <w:vAlign w:val="center"/>
          </w:tcPr>
          <w:p>
            <w:pPr>
              <w:spacing w:line="240" w:lineRule="auto"/>
              <w:jc w:val="center"/>
              <w:rPr>
                <w:rFonts w:ascii="Times New Roman" w:hAnsi="Times New Roman" w:cs="仿宋_GB2312"/>
                <w:color w:val="000000"/>
                <w:sz w:val="24"/>
              </w:rPr>
            </w:pPr>
          </w:p>
        </w:tc>
        <w:tc>
          <w:tcPr>
            <w:tcW w:w="3227" w:type="dxa"/>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硅酮和改性硅酮建筑密封胶</w:t>
            </w:r>
          </w:p>
        </w:tc>
        <w:tc>
          <w:tcPr>
            <w:tcW w:w="1762" w:type="dxa"/>
            <w:vMerge w:val="continue"/>
            <w:noWrap w:val="0"/>
            <w:vAlign w:val="center"/>
          </w:tcPr>
          <w:p>
            <w:pPr>
              <w:spacing w:line="240" w:lineRule="auto"/>
              <w:jc w:val="center"/>
              <w:rPr>
                <w:rFonts w:ascii="Times New Roman" w:hAnsi="Times New Roman" w:cs="仿宋_GB2312"/>
                <w:color w:val="000000"/>
                <w:sz w:val="24"/>
              </w:rPr>
            </w:pPr>
          </w:p>
        </w:tc>
        <w:tc>
          <w:tcPr>
            <w:tcW w:w="1776" w:type="dxa"/>
            <w:vMerge w:val="continue"/>
            <w:noWrap w:val="0"/>
            <w:vAlign w:val="center"/>
          </w:tcPr>
          <w:p>
            <w:pPr>
              <w:spacing w:line="240" w:lineRule="auto"/>
              <w:jc w:val="center"/>
              <w:rPr>
                <w:rFonts w:ascii="Times New Roman" w:hAnsi="Times New Roman"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exact"/>
        </w:trPr>
        <w:tc>
          <w:tcPr>
            <w:tcW w:w="757" w:type="dxa"/>
            <w:noWrap w:val="0"/>
            <w:vAlign w:val="center"/>
          </w:tcPr>
          <w:p>
            <w:pPr>
              <w:spacing w:line="240" w:lineRule="auto"/>
              <w:jc w:val="center"/>
              <w:rPr>
                <w:rFonts w:ascii="Times New Roman" w:hAnsi="Times New Roman" w:cs="仿宋_GB2312"/>
                <w:color w:val="000000"/>
                <w:sz w:val="24"/>
              </w:rPr>
            </w:pPr>
            <w:r>
              <w:rPr>
                <w:rFonts w:ascii="Times New Roman" w:hAnsi="Times New Roman" w:cs="仿宋_GB2312"/>
                <w:color w:val="000000"/>
                <w:sz w:val="24"/>
              </w:rPr>
              <w:t>3</w:t>
            </w:r>
          </w:p>
        </w:tc>
        <w:tc>
          <w:tcPr>
            <w:tcW w:w="1000" w:type="dxa"/>
            <w:vMerge w:val="continue"/>
            <w:noWrap w:val="0"/>
            <w:vAlign w:val="center"/>
          </w:tcPr>
          <w:p>
            <w:pPr>
              <w:spacing w:line="240" w:lineRule="auto"/>
              <w:jc w:val="center"/>
              <w:rPr>
                <w:rFonts w:ascii="Times New Roman" w:hAnsi="Times New Roman" w:cs="仿宋_GB2312"/>
                <w:color w:val="000000"/>
                <w:sz w:val="24"/>
              </w:rPr>
            </w:pPr>
          </w:p>
        </w:tc>
        <w:tc>
          <w:tcPr>
            <w:tcW w:w="3227" w:type="dxa"/>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中空玻璃用弹性密封胶</w:t>
            </w:r>
          </w:p>
        </w:tc>
        <w:tc>
          <w:tcPr>
            <w:tcW w:w="1762" w:type="dxa"/>
            <w:vMerge w:val="continue"/>
            <w:noWrap w:val="0"/>
            <w:vAlign w:val="center"/>
          </w:tcPr>
          <w:p>
            <w:pPr>
              <w:spacing w:line="240" w:lineRule="auto"/>
              <w:jc w:val="center"/>
              <w:rPr>
                <w:rFonts w:ascii="Times New Roman" w:hAnsi="Times New Roman" w:cs="仿宋_GB2312"/>
                <w:color w:val="000000"/>
                <w:sz w:val="24"/>
              </w:rPr>
            </w:pPr>
          </w:p>
        </w:tc>
        <w:tc>
          <w:tcPr>
            <w:tcW w:w="1776" w:type="dxa"/>
            <w:vMerge w:val="continue"/>
            <w:noWrap w:val="0"/>
            <w:vAlign w:val="center"/>
          </w:tcPr>
          <w:p>
            <w:pPr>
              <w:spacing w:line="240" w:lineRule="auto"/>
              <w:jc w:val="center"/>
              <w:rPr>
                <w:rFonts w:ascii="Times New Roman" w:hAnsi="Times New Roman"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exact"/>
        </w:trPr>
        <w:tc>
          <w:tcPr>
            <w:tcW w:w="757" w:type="dxa"/>
            <w:noWrap w:val="0"/>
            <w:vAlign w:val="center"/>
          </w:tcPr>
          <w:p>
            <w:pPr>
              <w:spacing w:line="240" w:lineRule="auto"/>
              <w:jc w:val="center"/>
              <w:rPr>
                <w:rFonts w:ascii="Times New Roman" w:hAnsi="Times New Roman" w:cs="仿宋_GB2312"/>
                <w:color w:val="000000"/>
                <w:sz w:val="24"/>
              </w:rPr>
            </w:pPr>
            <w:r>
              <w:rPr>
                <w:rFonts w:ascii="Times New Roman" w:hAnsi="Times New Roman" w:cs="仿宋_GB2312"/>
                <w:color w:val="000000"/>
                <w:sz w:val="24"/>
              </w:rPr>
              <w:t>4</w:t>
            </w:r>
          </w:p>
        </w:tc>
        <w:tc>
          <w:tcPr>
            <w:tcW w:w="1000" w:type="dxa"/>
            <w:vMerge w:val="continue"/>
            <w:noWrap w:val="0"/>
            <w:vAlign w:val="center"/>
          </w:tcPr>
          <w:p>
            <w:pPr>
              <w:spacing w:line="240" w:lineRule="auto"/>
              <w:jc w:val="center"/>
              <w:rPr>
                <w:rFonts w:ascii="Times New Roman" w:hAnsi="Times New Roman" w:cs="仿宋_GB2312"/>
                <w:color w:val="000000"/>
                <w:sz w:val="24"/>
              </w:rPr>
            </w:pPr>
          </w:p>
        </w:tc>
        <w:tc>
          <w:tcPr>
            <w:tcW w:w="3227" w:type="dxa"/>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建筑用防霉密封胶</w:t>
            </w:r>
          </w:p>
        </w:tc>
        <w:tc>
          <w:tcPr>
            <w:tcW w:w="1762" w:type="dxa"/>
            <w:vMerge w:val="continue"/>
            <w:noWrap w:val="0"/>
            <w:vAlign w:val="center"/>
          </w:tcPr>
          <w:p>
            <w:pPr>
              <w:spacing w:line="240" w:lineRule="auto"/>
              <w:jc w:val="center"/>
              <w:rPr>
                <w:rFonts w:ascii="Times New Roman" w:hAnsi="Times New Roman" w:cs="仿宋_GB2312"/>
                <w:color w:val="000000"/>
                <w:sz w:val="24"/>
              </w:rPr>
            </w:pPr>
          </w:p>
        </w:tc>
        <w:tc>
          <w:tcPr>
            <w:tcW w:w="1776" w:type="dxa"/>
            <w:vMerge w:val="continue"/>
            <w:noWrap w:val="0"/>
            <w:vAlign w:val="center"/>
          </w:tcPr>
          <w:p>
            <w:pPr>
              <w:spacing w:line="240" w:lineRule="auto"/>
              <w:jc w:val="center"/>
              <w:rPr>
                <w:rFonts w:ascii="Times New Roman" w:hAnsi="Times New Roman"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exact"/>
        </w:trPr>
        <w:tc>
          <w:tcPr>
            <w:tcW w:w="757" w:type="dxa"/>
            <w:noWrap w:val="0"/>
            <w:vAlign w:val="center"/>
          </w:tcPr>
          <w:p>
            <w:pPr>
              <w:spacing w:line="240" w:lineRule="auto"/>
              <w:jc w:val="center"/>
              <w:rPr>
                <w:rFonts w:ascii="Times New Roman" w:hAnsi="Times New Roman" w:cs="仿宋_GB2312"/>
                <w:color w:val="000000"/>
                <w:sz w:val="24"/>
              </w:rPr>
            </w:pPr>
            <w:r>
              <w:rPr>
                <w:rFonts w:ascii="Times New Roman" w:hAnsi="Times New Roman" w:cs="仿宋_GB2312"/>
                <w:color w:val="000000"/>
                <w:sz w:val="24"/>
              </w:rPr>
              <w:t>5</w:t>
            </w:r>
          </w:p>
        </w:tc>
        <w:tc>
          <w:tcPr>
            <w:tcW w:w="1000" w:type="dxa"/>
            <w:vMerge w:val="continue"/>
            <w:noWrap w:val="0"/>
            <w:vAlign w:val="center"/>
          </w:tcPr>
          <w:p>
            <w:pPr>
              <w:spacing w:line="240" w:lineRule="auto"/>
              <w:jc w:val="center"/>
              <w:rPr>
                <w:rFonts w:ascii="Times New Roman" w:hAnsi="Times New Roman" w:cs="仿宋_GB2312"/>
                <w:color w:val="000000"/>
                <w:sz w:val="24"/>
              </w:rPr>
            </w:pPr>
          </w:p>
        </w:tc>
        <w:tc>
          <w:tcPr>
            <w:tcW w:w="3227" w:type="dxa"/>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建筑幕墙用硅酮结构密封胶</w:t>
            </w:r>
          </w:p>
        </w:tc>
        <w:tc>
          <w:tcPr>
            <w:tcW w:w="1762" w:type="dxa"/>
            <w:vMerge w:val="continue"/>
            <w:noWrap w:val="0"/>
            <w:vAlign w:val="center"/>
          </w:tcPr>
          <w:p>
            <w:pPr>
              <w:spacing w:line="240" w:lineRule="auto"/>
              <w:jc w:val="center"/>
              <w:rPr>
                <w:rFonts w:ascii="Times New Roman" w:hAnsi="Times New Roman" w:cs="仿宋_GB2312"/>
                <w:color w:val="000000"/>
                <w:sz w:val="24"/>
              </w:rPr>
            </w:pPr>
          </w:p>
        </w:tc>
        <w:tc>
          <w:tcPr>
            <w:tcW w:w="1776" w:type="dxa"/>
            <w:vMerge w:val="continue"/>
            <w:noWrap w:val="0"/>
            <w:vAlign w:val="center"/>
          </w:tcPr>
          <w:p>
            <w:pPr>
              <w:spacing w:line="240" w:lineRule="auto"/>
              <w:jc w:val="center"/>
              <w:rPr>
                <w:rFonts w:ascii="Times New Roman" w:hAnsi="Times New Roman"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exact"/>
        </w:trPr>
        <w:tc>
          <w:tcPr>
            <w:tcW w:w="757" w:type="dxa"/>
            <w:noWrap w:val="0"/>
            <w:vAlign w:val="center"/>
          </w:tcPr>
          <w:p>
            <w:pPr>
              <w:spacing w:line="240" w:lineRule="auto"/>
              <w:jc w:val="center"/>
              <w:rPr>
                <w:rFonts w:ascii="Times New Roman" w:hAnsi="Times New Roman" w:cs="仿宋_GB2312"/>
                <w:color w:val="000000"/>
                <w:sz w:val="24"/>
              </w:rPr>
            </w:pPr>
            <w:r>
              <w:rPr>
                <w:rFonts w:ascii="Times New Roman" w:hAnsi="Times New Roman" w:cs="仿宋_GB2312"/>
                <w:color w:val="000000"/>
                <w:sz w:val="24"/>
              </w:rPr>
              <w:t>6</w:t>
            </w:r>
          </w:p>
        </w:tc>
        <w:tc>
          <w:tcPr>
            <w:tcW w:w="1000" w:type="dxa"/>
            <w:vMerge w:val="continue"/>
            <w:noWrap w:val="0"/>
            <w:vAlign w:val="center"/>
          </w:tcPr>
          <w:p>
            <w:pPr>
              <w:spacing w:line="240" w:lineRule="auto"/>
              <w:jc w:val="center"/>
              <w:rPr>
                <w:rFonts w:ascii="Times New Roman" w:hAnsi="Times New Roman" w:cs="仿宋_GB2312"/>
                <w:color w:val="000000"/>
                <w:sz w:val="24"/>
              </w:rPr>
            </w:pPr>
          </w:p>
        </w:tc>
        <w:tc>
          <w:tcPr>
            <w:tcW w:w="3227" w:type="dxa"/>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中空玻璃用硅酮结构密封胶</w:t>
            </w:r>
          </w:p>
        </w:tc>
        <w:tc>
          <w:tcPr>
            <w:tcW w:w="1762" w:type="dxa"/>
            <w:vMerge w:val="continue"/>
            <w:noWrap w:val="0"/>
            <w:vAlign w:val="center"/>
          </w:tcPr>
          <w:p>
            <w:pPr>
              <w:spacing w:line="240" w:lineRule="auto"/>
              <w:jc w:val="center"/>
              <w:rPr>
                <w:rFonts w:ascii="Times New Roman" w:hAnsi="Times New Roman" w:cs="仿宋_GB2312"/>
                <w:color w:val="000000"/>
                <w:sz w:val="24"/>
              </w:rPr>
            </w:pPr>
          </w:p>
        </w:tc>
        <w:tc>
          <w:tcPr>
            <w:tcW w:w="1776" w:type="dxa"/>
            <w:vMerge w:val="continue"/>
            <w:noWrap w:val="0"/>
            <w:vAlign w:val="center"/>
          </w:tcPr>
          <w:p>
            <w:pPr>
              <w:spacing w:line="240" w:lineRule="auto"/>
              <w:jc w:val="center"/>
              <w:rPr>
                <w:rFonts w:ascii="Times New Roman" w:hAnsi="Times New Roman"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exact"/>
        </w:trPr>
        <w:tc>
          <w:tcPr>
            <w:tcW w:w="757" w:type="dxa"/>
            <w:noWrap w:val="0"/>
            <w:vAlign w:val="center"/>
          </w:tcPr>
          <w:p>
            <w:pPr>
              <w:spacing w:line="240" w:lineRule="auto"/>
              <w:jc w:val="center"/>
              <w:rPr>
                <w:rFonts w:ascii="Times New Roman" w:hAnsi="Times New Roman" w:cs="仿宋_GB2312"/>
                <w:color w:val="000000"/>
                <w:sz w:val="24"/>
              </w:rPr>
            </w:pPr>
            <w:r>
              <w:rPr>
                <w:rFonts w:ascii="Times New Roman" w:hAnsi="Times New Roman" w:cs="仿宋_GB2312"/>
                <w:color w:val="000000"/>
                <w:sz w:val="24"/>
              </w:rPr>
              <w:t>7</w:t>
            </w:r>
          </w:p>
        </w:tc>
        <w:tc>
          <w:tcPr>
            <w:tcW w:w="1000" w:type="dxa"/>
            <w:vMerge w:val="continue"/>
            <w:noWrap w:val="0"/>
            <w:vAlign w:val="center"/>
          </w:tcPr>
          <w:p>
            <w:pPr>
              <w:spacing w:line="240" w:lineRule="auto"/>
              <w:jc w:val="center"/>
              <w:rPr>
                <w:rFonts w:ascii="Times New Roman" w:hAnsi="Times New Roman" w:cs="仿宋_GB2312"/>
                <w:color w:val="000000"/>
                <w:sz w:val="24"/>
              </w:rPr>
            </w:pPr>
          </w:p>
        </w:tc>
        <w:tc>
          <w:tcPr>
            <w:tcW w:w="3227" w:type="dxa"/>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石材用建筑密封胶</w:t>
            </w:r>
          </w:p>
        </w:tc>
        <w:tc>
          <w:tcPr>
            <w:tcW w:w="1762" w:type="dxa"/>
            <w:vMerge w:val="continue"/>
            <w:noWrap w:val="0"/>
            <w:vAlign w:val="center"/>
          </w:tcPr>
          <w:p>
            <w:pPr>
              <w:spacing w:line="240" w:lineRule="auto"/>
              <w:jc w:val="center"/>
              <w:rPr>
                <w:rFonts w:ascii="Times New Roman" w:hAnsi="Times New Roman" w:cs="仿宋_GB2312"/>
                <w:color w:val="000000"/>
                <w:sz w:val="24"/>
              </w:rPr>
            </w:pPr>
          </w:p>
        </w:tc>
        <w:tc>
          <w:tcPr>
            <w:tcW w:w="1776" w:type="dxa"/>
            <w:vMerge w:val="continue"/>
            <w:noWrap w:val="0"/>
            <w:vAlign w:val="center"/>
          </w:tcPr>
          <w:p>
            <w:pPr>
              <w:spacing w:line="240" w:lineRule="auto"/>
              <w:jc w:val="center"/>
              <w:rPr>
                <w:rFonts w:ascii="Times New Roman" w:hAnsi="Times New Roman"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exact"/>
        </w:trPr>
        <w:tc>
          <w:tcPr>
            <w:tcW w:w="757" w:type="dxa"/>
            <w:noWrap w:val="0"/>
            <w:vAlign w:val="center"/>
          </w:tcPr>
          <w:p>
            <w:pPr>
              <w:spacing w:line="240" w:lineRule="auto"/>
              <w:jc w:val="center"/>
              <w:rPr>
                <w:rFonts w:ascii="Times New Roman" w:hAnsi="Times New Roman" w:cs="仿宋_GB2312"/>
                <w:color w:val="000000"/>
                <w:sz w:val="24"/>
              </w:rPr>
            </w:pPr>
            <w:r>
              <w:rPr>
                <w:rFonts w:ascii="Times New Roman" w:hAnsi="Times New Roman" w:cs="仿宋_GB2312"/>
                <w:color w:val="000000"/>
                <w:sz w:val="24"/>
              </w:rPr>
              <w:t>8</w:t>
            </w:r>
          </w:p>
        </w:tc>
        <w:tc>
          <w:tcPr>
            <w:tcW w:w="1000" w:type="dxa"/>
            <w:vMerge w:val="continue"/>
            <w:noWrap w:val="0"/>
            <w:vAlign w:val="center"/>
          </w:tcPr>
          <w:p>
            <w:pPr>
              <w:spacing w:line="240" w:lineRule="auto"/>
              <w:jc w:val="center"/>
              <w:rPr>
                <w:rFonts w:ascii="Times New Roman" w:hAnsi="Times New Roman" w:cs="仿宋_GB2312"/>
                <w:color w:val="000000"/>
                <w:sz w:val="24"/>
              </w:rPr>
            </w:pPr>
          </w:p>
        </w:tc>
        <w:tc>
          <w:tcPr>
            <w:tcW w:w="3227" w:type="dxa"/>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聚氨酯建筑密封胶</w:t>
            </w:r>
          </w:p>
        </w:tc>
        <w:tc>
          <w:tcPr>
            <w:tcW w:w="1762" w:type="dxa"/>
            <w:vMerge w:val="continue"/>
            <w:noWrap w:val="0"/>
            <w:vAlign w:val="center"/>
          </w:tcPr>
          <w:p>
            <w:pPr>
              <w:spacing w:line="240" w:lineRule="auto"/>
              <w:jc w:val="center"/>
              <w:rPr>
                <w:rFonts w:ascii="Times New Roman" w:hAnsi="Times New Roman" w:cs="仿宋_GB2312"/>
                <w:color w:val="000000"/>
                <w:sz w:val="24"/>
              </w:rPr>
            </w:pPr>
          </w:p>
        </w:tc>
        <w:tc>
          <w:tcPr>
            <w:tcW w:w="1776" w:type="dxa"/>
            <w:vMerge w:val="continue"/>
            <w:noWrap w:val="0"/>
            <w:vAlign w:val="center"/>
          </w:tcPr>
          <w:p>
            <w:pPr>
              <w:spacing w:line="240" w:lineRule="auto"/>
              <w:jc w:val="center"/>
              <w:rPr>
                <w:rFonts w:ascii="Times New Roman" w:hAnsi="Times New Roman"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exact"/>
        </w:trPr>
        <w:tc>
          <w:tcPr>
            <w:tcW w:w="757" w:type="dxa"/>
            <w:noWrap w:val="0"/>
            <w:vAlign w:val="center"/>
          </w:tcPr>
          <w:p>
            <w:pPr>
              <w:spacing w:line="240" w:lineRule="auto"/>
              <w:jc w:val="center"/>
              <w:rPr>
                <w:rFonts w:ascii="Times New Roman" w:hAnsi="Times New Roman" w:cs="仿宋_GB2312"/>
                <w:color w:val="000000"/>
                <w:sz w:val="24"/>
              </w:rPr>
            </w:pPr>
            <w:r>
              <w:rPr>
                <w:rFonts w:ascii="Times New Roman" w:hAnsi="Times New Roman" w:cs="仿宋_GB2312"/>
                <w:color w:val="000000"/>
                <w:sz w:val="24"/>
              </w:rPr>
              <w:t>9</w:t>
            </w:r>
          </w:p>
        </w:tc>
        <w:tc>
          <w:tcPr>
            <w:tcW w:w="1000" w:type="dxa"/>
            <w:vMerge w:val="continue"/>
            <w:noWrap w:val="0"/>
            <w:vAlign w:val="center"/>
          </w:tcPr>
          <w:p>
            <w:pPr>
              <w:spacing w:line="240" w:lineRule="auto"/>
              <w:jc w:val="center"/>
              <w:rPr>
                <w:rFonts w:ascii="Times New Roman" w:hAnsi="Times New Roman" w:cs="仿宋_GB2312"/>
                <w:color w:val="000000"/>
                <w:sz w:val="24"/>
              </w:rPr>
            </w:pPr>
          </w:p>
        </w:tc>
        <w:tc>
          <w:tcPr>
            <w:tcW w:w="3227" w:type="dxa"/>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聚硫建筑密封胶</w:t>
            </w:r>
          </w:p>
        </w:tc>
        <w:tc>
          <w:tcPr>
            <w:tcW w:w="1762" w:type="dxa"/>
            <w:vMerge w:val="continue"/>
            <w:noWrap w:val="0"/>
            <w:vAlign w:val="center"/>
          </w:tcPr>
          <w:p>
            <w:pPr>
              <w:spacing w:line="240" w:lineRule="auto"/>
              <w:jc w:val="center"/>
              <w:rPr>
                <w:rFonts w:ascii="Times New Roman" w:hAnsi="Times New Roman" w:cs="仿宋_GB2312"/>
                <w:color w:val="000000"/>
                <w:sz w:val="24"/>
              </w:rPr>
            </w:pPr>
          </w:p>
        </w:tc>
        <w:tc>
          <w:tcPr>
            <w:tcW w:w="1776" w:type="dxa"/>
            <w:vMerge w:val="continue"/>
            <w:noWrap w:val="0"/>
            <w:vAlign w:val="center"/>
          </w:tcPr>
          <w:p>
            <w:pPr>
              <w:spacing w:line="240" w:lineRule="auto"/>
              <w:jc w:val="center"/>
              <w:rPr>
                <w:rFonts w:ascii="Times New Roman" w:hAnsi="Times New Roman"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exact"/>
        </w:trPr>
        <w:tc>
          <w:tcPr>
            <w:tcW w:w="757" w:type="dxa"/>
            <w:noWrap w:val="0"/>
            <w:vAlign w:val="center"/>
          </w:tcPr>
          <w:p>
            <w:pPr>
              <w:spacing w:line="240" w:lineRule="auto"/>
              <w:jc w:val="center"/>
              <w:rPr>
                <w:rFonts w:ascii="Times New Roman" w:hAnsi="Times New Roman" w:cs="仿宋_GB2312"/>
                <w:color w:val="000000"/>
                <w:sz w:val="24"/>
              </w:rPr>
            </w:pPr>
            <w:r>
              <w:rPr>
                <w:rFonts w:ascii="Times New Roman" w:hAnsi="Times New Roman" w:cs="仿宋_GB2312"/>
                <w:color w:val="000000"/>
                <w:sz w:val="24"/>
              </w:rPr>
              <w:t>10</w:t>
            </w:r>
          </w:p>
        </w:tc>
        <w:tc>
          <w:tcPr>
            <w:tcW w:w="1000" w:type="dxa"/>
            <w:vMerge w:val="continue"/>
            <w:noWrap w:val="0"/>
            <w:vAlign w:val="center"/>
          </w:tcPr>
          <w:p>
            <w:pPr>
              <w:spacing w:line="240" w:lineRule="auto"/>
              <w:jc w:val="center"/>
              <w:rPr>
                <w:rFonts w:ascii="Times New Roman" w:hAnsi="Times New Roman" w:cs="仿宋_GB2312"/>
                <w:color w:val="000000"/>
                <w:sz w:val="24"/>
              </w:rPr>
            </w:pPr>
          </w:p>
        </w:tc>
        <w:tc>
          <w:tcPr>
            <w:tcW w:w="3227" w:type="dxa"/>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丙烯酸酯建筑密封胶</w:t>
            </w:r>
          </w:p>
        </w:tc>
        <w:tc>
          <w:tcPr>
            <w:tcW w:w="1762" w:type="dxa"/>
            <w:vMerge w:val="continue"/>
            <w:noWrap w:val="0"/>
            <w:vAlign w:val="center"/>
          </w:tcPr>
          <w:p>
            <w:pPr>
              <w:spacing w:line="240" w:lineRule="auto"/>
              <w:jc w:val="center"/>
              <w:rPr>
                <w:rFonts w:ascii="Times New Roman" w:hAnsi="Times New Roman" w:cs="仿宋_GB2312"/>
                <w:color w:val="000000"/>
                <w:sz w:val="24"/>
              </w:rPr>
            </w:pPr>
          </w:p>
        </w:tc>
        <w:tc>
          <w:tcPr>
            <w:tcW w:w="1776" w:type="dxa"/>
            <w:vMerge w:val="continue"/>
            <w:noWrap w:val="0"/>
            <w:vAlign w:val="center"/>
          </w:tcPr>
          <w:p>
            <w:pPr>
              <w:spacing w:line="240" w:lineRule="auto"/>
              <w:jc w:val="center"/>
              <w:rPr>
                <w:rFonts w:ascii="Times New Roman" w:hAnsi="Times New Roman"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exact"/>
        </w:trPr>
        <w:tc>
          <w:tcPr>
            <w:tcW w:w="757" w:type="dxa"/>
            <w:noWrap w:val="0"/>
            <w:vAlign w:val="center"/>
          </w:tcPr>
          <w:p>
            <w:pPr>
              <w:spacing w:line="240" w:lineRule="auto"/>
              <w:jc w:val="center"/>
              <w:rPr>
                <w:rFonts w:ascii="Times New Roman" w:hAnsi="Times New Roman" w:cs="仿宋_GB2312"/>
                <w:color w:val="000000"/>
                <w:sz w:val="24"/>
              </w:rPr>
            </w:pPr>
            <w:r>
              <w:rPr>
                <w:rFonts w:ascii="Times New Roman" w:hAnsi="Times New Roman" w:cs="仿宋_GB2312"/>
                <w:color w:val="000000"/>
                <w:sz w:val="24"/>
              </w:rPr>
              <w:t>11</w:t>
            </w:r>
          </w:p>
        </w:tc>
        <w:tc>
          <w:tcPr>
            <w:tcW w:w="1000" w:type="dxa"/>
            <w:vMerge w:val="continue"/>
            <w:noWrap w:val="0"/>
            <w:vAlign w:val="center"/>
          </w:tcPr>
          <w:p>
            <w:pPr>
              <w:spacing w:line="240" w:lineRule="auto"/>
              <w:jc w:val="center"/>
              <w:rPr>
                <w:rFonts w:ascii="Times New Roman" w:hAnsi="Times New Roman" w:cs="仿宋_GB2312"/>
                <w:color w:val="000000"/>
                <w:sz w:val="24"/>
              </w:rPr>
            </w:pPr>
          </w:p>
        </w:tc>
        <w:tc>
          <w:tcPr>
            <w:tcW w:w="3227" w:type="dxa"/>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建筑窗用弹性密封胶</w:t>
            </w:r>
          </w:p>
        </w:tc>
        <w:tc>
          <w:tcPr>
            <w:tcW w:w="1762" w:type="dxa"/>
            <w:vMerge w:val="continue"/>
            <w:noWrap w:val="0"/>
            <w:vAlign w:val="center"/>
          </w:tcPr>
          <w:p>
            <w:pPr>
              <w:spacing w:line="240" w:lineRule="auto"/>
              <w:jc w:val="center"/>
              <w:rPr>
                <w:rFonts w:ascii="Times New Roman" w:hAnsi="Times New Roman" w:cs="仿宋_GB2312"/>
                <w:color w:val="000000"/>
                <w:sz w:val="24"/>
              </w:rPr>
            </w:pPr>
          </w:p>
        </w:tc>
        <w:tc>
          <w:tcPr>
            <w:tcW w:w="1776" w:type="dxa"/>
            <w:vMerge w:val="continue"/>
            <w:noWrap w:val="0"/>
            <w:vAlign w:val="center"/>
          </w:tcPr>
          <w:p>
            <w:pPr>
              <w:spacing w:line="240" w:lineRule="auto"/>
              <w:jc w:val="center"/>
              <w:rPr>
                <w:rFonts w:ascii="Times New Roman" w:hAnsi="Times New Roman"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exact"/>
        </w:trPr>
        <w:tc>
          <w:tcPr>
            <w:tcW w:w="757" w:type="dxa"/>
            <w:noWrap w:val="0"/>
            <w:vAlign w:val="center"/>
          </w:tcPr>
          <w:p>
            <w:pPr>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12</w:t>
            </w:r>
          </w:p>
        </w:tc>
        <w:tc>
          <w:tcPr>
            <w:tcW w:w="1000" w:type="dxa"/>
            <w:vMerge w:val="continue"/>
            <w:noWrap w:val="0"/>
            <w:vAlign w:val="center"/>
          </w:tcPr>
          <w:p>
            <w:pPr>
              <w:spacing w:line="240" w:lineRule="auto"/>
              <w:jc w:val="center"/>
              <w:rPr>
                <w:rFonts w:ascii="Times New Roman" w:hAnsi="Times New Roman" w:cs="仿宋_GB2312"/>
                <w:color w:val="000000"/>
                <w:sz w:val="24"/>
              </w:rPr>
            </w:pPr>
          </w:p>
        </w:tc>
        <w:tc>
          <w:tcPr>
            <w:tcW w:w="3227" w:type="dxa"/>
            <w:noWrap w:val="0"/>
            <w:vAlign w:val="center"/>
          </w:tcPr>
          <w:p>
            <w:pPr>
              <w:spacing w:line="240" w:lineRule="auto"/>
              <w:jc w:val="center"/>
              <w:rPr>
                <w:rFonts w:hint="eastAsia" w:ascii="Times New Roman" w:hAnsi="Times New Roman" w:cs="仿宋_GB2312"/>
                <w:color w:val="000000"/>
                <w:sz w:val="24"/>
              </w:rPr>
            </w:pPr>
            <w:r>
              <w:rPr>
                <w:rFonts w:hint="eastAsia" w:ascii="Times New Roman" w:hAnsi="Times New Roman" w:cs="仿宋_GB2312"/>
                <w:color w:val="000000"/>
                <w:sz w:val="24"/>
              </w:rPr>
              <w:t>混凝土接缝用建筑密封胶</w:t>
            </w:r>
          </w:p>
        </w:tc>
        <w:tc>
          <w:tcPr>
            <w:tcW w:w="1762" w:type="dxa"/>
            <w:vMerge w:val="continue"/>
            <w:noWrap w:val="0"/>
            <w:vAlign w:val="center"/>
          </w:tcPr>
          <w:p>
            <w:pPr>
              <w:spacing w:line="240" w:lineRule="auto"/>
              <w:jc w:val="center"/>
              <w:rPr>
                <w:rFonts w:ascii="Times New Roman" w:hAnsi="Times New Roman" w:cs="仿宋_GB2312"/>
                <w:color w:val="000000"/>
                <w:sz w:val="24"/>
              </w:rPr>
            </w:pPr>
          </w:p>
        </w:tc>
        <w:tc>
          <w:tcPr>
            <w:tcW w:w="1776" w:type="dxa"/>
            <w:vMerge w:val="continue"/>
            <w:noWrap w:val="0"/>
            <w:vAlign w:val="center"/>
          </w:tcPr>
          <w:p>
            <w:pPr>
              <w:spacing w:line="240" w:lineRule="auto"/>
              <w:jc w:val="center"/>
              <w:rPr>
                <w:rFonts w:ascii="Times New Roman" w:hAnsi="Times New Roman" w:cs="仿宋_GB2312"/>
                <w:color w:val="000000"/>
                <w:sz w:val="24"/>
              </w:rPr>
            </w:pPr>
          </w:p>
        </w:tc>
      </w:tr>
    </w:tbl>
    <w:p>
      <w:pPr>
        <w:adjustRightInd w:val="0"/>
        <w:snapToGrid w:val="0"/>
        <w:spacing w:line="240" w:lineRule="auto"/>
        <w:ind w:firstLine="480" w:firstLineChars="200"/>
        <w:rPr>
          <w:rFonts w:hint="eastAsia" w:ascii="Times New Roman" w:hAnsi="Times New Roman" w:cs="仿宋_GB2312"/>
          <w:color w:val="000000"/>
          <w:sz w:val="24"/>
        </w:rPr>
      </w:pPr>
      <w:r>
        <w:rPr>
          <w:rFonts w:hint="eastAsia" w:ascii="Times New Roman" w:hAnsi="Times New Roman" w:cs="仿宋_GB2312"/>
          <w:color w:val="000000"/>
          <w:sz w:val="24"/>
        </w:rPr>
        <w:t>注：</w:t>
      </w:r>
      <w:r>
        <w:rPr>
          <w:rFonts w:hint="eastAsia" w:ascii="Times New Roman" w:hAnsi="Times New Roman" w:cs="仿宋_GB2312"/>
          <w:color w:val="000000"/>
          <w:sz w:val="24"/>
          <w:lang w:val="en-US" w:eastAsia="zh-CN"/>
        </w:rPr>
        <w:t>1.</w:t>
      </w:r>
      <w:r>
        <w:rPr>
          <w:rFonts w:hint="eastAsia" w:ascii="Times New Roman" w:hAnsi="Times New Roman" w:cs="仿宋_GB2312"/>
          <w:color w:val="000000"/>
          <w:sz w:val="24"/>
        </w:rPr>
        <w:t>当独立包装产品重量（体积）低于抽样数量要求时，应尽量整包装抽取，避免分装。</w:t>
      </w:r>
    </w:p>
    <w:p>
      <w:pPr>
        <w:adjustRightInd w:val="0"/>
        <w:snapToGrid w:val="0"/>
        <w:spacing w:line="240" w:lineRule="auto"/>
        <w:ind w:firstLine="960" w:firstLineChars="400"/>
        <w:rPr>
          <w:rFonts w:hint="eastAsia" w:ascii="Times New Roman" w:hAnsi="Times New Roman" w:cs="仿宋_GB2312"/>
          <w:color w:val="000000"/>
          <w:sz w:val="24"/>
        </w:rPr>
      </w:pPr>
      <w:r>
        <w:rPr>
          <w:rFonts w:hint="eastAsia" w:ascii="Times New Roman" w:hAnsi="Times New Roman" w:cs="仿宋_GB2312"/>
          <w:color w:val="000000"/>
          <w:sz w:val="24"/>
          <w:lang w:val="en-US" w:eastAsia="zh-CN"/>
        </w:rPr>
        <w:t>2.</w:t>
      </w:r>
      <w:r>
        <w:rPr>
          <w:rFonts w:hint="eastAsia" w:ascii="Times New Roman" w:hAnsi="Times New Roman" w:cs="仿宋_GB2312"/>
          <w:color w:val="000000"/>
          <w:sz w:val="24"/>
        </w:rPr>
        <w:t>当抽查产品为多组分密封胶时，受检单位应提供该种密封胶专用的配套组分及其施工要求和配比（质量比/体积比）等。</w:t>
      </w:r>
    </w:p>
    <w:p>
      <w:pPr>
        <w:adjustRightInd w:val="0"/>
        <w:snapToGrid w:val="0"/>
        <w:spacing w:line="240" w:lineRule="auto"/>
        <w:ind w:firstLine="960" w:firstLineChars="400"/>
        <w:rPr>
          <w:rFonts w:ascii="Times New Roman" w:hAnsi="Times New Roman" w:eastAsia="仿宋_GB2312" w:cs="宋体"/>
          <w:color w:val="000000"/>
          <w:kern w:val="2"/>
          <w:sz w:val="21"/>
          <w:szCs w:val="21"/>
          <w:lang w:val="en-US" w:eastAsia="zh-CN" w:bidi="ar-SA"/>
        </w:rPr>
      </w:pPr>
      <w:r>
        <w:rPr>
          <w:rFonts w:hint="eastAsia" w:ascii="Times New Roman" w:hAnsi="Times New Roman" w:cs="仿宋_GB2312"/>
          <w:color w:val="000000"/>
          <w:sz w:val="24"/>
          <w:lang w:val="en-US" w:eastAsia="zh-CN"/>
        </w:rPr>
        <w:t>3.</w:t>
      </w:r>
      <w:r>
        <w:rPr>
          <w:rFonts w:hint="eastAsia" w:ascii="Times New Roman" w:hAnsi="Times New Roman" w:cs="仿宋_GB2312"/>
          <w:color w:val="000000"/>
          <w:sz w:val="24"/>
        </w:rPr>
        <w:t>对于执行企业产品标准的产品，受检单位或生产单位还应在抽样时提供有效的企业产品标准。</w:t>
      </w:r>
    </w:p>
    <w:p>
      <w:pPr>
        <w:keepNext w:val="0"/>
        <w:keepLines w:val="0"/>
        <w:pageBreakBefore w:val="0"/>
        <w:kinsoku/>
        <w:wordWrap/>
        <w:overflowPunct/>
        <w:topLinePunct w:val="0"/>
        <w:autoSpaceDE/>
        <w:autoSpaceDN/>
        <w:bidi w:val="0"/>
        <w:adjustRightInd w:val="0"/>
        <w:snapToGrid w:val="0"/>
        <w:spacing w:line="590" w:lineRule="exact"/>
        <w:ind w:firstLine="640"/>
        <w:textAlignment w:val="auto"/>
        <w:rPr>
          <w:rFonts w:hint="eastAsia" w:ascii="Times New Roman" w:hAnsi="Times New Roman" w:eastAsia="楷体_GB2312" w:cs="楷体_GB2312"/>
          <w:color w:val="000000"/>
          <w:sz w:val="32"/>
          <w:szCs w:val="32"/>
          <w:lang w:eastAsia="zh-CN"/>
        </w:rPr>
      </w:pPr>
      <w:r>
        <w:rPr>
          <w:rFonts w:hint="eastAsia" w:ascii="Times New Roman" w:hAnsi="Times New Roman" w:eastAsia="黑体" w:cs="黑体"/>
          <w:color w:val="000000"/>
          <w:sz w:val="32"/>
          <w:szCs w:val="32"/>
        </w:rPr>
        <w:t>二、主要检验项目及检验项目属性划分</w:t>
      </w:r>
    </w:p>
    <w:p>
      <w:pPr>
        <w:adjustRightInd w:val="0"/>
        <w:snapToGrid w:val="0"/>
        <w:spacing w:line="590" w:lineRule="exact"/>
        <w:ind w:firstLine="640" w:firstLineChars="200"/>
        <w:rPr>
          <w:rFonts w:hint="eastAsia" w:ascii="Times New Roman" w:hAnsi="Times New Roman" w:eastAsia="楷体_GB2312" w:cs="楷体_GB2312"/>
          <w:color w:val="000000"/>
          <w:sz w:val="32"/>
          <w:szCs w:val="32"/>
          <w:lang w:eastAsia="zh-CN"/>
        </w:rPr>
      </w:pPr>
      <w:r>
        <w:rPr>
          <w:rFonts w:hint="eastAsia" w:ascii="Times New Roman" w:hAnsi="Times New Roman" w:eastAsia="楷体_GB2312" w:cs="楷体_GB2312"/>
          <w:color w:val="000000"/>
          <w:sz w:val="32"/>
          <w:szCs w:val="32"/>
          <w:lang w:eastAsia="zh-CN"/>
        </w:rPr>
        <w:t>（</w:t>
      </w:r>
      <w:r>
        <w:rPr>
          <w:rFonts w:hint="eastAsia" w:ascii="Times New Roman" w:hAnsi="Times New Roman" w:eastAsia="楷体_GB2312" w:cs="楷体_GB2312"/>
          <w:color w:val="000000"/>
          <w:sz w:val="32"/>
          <w:szCs w:val="32"/>
          <w:lang w:val="en-US" w:eastAsia="zh-CN"/>
        </w:rPr>
        <w:t>一</w:t>
      </w:r>
      <w:r>
        <w:rPr>
          <w:rFonts w:hint="eastAsia" w:ascii="Times New Roman" w:hAnsi="Times New Roman" w:eastAsia="楷体_GB2312" w:cs="楷体_GB2312"/>
          <w:color w:val="000000"/>
          <w:sz w:val="32"/>
          <w:szCs w:val="32"/>
          <w:lang w:eastAsia="zh-CN"/>
        </w:rPr>
        <w:t>）建筑用硅酮结构密封胶</w:t>
      </w:r>
    </w:p>
    <w:tbl>
      <w:tblPr>
        <w:tblStyle w:val="8"/>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2"/>
        <w:gridCol w:w="2180"/>
        <w:gridCol w:w="1900"/>
        <w:gridCol w:w="738"/>
        <w:gridCol w:w="793"/>
        <w:gridCol w:w="792"/>
        <w:gridCol w:w="781"/>
        <w:gridCol w:w="7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10" w:hRule="atLeast"/>
          <w:tblHeader/>
          <w:jc w:val="center"/>
        </w:trPr>
        <w:tc>
          <w:tcPr>
            <w:tcW w:w="58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序号</w:t>
            </w:r>
          </w:p>
        </w:tc>
        <w:tc>
          <w:tcPr>
            <w:tcW w:w="218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检验项目</w:t>
            </w:r>
          </w:p>
        </w:tc>
        <w:tc>
          <w:tcPr>
            <w:tcW w:w="19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检验方法</w:t>
            </w:r>
          </w:p>
        </w:tc>
        <w:tc>
          <w:tcPr>
            <w:tcW w:w="73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强制性</w:t>
            </w:r>
          </w:p>
        </w:tc>
        <w:tc>
          <w:tcPr>
            <w:tcW w:w="79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非强制性</w:t>
            </w:r>
          </w:p>
        </w:tc>
        <w:tc>
          <w:tcPr>
            <w:tcW w:w="79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重要项</w:t>
            </w:r>
          </w:p>
        </w:tc>
        <w:tc>
          <w:tcPr>
            <w:tcW w:w="78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较重要项</w:t>
            </w:r>
          </w:p>
        </w:tc>
        <w:tc>
          <w:tcPr>
            <w:tcW w:w="756" w:type="dxa"/>
            <w:tcBorders>
              <w:top w:val="single" w:color="auto" w:sz="4" w:space="0"/>
              <w:left w:val="single" w:color="auto" w:sz="4" w:space="0"/>
              <w:right w:val="single" w:color="auto" w:sz="4" w:space="0"/>
            </w:tcBorders>
            <w:noWrap w:val="0"/>
            <w:vAlign w:val="center"/>
          </w:tcPr>
          <w:p>
            <w:pPr>
              <w:adjustRightInd w:val="0"/>
              <w:snapToGrid w:val="0"/>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6" w:hRule="atLeast"/>
          <w:jc w:val="center"/>
        </w:trPr>
        <w:tc>
          <w:tcPr>
            <w:tcW w:w="582"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1</w:t>
            </w:r>
          </w:p>
        </w:tc>
        <w:tc>
          <w:tcPr>
            <w:tcW w:w="2180"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下垂度</w:t>
            </w:r>
          </w:p>
        </w:tc>
        <w:tc>
          <w:tcPr>
            <w:tcW w:w="1900"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GB 16776-2005</w:t>
            </w:r>
          </w:p>
        </w:tc>
        <w:tc>
          <w:tcPr>
            <w:tcW w:w="738" w:type="dxa"/>
            <w:noWrap w:val="0"/>
            <w:vAlign w:val="center"/>
          </w:tcPr>
          <w:p>
            <w:pPr>
              <w:adjustRightInd w:val="0"/>
              <w:snapToGrid w:val="0"/>
              <w:spacing w:line="240" w:lineRule="auto"/>
              <w:jc w:val="center"/>
              <w:rPr>
                <w:rFonts w:ascii="Times New Roman" w:hAnsi="Times New Roman" w:cs="Times New Roman"/>
                <w:color w:val="000000"/>
                <w:sz w:val="24"/>
              </w:rPr>
            </w:pPr>
            <w:r>
              <w:rPr>
                <w:rFonts w:ascii="Times New Roman" w:hAnsi="Times New Roman" w:cs="Times New Roman"/>
                <w:color w:val="000000"/>
                <w:sz w:val="24"/>
              </w:rPr>
              <w:t>●</w:t>
            </w:r>
          </w:p>
        </w:tc>
        <w:tc>
          <w:tcPr>
            <w:tcW w:w="793" w:type="dxa"/>
            <w:noWrap w:val="0"/>
            <w:vAlign w:val="center"/>
          </w:tcPr>
          <w:p>
            <w:pPr>
              <w:adjustRightInd w:val="0"/>
              <w:snapToGrid w:val="0"/>
              <w:spacing w:line="240" w:lineRule="auto"/>
              <w:jc w:val="center"/>
              <w:rPr>
                <w:rFonts w:ascii="Times New Roman" w:hAnsi="Times New Roman" w:cs="Times New Roman"/>
                <w:color w:val="000000"/>
                <w:sz w:val="24"/>
              </w:rPr>
            </w:pPr>
          </w:p>
        </w:tc>
        <w:tc>
          <w:tcPr>
            <w:tcW w:w="792" w:type="dxa"/>
            <w:noWrap w:val="0"/>
            <w:vAlign w:val="center"/>
          </w:tcPr>
          <w:p>
            <w:pPr>
              <w:adjustRightInd w:val="0"/>
              <w:snapToGrid w:val="0"/>
              <w:spacing w:line="240" w:lineRule="auto"/>
              <w:jc w:val="center"/>
              <w:rPr>
                <w:rFonts w:ascii="Times New Roman" w:hAnsi="Times New Roman" w:cs="Times New Roman"/>
                <w:color w:val="000000"/>
                <w:sz w:val="24"/>
              </w:rPr>
            </w:pPr>
            <w:r>
              <w:rPr>
                <w:rFonts w:ascii="Times New Roman" w:hAnsi="Times New Roman" w:cs="Times New Roman"/>
                <w:color w:val="000000"/>
                <w:sz w:val="24"/>
              </w:rPr>
              <w:t>●</w:t>
            </w:r>
          </w:p>
        </w:tc>
        <w:tc>
          <w:tcPr>
            <w:tcW w:w="781" w:type="dxa"/>
            <w:noWrap w:val="0"/>
            <w:vAlign w:val="center"/>
          </w:tcPr>
          <w:p>
            <w:pPr>
              <w:adjustRightInd w:val="0"/>
              <w:snapToGrid w:val="0"/>
              <w:spacing w:line="240" w:lineRule="auto"/>
              <w:jc w:val="center"/>
              <w:rPr>
                <w:rFonts w:ascii="Times New Roman" w:hAnsi="Times New Roman" w:cs="Times New Roman"/>
                <w:color w:val="000000"/>
                <w:sz w:val="24"/>
              </w:rPr>
            </w:pPr>
          </w:p>
        </w:tc>
        <w:tc>
          <w:tcPr>
            <w:tcW w:w="756" w:type="dxa"/>
            <w:noWrap w:val="0"/>
            <w:vAlign w:val="center"/>
          </w:tcPr>
          <w:p>
            <w:pPr>
              <w:adjustRightInd w:val="0"/>
              <w:snapToGrid w:val="0"/>
              <w:spacing w:line="240" w:lineRule="auto"/>
              <w:jc w:val="center"/>
              <w:rPr>
                <w:rFonts w:ascii="Times New Roman" w:hAnsi="Times New Roman"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6" w:hRule="atLeast"/>
          <w:jc w:val="center"/>
        </w:trPr>
        <w:tc>
          <w:tcPr>
            <w:tcW w:w="582"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2</w:t>
            </w:r>
          </w:p>
        </w:tc>
        <w:tc>
          <w:tcPr>
            <w:tcW w:w="2180"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表干时间</w:t>
            </w:r>
          </w:p>
        </w:tc>
        <w:tc>
          <w:tcPr>
            <w:tcW w:w="1900"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GB 16776-2005</w:t>
            </w:r>
          </w:p>
        </w:tc>
        <w:tc>
          <w:tcPr>
            <w:tcW w:w="738" w:type="dxa"/>
            <w:noWrap w:val="0"/>
            <w:vAlign w:val="center"/>
          </w:tcPr>
          <w:p>
            <w:pPr>
              <w:adjustRightInd w:val="0"/>
              <w:snapToGrid w:val="0"/>
              <w:spacing w:line="240" w:lineRule="auto"/>
              <w:jc w:val="center"/>
              <w:rPr>
                <w:rFonts w:ascii="Times New Roman" w:hAnsi="Times New Roman" w:cs="Times New Roman"/>
                <w:color w:val="000000"/>
                <w:sz w:val="24"/>
              </w:rPr>
            </w:pPr>
            <w:r>
              <w:rPr>
                <w:rFonts w:ascii="Times New Roman" w:hAnsi="Times New Roman" w:cs="Times New Roman"/>
                <w:color w:val="000000"/>
                <w:sz w:val="24"/>
              </w:rPr>
              <w:t>●</w:t>
            </w:r>
          </w:p>
        </w:tc>
        <w:tc>
          <w:tcPr>
            <w:tcW w:w="793" w:type="dxa"/>
            <w:noWrap w:val="0"/>
            <w:vAlign w:val="center"/>
          </w:tcPr>
          <w:p>
            <w:pPr>
              <w:adjustRightInd w:val="0"/>
              <w:snapToGrid w:val="0"/>
              <w:spacing w:line="240" w:lineRule="auto"/>
              <w:jc w:val="center"/>
              <w:rPr>
                <w:rFonts w:ascii="Times New Roman" w:hAnsi="Times New Roman" w:cs="Times New Roman"/>
                <w:color w:val="000000"/>
                <w:sz w:val="24"/>
              </w:rPr>
            </w:pPr>
          </w:p>
        </w:tc>
        <w:tc>
          <w:tcPr>
            <w:tcW w:w="792" w:type="dxa"/>
            <w:noWrap w:val="0"/>
            <w:vAlign w:val="center"/>
          </w:tcPr>
          <w:p>
            <w:pPr>
              <w:adjustRightInd w:val="0"/>
              <w:snapToGrid w:val="0"/>
              <w:spacing w:line="240" w:lineRule="auto"/>
              <w:jc w:val="center"/>
              <w:rPr>
                <w:rFonts w:ascii="Times New Roman" w:hAnsi="Times New Roman" w:cs="Times New Roman"/>
                <w:color w:val="000000"/>
                <w:sz w:val="24"/>
              </w:rPr>
            </w:pPr>
            <w:r>
              <w:rPr>
                <w:rFonts w:ascii="Times New Roman" w:hAnsi="Times New Roman" w:cs="Times New Roman"/>
                <w:color w:val="000000"/>
                <w:sz w:val="24"/>
              </w:rPr>
              <w:t>●</w:t>
            </w:r>
          </w:p>
        </w:tc>
        <w:tc>
          <w:tcPr>
            <w:tcW w:w="781" w:type="dxa"/>
            <w:noWrap w:val="0"/>
            <w:vAlign w:val="center"/>
          </w:tcPr>
          <w:p>
            <w:pPr>
              <w:adjustRightInd w:val="0"/>
              <w:snapToGrid w:val="0"/>
              <w:spacing w:line="240" w:lineRule="auto"/>
              <w:jc w:val="center"/>
              <w:rPr>
                <w:rFonts w:ascii="Times New Roman" w:hAnsi="Times New Roman" w:cs="Times New Roman"/>
                <w:color w:val="000000"/>
                <w:sz w:val="24"/>
              </w:rPr>
            </w:pPr>
          </w:p>
        </w:tc>
        <w:tc>
          <w:tcPr>
            <w:tcW w:w="756" w:type="dxa"/>
            <w:noWrap w:val="0"/>
            <w:vAlign w:val="center"/>
          </w:tcPr>
          <w:p>
            <w:pPr>
              <w:adjustRightInd w:val="0"/>
              <w:snapToGrid w:val="0"/>
              <w:spacing w:line="240" w:lineRule="auto"/>
              <w:jc w:val="center"/>
              <w:rPr>
                <w:rFonts w:ascii="Times New Roman" w:hAnsi="Times New Roman"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1" w:hRule="atLeast"/>
          <w:jc w:val="center"/>
        </w:trPr>
        <w:tc>
          <w:tcPr>
            <w:tcW w:w="582"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3</w:t>
            </w:r>
          </w:p>
        </w:tc>
        <w:tc>
          <w:tcPr>
            <w:tcW w:w="2180"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硬度</w:t>
            </w:r>
          </w:p>
        </w:tc>
        <w:tc>
          <w:tcPr>
            <w:tcW w:w="1900"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GB 16776-2005</w:t>
            </w:r>
          </w:p>
        </w:tc>
        <w:tc>
          <w:tcPr>
            <w:tcW w:w="738" w:type="dxa"/>
            <w:noWrap w:val="0"/>
            <w:vAlign w:val="center"/>
          </w:tcPr>
          <w:p>
            <w:pPr>
              <w:adjustRightInd w:val="0"/>
              <w:snapToGrid w:val="0"/>
              <w:spacing w:line="240" w:lineRule="auto"/>
              <w:jc w:val="center"/>
              <w:rPr>
                <w:rFonts w:ascii="Times New Roman" w:hAnsi="Times New Roman" w:cs="Times New Roman"/>
                <w:color w:val="000000"/>
                <w:sz w:val="24"/>
              </w:rPr>
            </w:pPr>
            <w:r>
              <w:rPr>
                <w:rFonts w:ascii="Times New Roman" w:hAnsi="Times New Roman" w:cs="Times New Roman"/>
                <w:color w:val="000000"/>
                <w:sz w:val="24"/>
              </w:rPr>
              <w:t>●</w:t>
            </w:r>
          </w:p>
        </w:tc>
        <w:tc>
          <w:tcPr>
            <w:tcW w:w="793" w:type="dxa"/>
            <w:noWrap w:val="0"/>
            <w:vAlign w:val="center"/>
          </w:tcPr>
          <w:p>
            <w:pPr>
              <w:adjustRightInd w:val="0"/>
              <w:snapToGrid w:val="0"/>
              <w:spacing w:line="240" w:lineRule="auto"/>
              <w:jc w:val="center"/>
              <w:rPr>
                <w:rFonts w:ascii="Times New Roman" w:hAnsi="Times New Roman" w:cs="Times New Roman"/>
                <w:color w:val="000000"/>
                <w:sz w:val="24"/>
              </w:rPr>
            </w:pPr>
          </w:p>
        </w:tc>
        <w:tc>
          <w:tcPr>
            <w:tcW w:w="792" w:type="dxa"/>
            <w:noWrap w:val="0"/>
            <w:vAlign w:val="center"/>
          </w:tcPr>
          <w:p>
            <w:pPr>
              <w:adjustRightInd w:val="0"/>
              <w:snapToGrid w:val="0"/>
              <w:spacing w:line="240" w:lineRule="auto"/>
              <w:jc w:val="center"/>
              <w:rPr>
                <w:rFonts w:ascii="Times New Roman" w:hAnsi="Times New Roman" w:cs="Times New Roman"/>
                <w:color w:val="000000"/>
                <w:sz w:val="24"/>
              </w:rPr>
            </w:pPr>
            <w:r>
              <w:rPr>
                <w:rFonts w:ascii="Times New Roman" w:hAnsi="Times New Roman" w:cs="Times New Roman"/>
                <w:color w:val="000000"/>
                <w:sz w:val="24"/>
              </w:rPr>
              <w:t>●</w:t>
            </w:r>
          </w:p>
        </w:tc>
        <w:tc>
          <w:tcPr>
            <w:tcW w:w="781" w:type="dxa"/>
            <w:noWrap w:val="0"/>
            <w:vAlign w:val="center"/>
          </w:tcPr>
          <w:p>
            <w:pPr>
              <w:adjustRightInd w:val="0"/>
              <w:snapToGrid w:val="0"/>
              <w:spacing w:line="240" w:lineRule="auto"/>
              <w:jc w:val="center"/>
              <w:rPr>
                <w:rFonts w:ascii="Times New Roman" w:hAnsi="Times New Roman" w:cs="Times New Roman"/>
                <w:color w:val="000000"/>
                <w:sz w:val="24"/>
              </w:rPr>
            </w:pPr>
          </w:p>
        </w:tc>
        <w:tc>
          <w:tcPr>
            <w:tcW w:w="756" w:type="dxa"/>
            <w:noWrap w:val="0"/>
            <w:vAlign w:val="center"/>
          </w:tcPr>
          <w:p>
            <w:pPr>
              <w:adjustRightInd w:val="0"/>
              <w:snapToGrid w:val="0"/>
              <w:spacing w:line="240" w:lineRule="auto"/>
              <w:jc w:val="center"/>
              <w:rPr>
                <w:rFonts w:ascii="Times New Roman" w:hAnsi="Times New Roman"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6" w:hRule="atLeast"/>
          <w:jc w:val="center"/>
        </w:trPr>
        <w:tc>
          <w:tcPr>
            <w:tcW w:w="582"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4</w:t>
            </w:r>
          </w:p>
        </w:tc>
        <w:tc>
          <w:tcPr>
            <w:tcW w:w="2180"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拉伸粘结性（23</w:t>
            </w:r>
            <w:r>
              <w:rPr>
                <w:rFonts w:hint="eastAsia" w:ascii="Times New Roman" w:hAnsi="Times New Roman" w:cs="仿宋_GB2312"/>
                <w:color w:val="000000"/>
                <w:sz w:val="24"/>
              </w:rPr>
              <w:t>℃</w:t>
            </w:r>
            <w:r>
              <w:rPr>
                <w:rFonts w:ascii="Times New Roman" w:hAnsi="Times New Roman" w:cs="仿宋_GB2312"/>
                <w:color w:val="000000"/>
                <w:sz w:val="24"/>
              </w:rPr>
              <w:t>）</w:t>
            </w:r>
          </w:p>
        </w:tc>
        <w:tc>
          <w:tcPr>
            <w:tcW w:w="1900"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GB 16776-2005</w:t>
            </w:r>
          </w:p>
        </w:tc>
        <w:tc>
          <w:tcPr>
            <w:tcW w:w="738" w:type="dxa"/>
            <w:noWrap w:val="0"/>
            <w:vAlign w:val="center"/>
          </w:tcPr>
          <w:p>
            <w:pPr>
              <w:adjustRightInd w:val="0"/>
              <w:snapToGrid w:val="0"/>
              <w:spacing w:line="240" w:lineRule="auto"/>
              <w:jc w:val="center"/>
              <w:rPr>
                <w:rFonts w:ascii="Times New Roman" w:hAnsi="Times New Roman" w:cs="Times New Roman"/>
                <w:color w:val="000000"/>
                <w:sz w:val="24"/>
              </w:rPr>
            </w:pPr>
            <w:r>
              <w:rPr>
                <w:rFonts w:ascii="Times New Roman" w:hAnsi="Times New Roman" w:cs="Times New Roman"/>
                <w:color w:val="000000"/>
                <w:sz w:val="24"/>
              </w:rPr>
              <w:t>●</w:t>
            </w:r>
          </w:p>
        </w:tc>
        <w:tc>
          <w:tcPr>
            <w:tcW w:w="793" w:type="dxa"/>
            <w:noWrap w:val="0"/>
            <w:vAlign w:val="center"/>
          </w:tcPr>
          <w:p>
            <w:pPr>
              <w:adjustRightInd w:val="0"/>
              <w:snapToGrid w:val="0"/>
              <w:spacing w:line="240" w:lineRule="auto"/>
              <w:jc w:val="center"/>
              <w:rPr>
                <w:rFonts w:ascii="Times New Roman" w:hAnsi="Times New Roman" w:cs="Times New Roman"/>
                <w:color w:val="000000"/>
                <w:sz w:val="24"/>
              </w:rPr>
            </w:pPr>
          </w:p>
        </w:tc>
        <w:tc>
          <w:tcPr>
            <w:tcW w:w="792" w:type="dxa"/>
            <w:noWrap w:val="0"/>
            <w:vAlign w:val="center"/>
          </w:tcPr>
          <w:p>
            <w:pPr>
              <w:adjustRightInd w:val="0"/>
              <w:snapToGrid w:val="0"/>
              <w:spacing w:line="240" w:lineRule="auto"/>
              <w:jc w:val="center"/>
              <w:rPr>
                <w:rFonts w:ascii="Times New Roman" w:hAnsi="Times New Roman" w:cs="Times New Roman"/>
                <w:color w:val="000000"/>
                <w:sz w:val="24"/>
              </w:rPr>
            </w:pPr>
            <w:r>
              <w:rPr>
                <w:rFonts w:ascii="Times New Roman" w:hAnsi="Times New Roman" w:cs="Times New Roman"/>
                <w:color w:val="000000"/>
                <w:sz w:val="24"/>
              </w:rPr>
              <w:t>●</w:t>
            </w:r>
          </w:p>
        </w:tc>
        <w:tc>
          <w:tcPr>
            <w:tcW w:w="781" w:type="dxa"/>
            <w:noWrap w:val="0"/>
            <w:vAlign w:val="center"/>
          </w:tcPr>
          <w:p>
            <w:pPr>
              <w:adjustRightInd w:val="0"/>
              <w:snapToGrid w:val="0"/>
              <w:spacing w:line="240" w:lineRule="auto"/>
              <w:jc w:val="center"/>
              <w:rPr>
                <w:rFonts w:ascii="Times New Roman" w:hAnsi="Times New Roman" w:cs="Times New Roman"/>
                <w:color w:val="000000"/>
                <w:sz w:val="24"/>
              </w:rPr>
            </w:pPr>
          </w:p>
        </w:tc>
        <w:tc>
          <w:tcPr>
            <w:tcW w:w="756" w:type="dxa"/>
            <w:noWrap w:val="0"/>
            <w:vAlign w:val="center"/>
          </w:tcPr>
          <w:p>
            <w:pPr>
              <w:adjustRightInd w:val="0"/>
              <w:snapToGrid w:val="0"/>
              <w:spacing w:line="240" w:lineRule="auto"/>
              <w:jc w:val="center"/>
              <w:rPr>
                <w:rFonts w:ascii="Times New Roman" w:hAnsi="Times New Roman"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1" w:hRule="atLeast"/>
          <w:jc w:val="center"/>
        </w:trPr>
        <w:tc>
          <w:tcPr>
            <w:tcW w:w="582"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5</w:t>
            </w:r>
          </w:p>
        </w:tc>
        <w:tc>
          <w:tcPr>
            <w:tcW w:w="2180"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拉伸粘结性（90</w:t>
            </w:r>
            <w:r>
              <w:rPr>
                <w:rFonts w:hint="eastAsia" w:ascii="Times New Roman" w:hAnsi="Times New Roman" w:cs="仿宋_GB2312"/>
                <w:color w:val="000000"/>
                <w:sz w:val="24"/>
              </w:rPr>
              <w:t>℃</w:t>
            </w:r>
            <w:r>
              <w:rPr>
                <w:rFonts w:ascii="Times New Roman" w:hAnsi="Times New Roman" w:cs="仿宋_GB2312"/>
                <w:color w:val="000000"/>
                <w:sz w:val="24"/>
              </w:rPr>
              <w:t>）</w:t>
            </w:r>
          </w:p>
        </w:tc>
        <w:tc>
          <w:tcPr>
            <w:tcW w:w="1900"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GB 16776-2005</w:t>
            </w:r>
          </w:p>
        </w:tc>
        <w:tc>
          <w:tcPr>
            <w:tcW w:w="738" w:type="dxa"/>
            <w:noWrap w:val="0"/>
            <w:vAlign w:val="center"/>
          </w:tcPr>
          <w:p>
            <w:pPr>
              <w:adjustRightInd w:val="0"/>
              <w:snapToGrid w:val="0"/>
              <w:spacing w:line="240" w:lineRule="auto"/>
              <w:jc w:val="center"/>
              <w:rPr>
                <w:rFonts w:ascii="Times New Roman" w:hAnsi="Times New Roman" w:cs="Times New Roman"/>
                <w:color w:val="000000"/>
                <w:sz w:val="24"/>
              </w:rPr>
            </w:pPr>
            <w:r>
              <w:rPr>
                <w:rFonts w:ascii="Times New Roman" w:hAnsi="Times New Roman" w:cs="Times New Roman"/>
                <w:color w:val="000000"/>
                <w:sz w:val="24"/>
              </w:rPr>
              <w:t>●</w:t>
            </w:r>
          </w:p>
        </w:tc>
        <w:tc>
          <w:tcPr>
            <w:tcW w:w="793" w:type="dxa"/>
            <w:noWrap w:val="0"/>
            <w:vAlign w:val="center"/>
          </w:tcPr>
          <w:p>
            <w:pPr>
              <w:adjustRightInd w:val="0"/>
              <w:snapToGrid w:val="0"/>
              <w:spacing w:line="240" w:lineRule="auto"/>
              <w:jc w:val="center"/>
              <w:rPr>
                <w:rFonts w:ascii="Times New Roman" w:hAnsi="Times New Roman" w:cs="Times New Roman"/>
                <w:color w:val="000000"/>
                <w:sz w:val="24"/>
              </w:rPr>
            </w:pPr>
          </w:p>
        </w:tc>
        <w:tc>
          <w:tcPr>
            <w:tcW w:w="792" w:type="dxa"/>
            <w:noWrap w:val="0"/>
            <w:vAlign w:val="center"/>
          </w:tcPr>
          <w:p>
            <w:pPr>
              <w:adjustRightInd w:val="0"/>
              <w:snapToGrid w:val="0"/>
              <w:spacing w:line="240" w:lineRule="auto"/>
              <w:jc w:val="center"/>
              <w:rPr>
                <w:rFonts w:ascii="Times New Roman" w:hAnsi="Times New Roman" w:cs="Times New Roman"/>
                <w:color w:val="000000"/>
                <w:sz w:val="24"/>
              </w:rPr>
            </w:pPr>
            <w:r>
              <w:rPr>
                <w:rFonts w:ascii="Times New Roman" w:hAnsi="Times New Roman" w:cs="Times New Roman"/>
                <w:color w:val="000000"/>
                <w:sz w:val="24"/>
              </w:rPr>
              <w:t>●</w:t>
            </w:r>
          </w:p>
        </w:tc>
        <w:tc>
          <w:tcPr>
            <w:tcW w:w="781" w:type="dxa"/>
            <w:noWrap w:val="0"/>
            <w:vAlign w:val="center"/>
          </w:tcPr>
          <w:p>
            <w:pPr>
              <w:adjustRightInd w:val="0"/>
              <w:snapToGrid w:val="0"/>
              <w:spacing w:line="240" w:lineRule="auto"/>
              <w:jc w:val="center"/>
              <w:rPr>
                <w:rFonts w:ascii="Times New Roman" w:hAnsi="Times New Roman" w:cs="Times New Roman"/>
                <w:color w:val="000000"/>
                <w:sz w:val="24"/>
              </w:rPr>
            </w:pPr>
          </w:p>
        </w:tc>
        <w:tc>
          <w:tcPr>
            <w:tcW w:w="756" w:type="dxa"/>
            <w:noWrap w:val="0"/>
            <w:vAlign w:val="center"/>
          </w:tcPr>
          <w:p>
            <w:pPr>
              <w:adjustRightInd w:val="0"/>
              <w:snapToGrid w:val="0"/>
              <w:spacing w:line="240" w:lineRule="auto"/>
              <w:jc w:val="center"/>
              <w:rPr>
                <w:rFonts w:ascii="Times New Roman" w:hAnsi="Times New Roman"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82" w:type="dxa"/>
            <w:noWrap w:val="0"/>
            <w:vAlign w:val="center"/>
          </w:tcPr>
          <w:p>
            <w:pPr>
              <w:adjustRightInd w:val="0"/>
              <w:snapToGrid w:val="0"/>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6</w:t>
            </w:r>
          </w:p>
        </w:tc>
        <w:tc>
          <w:tcPr>
            <w:tcW w:w="2180"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拉伸粘结性（</w:t>
            </w:r>
            <w:r>
              <w:rPr>
                <w:rFonts w:hint="eastAsia" w:ascii="Times New Roman" w:hAnsi="Times New Roman" w:cs="仿宋_GB2312"/>
                <w:color w:val="000000"/>
                <w:sz w:val="24"/>
              </w:rPr>
              <w:t>-3</w:t>
            </w:r>
            <w:r>
              <w:rPr>
                <w:rFonts w:ascii="Times New Roman" w:hAnsi="Times New Roman" w:cs="仿宋_GB2312"/>
                <w:color w:val="000000"/>
                <w:sz w:val="24"/>
              </w:rPr>
              <w:t>0</w:t>
            </w:r>
            <w:r>
              <w:rPr>
                <w:rFonts w:hint="eastAsia" w:ascii="Times New Roman" w:hAnsi="Times New Roman" w:cs="仿宋_GB2312"/>
                <w:color w:val="000000"/>
                <w:sz w:val="24"/>
              </w:rPr>
              <w:t>℃</w:t>
            </w:r>
            <w:r>
              <w:rPr>
                <w:rFonts w:ascii="Times New Roman" w:hAnsi="Times New Roman" w:cs="仿宋_GB2312"/>
                <w:color w:val="000000"/>
                <w:sz w:val="24"/>
              </w:rPr>
              <w:t>）</w:t>
            </w:r>
          </w:p>
        </w:tc>
        <w:tc>
          <w:tcPr>
            <w:tcW w:w="1900"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GB 16776-2005</w:t>
            </w:r>
          </w:p>
        </w:tc>
        <w:tc>
          <w:tcPr>
            <w:tcW w:w="738" w:type="dxa"/>
            <w:noWrap w:val="0"/>
            <w:vAlign w:val="center"/>
          </w:tcPr>
          <w:p>
            <w:pPr>
              <w:adjustRightInd w:val="0"/>
              <w:snapToGrid w:val="0"/>
              <w:spacing w:line="240" w:lineRule="auto"/>
              <w:jc w:val="center"/>
              <w:rPr>
                <w:rFonts w:ascii="Times New Roman" w:hAnsi="Times New Roman" w:cs="Times New Roman"/>
                <w:color w:val="000000"/>
                <w:sz w:val="24"/>
              </w:rPr>
            </w:pPr>
            <w:r>
              <w:rPr>
                <w:rFonts w:ascii="Times New Roman" w:hAnsi="Times New Roman" w:cs="Times New Roman"/>
                <w:color w:val="000000"/>
                <w:sz w:val="24"/>
              </w:rPr>
              <w:t>●</w:t>
            </w:r>
          </w:p>
        </w:tc>
        <w:tc>
          <w:tcPr>
            <w:tcW w:w="793" w:type="dxa"/>
            <w:noWrap w:val="0"/>
            <w:vAlign w:val="center"/>
          </w:tcPr>
          <w:p>
            <w:pPr>
              <w:adjustRightInd w:val="0"/>
              <w:snapToGrid w:val="0"/>
              <w:spacing w:line="240" w:lineRule="auto"/>
              <w:jc w:val="center"/>
              <w:rPr>
                <w:rFonts w:ascii="Times New Roman" w:hAnsi="Times New Roman" w:cs="Times New Roman"/>
                <w:color w:val="000000"/>
                <w:sz w:val="24"/>
              </w:rPr>
            </w:pPr>
          </w:p>
        </w:tc>
        <w:tc>
          <w:tcPr>
            <w:tcW w:w="792" w:type="dxa"/>
            <w:noWrap w:val="0"/>
            <w:vAlign w:val="center"/>
          </w:tcPr>
          <w:p>
            <w:pPr>
              <w:adjustRightInd w:val="0"/>
              <w:snapToGrid w:val="0"/>
              <w:spacing w:line="240" w:lineRule="auto"/>
              <w:jc w:val="center"/>
              <w:rPr>
                <w:rFonts w:ascii="Times New Roman" w:hAnsi="Times New Roman" w:cs="Times New Roman"/>
                <w:color w:val="000000"/>
                <w:sz w:val="24"/>
              </w:rPr>
            </w:pPr>
            <w:r>
              <w:rPr>
                <w:rFonts w:ascii="Times New Roman" w:hAnsi="Times New Roman" w:cs="Times New Roman"/>
                <w:color w:val="000000"/>
                <w:sz w:val="24"/>
              </w:rPr>
              <w:t>●</w:t>
            </w:r>
          </w:p>
        </w:tc>
        <w:tc>
          <w:tcPr>
            <w:tcW w:w="781" w:type="dxa"/>
            <w:noWrap w:val="0"/>
            <w:vAlign w:val="center"/>
          </w:tcPr>
          <w:p>
            <w:pPr>
              <w:adjustRightInd w:val="0"/>
              <w:snapToGrid w:val="0"/>
              <w:spacing w:line="240" w:lineRule="auto"/>
              <w:jc w:val="center"/>
              <w:rPr>
                <w:rFonts w:ascii="Times New Roman" w:hAnsi="Times New Roman" w:cs="Times New Roman"/>
                <w:color w:val="000000"/>
                <w:sz w:val="24"/>
              </w:rPr>
            </w:pPr>
          </w:p>
        </w:tc>
        <w:tc>
          <w:tcPr>
            <w:tcW w:w="756" w:type="dxa"/>
            <w:noWrap w:val="0"/>
            <w:vAlign w:val="center"/>
          </w:tcPr>
          <w:p>
            <w:pPr>
              <w:adjustRightInd w:val="0"/>
              <w:snapToGrid w:val="0"/>
              <w:spacing w:line="240" w:lineRule="auto"/>
              <w:jc w:val="center"/>
              <w:rPr>
                <w:rFonts w:ascii="Times New Roman" w:hAnsi="Times New Roman"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82" w:type="dxa"/>
            <w:noWrap w:val="0"/>
            <w:vAlign w:val="center"/>
          </w:tcPr>
          <w:p>
            <w:pPr>
              <w:adjustRightInd w:val="0"/>
              <w:snapToGrid w:val="0"/>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7</w:t>
            </w:r>
          </w:p>
        </w:tc>
        <w:tc>
          <w:tcPr>
            <w:tcW w:w="2180"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拉伸粘结性（浸水后）</w:t>
            </w:r>
          </w:p>
        </w:tc>
        <w:tc>
          <w:tcPr>
            <w:tcW w:w="1900"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GB 16776-2005</w:t>
            </w:r>
          </w:p>
        </w:tc>
        <w:tc>
          <w:tcPr>
            <w:tcW w:w="738" w:type="dxa"/>
            <w:noWrap w:val="0"/>
            <w:vAlign w:val="center"/>
          </w:tcPr>
          <w:p>
            <w:pPr>
              <w:adjustRightInd w:val="0"/>
              <w:snapToGrid w:val="0"/>
              <w:spacing w:line="240" w:lineRule="auto"/>
              <w:jc w:val="center"/>
              <w:rPr>
                <w:rFonts w:ascii="Times New Roman" w:hAnsi="Times New Roman" w:cs="Times New Roman"/>
                <w:color w:val="000000"/>
                <w:sz w:val="24"/>
              </w:rPr>
            </w:pPr>
            <w:r>
              <w:rPr>
                <w:rFonts w:ascii="Times New Roman" w:hAnsi="Times New Roman" w:cs="Times New Roman"/>
                <w:color w:val="000000"/>
                <w:sz w:val="24"/>
              </w:rPr>
              <w:t>●</w:t>
            </w:r>
          </w:p>
        </w:tc>
        <w:tc>
          <w:tcPr>
            <w:tcW w:w="793" w:type="dxa"/>
            <w:noWrap w:val="0"/>
            <w:vAlign w:val="center"/>
          </w:tcPr>
          <w:p>
            <w:pPr>
              <w:adjustRightInd w:val="0"/>
              <w:snapToGrid w:val="0"/>
              <w:spacing w:line="240" w:lineRule="auto"/>
              <w:jc w:val="center"/>
              <w:rPr>
                <w:rFonts w:ascii="Times New Roman" w:hAnsi="Times New Roman" w:cs="Times New Roman"/>
                <w:color w:val="000000"/>
                <w:sz w:val="24"/>
              </w:rPr>
            </w:pPr>
          </w:p>
        </w:tc>
        <w:tc>
          <w:tcPr>
            <w:tcW w:w="792" w:type="dxa"/>
            <w:noWrap w:val="0"/>
            <w:vAlign w:val="center"/>
          </w:tcPr>
          <w:p>
            <w:pPr>
              <w:adjustRightInd w:val="0"/>
              <w:snapToGrid w:val="0"/>
              <w:spacing w:line="240" w:lineRule="auto"/>
              <w:jc w:val="center"/>
              <w:rPr>
                <w:rFonts w:ascii="Times New Roman" w:hAnsi="Times New Roman" w:cs="Times New Roman"/>
                <w:color w:val="000000"/>
                <w:sz w:val="24"/>
              </w:rPr>
            </w:pPr>
            <w:r>
              <w:rPr>
                <w:rFonts w:ascii="Times New Roman" w:hAnsi="Times New Roman" w:cs="Times New Roman"/>
                <w:color w:val="000000"/>
                <w:sz w:val="24"/>
              </w:rPr>
              <w:t>●</w:t>
            </w:r>
          </w:p>
        </w:tc>
        <w:tc>
          <w:tcPr>
            <w:tcW w:w="781" w:type="dxa"/>
            <w:noWrap w:val="0"/>
            <w:vAlign w:val="center"/>
          </w:tcPr>
          <w:p>
            <w:pPr>
              <w:adjustRightInd w:val="0"/>
              <w:snapToGrid w:val="0"/>
              <w:spacing w:line="240" w:lineRule="auto"/>
              <w:jc w:val="center"/>
              <w:rPr>
                <w:rFonts w:ascii="Times New Roman" w:hAnsi="Times New Roman" w:cs="Times New Roman"/>
                <w:color w:val="000000"/>
                <w:sz w:val="24"/>
              </w:rPr>
            </w:pPr>
          </w:p>
        </w:tc>
        <w:tc>
          <w:tcPr>
            <w:tcW w:w="756" w:type="dxa"/>
            <w:noWrap w:val="0"/>
            <w:vAlign w:val="center"/>
          </w:tcPr>
          <w:p>
            <w:pPr>
              <w:adjustRightInd w:val="0"/>
              <w:snapToGrid w:val="0"/>
              <w:spacing w:line="240" w:lineRule="auto"/>
              <w:jc w:val="center"/>
              <w:rPr>
                <w:rFonts w:ascii="Times New Roman" w:hAnsi="Times New Roman"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82" w:type="dxa"/>
            <w:noWrap w:val="0"/>
            <w:vAlign w:val="center"/>
          </w:tcPr>
          <w:p>
            <w:pPr>
              <w:adjustRightInd w:val="0"/>
              <w:snapToGrid w:val="0"/>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8</w:t>
            </w:r>
          </w:p>
        </w:tc>
        <w:tc>
          <w:tcPr>
            <w:tcW w:w="2180"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拉伸粘结性（</w:t>
            </w:r>
            <w:r>
              <w:rPr>
                <w:rFonts w:hint="eastAsia" w:ascii="Times New Roman" w:hAnsi="Times New Roman" w:cs="仿宋_GB2312"/>
                <w:color w:val="000000"/>
                <w:sz w:val="24"/>
              </w:rPr>
              <w:t>水-紫外线光照后</w:t>
            </w:r>
            <w:r>
              <w:rPr>
                <w:rFonts w:ascii="Times New Roman" w:hAnsi="Times New Roman" w:cs="仿宋_GB2312"/>
                <w:color w:val="000000"/>
                <w:sz w:val="24"/>
              </w:rPr>
              <w:t>）</w:t>
            </w:r>
          </w:p>
        </w:tc>
        <w:tc>
          <w:tcPr>
            <w:tcW w:w="1900"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GB 16776-2005</w:t>
            </w:r>
          </w:p>
        </w:tc>
        <w:tc>
          <w:tcPr>
            <w:tcW w:w="738" w:type="dxa"/>
            <w:noWrap w:val="0"/>
            <w:vAlign w:val="center"/>
          </w:tcPr>
          <w:p>
            <w:pPr>
              <w:adjustRightInd w:val="0"/>
              <w:snapToGrid w:val="0"/>
              <w:spacing w:line="240" w:lineRule="auto"/>
              <w:jc w:val="center"/>
              <w:rPr>
                <w:rFonts w:ascii="Times New Roman" w:hAnsi="Times New Roman" w:cs="Times New Roman"/>
                <w:color w:val="000000"/>
                <w:sz w:val="24"/>
              </w:rPr>
            </w:pPr>
            <w:r>
              <w:rPr>
                <w:rFonts w:ascii="Times New Roman" w:hAnsi="Times New Roman" w:cs="Times New Roman"/>
                <w:color w:val="000000"/>
                <w:sz w:val="24"/>
              </w:rPr>
              <w:t>●</w:t>
            </w:r>
          </w:p>
        </w:tc>
        <w:tc>
          <w:tcPr>
            <w:tcW w:w="793" w:type="dxa"/>
            <w:noWrap w:val="0"/>
            <w:vAlign w:val="center"/>
          </w:tcPr>
          <w:p>
            <w:pPr>
              <w:adjustRightInd w:val="0"/>
              <w:snapToGrid w:val="0"/>
              <w:spacing w:line="240" w:lineRule="auto"/>
              <w:jc w:val="center"/>
              <w:rPr>
                <w:rFonts w:ascii="Times New Roman" w:hAnsi="Times New Roman" w:cs="Times New Roman"/>
                <w:color w:val="000000"/>
                <w:sz w:val="24"/>
              </w:rPr>
            </w:pPr>
          </w:p>
        </w:tc>
        <w:tc>
          <w:tcPr>
            <w:tcW w:w="792" w:type="dxa"/>
            <w:noWrap w:val="0"/>
            <w:vAlign w:val="center"/>
          </w:tcPr>
          <w:p>
            <w:pPr>
              <w:adjustRightInd w:val="0"/>
              <w:snapToGrid w:val="0"/>
              <w:spacing w:line="240" w:lineRule="auto"/>
              <w:jc w:val="center"/>
              <w:rPr>
                <w:rFonts w:ascii="Times New Roman" w:hAnsi="Times New Roman" w:cs="Times New Roman"/>
                <w:color w:val="000000"/>
                <w:sz w:val="24"/>
              </w:rPr>
            </w:pPr>
            <w:r>
              <w:rPr>
                <w:rFonts w:ascii="Times New Roman" w:hAnsi="Times New Roman" w:cs="Times New Roman"/>
                <w:color w:val="000000"/>
                <w:sz w:val="24"/>
              </w:rPr>
              <w:t>●</w:t>
            </w:r>
          </w:p>
        </w:tc>
        <w:tc>
          <w:tcPr>
            <w:tcW w:w="781" w:type="dxa"/>
            <w:noWrap w:val="0"/>
            <w:vAlign w:val="center"/>
          </w:tcPr>
          <w:p>
            <w:pPr>
              <w:adjustRightInd w:val="0"/>
              <w:snapToGrid w:val="0"/>
              <w:spacing w:line="240" w:lineRule="auto"/>
              <w:jc w:val="center"/>
              <w:rPr>
                <w:rFonts w:ascii="Times New Roman" w:hAnsi="Times New Roman" w:cs="Times New Roman"/>
                <w:color w:val="000000"/>
                <w:sz w:val="24"/>
              </w:rPr>
            </w:pPr>
          </w:p>
        </w:tc>
        <w:tc>
          <w:tcPr>
            <w:tcW w:w="756" w:type="dxa"/>
            <w:noWrap w:val="0"/>
            <w:vAlign w:val="center"/>
          </w:tcPr>
          <w:p>
            <w:pPr>
              <w:adjustRightInd w:val="0"/>
              <w:snapToGrid w:val="0"/>
              <w:spacing w:line="240" w:lineRule="auto"/>
              <w:jc w:val="center"/>
              <w:rPr>
                <w:rFonts w:ascii="Times New Roman" w:hAnsi="Times New Roman"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1" w:hRule="atLeast"/>
          <w:jc w:val="center"/>
        </w:trPr>
        <w:tc>
          <w:tcPr>
            <w:tcW w:w="582" w:type="dxa"/>
            <w:noWrap w:val="0"/>
            <w:vAlign w:val="center"/>
          </w:tcPr>
          <w:p>
            <w:pPr>
              <w:adjustRightInd w:val="0"/>
              <w:snapToGrid w:val="0"/>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9</w:t>
            </w:r>
          </w:p>
        </w:tc>
        <w:tc>
          <w:tcPr>
            <w:tcW w:w="2180"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热老化</w:t>
            </w:r>
          </w:p>
        </w:tc>
        <w:tc>
          <w:tcPr>
            <w:tcW w:w="1900"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GB 16776-2005</w:t>
            </w:r>
          </w:p>
        </w:tc>
        <w:tc>
          <w:tcPr>
            <w:tcW w:w="738" w:type="dxa"/>
            <w:noWrap w:val="0"/>
            <w:vAlign w:val="center"/>
          </w:tcPr>
          <w:p>
            <w:pPr>
              <w:adjustRightInd w:val="0"/>
              <w:snapToGrid w:val="0"/>
              <w:spacing w:line="240" w:lineRule="auto"/>
              <w:jc w:val="center"/>
              <w:rPr>
                <w:rFonts w:ascii="Times New Roman" w:hAnsi="Times New Roman" w:cs="Times New Roman"/>
                <w:color w:val="000000"/>
                <w:sz w:val="24"/>
              </w:rPr>
            </w:pPr>
            <w:r>
              <w:rPr>
                <w:rFonts w:ascii="Times New Roman" w:hAnsi="Times New Roman" w:cs="Times New Roman"/>
                <w:color w:val="000000"/>
                <w:sz w:val="24"/>
              </w:rPr>
              <w:t>●</w:t>
            </w:r>
          </w:p>
        </w:tc>
        <w:tc>
          <w:tcPr>
            <w:tcW w:w="793" w:type="dxa"/>
            <w:noWrap w:val="0"/>
            <w:vAlign w:val="center"/>
          </w:tcPr>
          <w:p>
            <w:pPr>
              <w:adjustRightInd w:val="0"/>
              <w:snapToGrid w:val="0"/>
              <w:spacing w:line="240" w:lineRule="auto"/>
              <w:jc w:val="center"/>
              <w:rPr>
                <w:rFonts w:ascii="Times New Roman" w:hAnsi="Times New Roman" w:cs="Times New Roman"/>
                <w:color w:val="000000"/>
                <w:sz w:val="24"/>
              </w:rPr>
            </w:pPr>
          </w:p>
        </w:tc>
        <w:tc>
          <w:tcPr>
            <w:tcW w:w="792" w:type="dxa"/>
            <w:noWrap w:val="0"/>
            <w:vAlign w:val="center"/>
          </w:tcPr>
          <w:p>
            <w:pPr>
              <w:adjustRightInd w:val="0"/>
              <w:snapToGrid w:val="0"/>
              <w:spacing w:line="240" w:lineRule="auto"/>
              <w:jc w:val="center"/>
              <w:rPr>
                <w:rFonts w:ascii="Times New Roman" w:hAnsi="Times New Roman" w:cs="Times New Roman"/>
                <w:color w:val="000000"/>
                <w:sz w:val="24"/>
              </w:rPr>
            </w:pPr>
            <w:r>
              <w:rPr>
                <w:rFonts w:ascii="Times New Roman" w:hAnsi="Times New Roman" w:cs="Times New Roman"/>
                <w:color w:val="000000"/>
                <w:sz w:val="24"/>
              </w:rPr>
              <w:t>●</w:t>
            </w:r>
          </w:p>
        </w:tc>
        <w:tc>
          <w:tcPr>
            <w:tcW w:w="781" w:type="dxa"/>
            <w:noWrap w:val="0"/>
            <w:vAlign w:val="center"/>
          </w:tcPr>
          <w:p>
            <w:pPr>
              <w:adjustRightInd w:val="0"/>
              <w:snapToGrid w:val="0"/>
              <w:spacing w:line="240" w:lineRule="auto"/>
              <w:jc w:val="center"/>
              <w:rPr>
                <w:rFonts w:ascii="Times New Roman" w:hAnsi="Times New Roman" w:cs="Times New Roman"/>
                <w:color w:val="000000"/>
                <w:sz w:val="24"/>
              </w:rPr>
            </w:pPr>
          </w:p>
        </w:tc>
        <w:tc>
          <w:tcPr>
            <w:tcW w:w="756" w:type="dxa"/>
            <w:noWrap w:val="0"/>
            <w:vAlign w:val="center"/>
          </w:tcPr>
          <w:p>
            <w:pPr>
              <w:adjustRightInd w:val="0"/>
              <w:snapToGrid w:val="0"/>
              <w:spacing w:line="240" w:lineRule="auto"/>
              <w:jc w:val="center"/>
              <w:rPr>
                <w:rFonts w:ascii="Times New Roman" w:hAnsi="Times New Roman"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86" w:hRule="atLeast"/>
          <w:jc w:val="center"/>
        </w:trPr>
        <w:tc>
          <w:tcPr>
            <w:tcW w:w="582" w:type="dxa"/>
            <w:noWrap w:val="0"/>
            <w:vAlign w:val="center"/>
          </w:tcPr>
          <w:p>
            <w:pPr>
              <w:adjustRightInd w:val="0"/>
              <w:snapToGrid w:val="0"/>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10</w:t>
            </w:r>
          </w:p>
        </w:tc>
        <w:tc>
          <w:tcPr>
            <w:tcW w:w="2180" w:type="dxa"/>
            <w:noWrap w:val="0"/>
            <w:vAlign w:val="center"/>
          </w:tcPr>
          <w:p>
            <w:pPr>
              <w:adjustRightInd w:val="0"/>
              <w:snapToGrid w:val="0"/>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VOC含量</w:t>
            </w:r>
          </w:p>
        </w:tc>
        <w:tc>
          <w:tcPr>
            <w:tcW w:w="1900"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GB 33372</w:t>
            </w:r>
            <w:r>
              <w:rPr>
                <w:rFonts w:hint="eastAsia" w:ascii="Times New Roman" w:hAnsi="Times New Roman" w:cs="仿宋_GB2312"/>
                <w:color w:val="000000"/>
                <w:sz w:val="24"/>
              </w:rPr>
              <w:t>-</w:t>
            </w:r>
            <w:r>
              <w:rPr>
                <w:rFonts w:ascii="Times New Roman" w:hAnsi="Times New Roman" w:cs="仿宋_GB2312"/>
                <w:color w:val="000000"/>
                <w:sz w:val="24"/>
              </w:rPr>
              <w:t>2020</w:t>
            </w:r>
          </w:p>
        </w:tc>
        <w:tc>
          <w:tcPr>
            <w:tcW w:w="738" w:type="dxa"/>
            <w:noWrap w:val="0"/>
            <w:vAlign w:val="center"/>
          </w:tcPr>
          <w:p>
            <w:pPr>
              <w:adjustRightInd w:val="0"/>
              <w:snapToGrid w:val="0"/>
              <w:spacing w:line="240" w:lineRule="auto"/>
              <w:jc w:val="center"/>
              <w:rPr>
                <w:rFonts w:ascii="Times New Roman" w:hAnsi="Times New Roman" w:cs="Times New Roman"/>
                <w:color w:val="000000"/>
                <w:sz w:val="24"/>
              </w:rPr>
            </w:pPr>
            <w:r>
              <w:rPr>
                <w:rFonts w:ascii="Times New Roman" w:hAnsi="Times New Roman" w:cs="Times New Roman"/>
                <w:color w:val="000000"/>
                <w:sz w:val="24"/>
              </w:rPr>
              <w:t>●</w:t>
            </w:r>
          </w:p>
        </w:tc>
        <w:tc>
          <w:tcPr>
            <w:tcW w:w="793" w:type="dxa"/>
            <w:noWrap w:val="0"/>
            <w:vAlign w:val="center"/>
          </w:tcPr>
          <w:p>
            <w:pPr>
              <w:adjustRightInd w:val="0"/>
              <w:snapToGrid w:val="0"/>
              <w:spacing w:line="240" w:lineRule="auto"/>
              <w:jc w:val="center"/>
              <w:rPr>
                <w:rFonts w:ascii="Times New Roman" w:hAnsi="Times New Roman" w:cs="Times New Roman"/>
                <w:color w:val="000000"/>
                <w:sz w:val="24"/>
              </w:rPr>
            </w:pPr>
          </w:p>
        </w:tc>
        <w:tc>
          <w:tcPr>
            <w:tcW w:w="792" w:type="dxa"/>
            <w:noWrap w:val="0"/>
            <w:vAlign w:val="center"/>
          </w:tcPr>
          <w:p>
            <w:pPr>
              <w:adjustRightInd w:val="0"/>
              <w:snapToGrid w:val="0"/>
              <w:spacing w:line="240" w:lineRule="auto"/>
              <w:jc w:val="center"/>
              <w:rPr>
                <w:rFonts w:ascii="Times New Roman" w:hAnsi="Times New Roman" w:cs="Times New Roman"/>
                <w:color w:val="000000"/>
                <w:sz w:val="24"/>
              </w:rPr>
            </w:pPr>
            <w:r>
              <w:rPr>
                <w:rFonts w:ascii="Times New Roman" w:hAnsi="Times New Roman" w:cs="Times New Roman"/>
                <w:color w:val="000000"/>
                <w:sz w:val="24"/>
              </w:rPr>
              <w:t>●</w:t>
            </w:r>
          </w:p>
        </w:tc>
        <w:tc>
          <w:tcPr>
            <w:tcW w:w="781" w:type="dxa"/>
            <w:noWrap w:val="0"/>
            <w:vAlign w:val="center"/>
          </w:tcPr>
          <w:p>
            <w:pPr>
              <w:adjustRightInd w:val="0"/>
              <w:snapToGrid w:val="0"/>
              <w:spacing w:line="240" w:lineRule="auto"/>
              <w:jc w:val="center"/>
              <w:rPr>
                <w:rFonts w:ascii="Times New Roman" w:hAnsi="Times New Roman" w:cs="Times New Roman"/>
                <w:color w:val="000000"/>
                <w:sz w:val="24"/>
              </w:rPr>
            </w:pPr>
          </w:p>
        </w:tc>
        <w:tc>
          <w:tcPr>
            <w:tcW w:w="756" w:type="dxa"/>
            <w:noWrap w:val="0"/>
            <w:vAlign w:val="center"/>
          </w:tcPr>
          <w:p>
            <w:pPr>
              <w:adjustRightInd w:val="0"/>
              <w:snapToGrid w:val="0"/>
              <w:spacing w:line="240" w:lineRule="auto"/>
              <w:jc w:val="center"/>
              <w:rPr>
                <w:rFonts w:ascii="Times New Roman" w:hAnsi="Times New Roman" w:cs="Times New Roman"/>
                <w:color w:val="000000"/>
                <w:sz w:val="24"/>
              </w:rPr>
            </w:pPr>
          </w:p>
        </w:tc>
      </w:tr>
    </w:tbl>
    <w:p>
      <w:pPr>
        <w:adjustRightInd w:val="0"/>
        <w:snapToGrid w:val="0"/>
        <w:spacing w:line="590" w:lineRule="exact"/>
        <w:ind w:firstLine="640" w:firstLineChars="200"/>
        <w:rPr>
          <w:rFonts w:hint="eastAsia" w:ascii="Times New Roman" w:hAnsi="Times New Roman" w:eastAsia="楷体_GB2312" w:cs="楷体_GB2312"/>
          <w:color w:val="000000"/>
          <w:sz w:val="32"/>
          <w:szCs w:val="32"/>
          <w:lang w:eastAsia="zh-CN"/>
        </w:rPr>
      </w:pPr>
      <w:r>
        <w:rPr>
          <w:rFonts w:hint="eastAsia" w:ascii="Times New Roman" w:hAnsi="Times New Roman" w:eastAsia="楷体_GB2312" w:cs="楷体_GB2312"/>
          <w:color w:val="000000"/>
          <w:sz w:val="32"/>
          <w:szCs w:val="32"/>
          <w:lang w:eastAsia="zh-CN"/>
        </w:rPr>
        <w:t>（</w:t>
      </w:r>
      <w:r>
        <w:rPr>
          <w:rFonts w:hint="eastAsia" w:ascii="Times New Roman" w:hAnsi="Times New Roman" w:eastAsia="楷体_GB2312" w:cs="楷体_GB2312"/>
          <w:color w:val="000000"/>
          <w:sz w:val="32"/>
          <w:szCs w:val="32"/>
          <w:lang w:val="en-US" w:eastAsia="zh-CN"/>
        </w:rPr>
        <w:t>二</w:t>
      </w:r>
      <w:r>
        <w:rPr>
          <w:rFonts w:hint="eastAsia" w:ascii="Times New Roman" w:hAnsi="Times New Roman" w:eastAsia="楷体_GB2312" w:cs="楷体_GB2312"/>
          <w:color w:val="000000"/>
          <w:sz w:val="32"/>
          <w:szCs w:val="32"/>
          <w:lang w:eastAsia="zh-CN"/>
        </w:rPr>
        <w:t>）硅酮和改性硅酮建筑密封胶</w:t>
      </w:r>
    </w:p>
    <w:tbl>
      <w:tblPr>
        <w:tblStyle w:val="8"/>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3"/>
        <w:gridCol w:w="2079"/>
        <w:gridCol w:w="1900"/>
        <w:gridCol w:w="806"/>
        <w:gridCol w:w="725"/>
        <w:gridCol w:w="792"/>
        <w:gridCol w:w="781"/>
        <w:gridCol w:w="7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8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序号</w:t>
            </w:r>
          </w:p>
        </w:tc>
        <w:tc>
          <w:tcPr>
            <w:tcW w:w="207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检验项目</w:t>
            </w:r>
          </w:p>
        </w:tc>
        <w:tc>
          <w:tcPr>
            <w:tcW w:w="19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检验方法</w:t>
            </w:r>
          </w:p>
        </w:tc>
        <w:tc>
          <w:tcPr>
            <w:tcW w:w="80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强制性</w:t>
            </w:r>
          </w:p>
        </w:tc>
        <w:tc>
          <w:tcPr>
            <w:tcW w:w="72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非强制性</w:t>
            </w:r>
          </w:p>
        </w:tc>
        <w:tc>
          <w:tcPr>
            <w:tcW w:w="79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重要项</w:t>
            </w:r>
          </w:p>
        </w:tc>
        <w:tc>
          <w:tcPr>
            <w:tcW w:w="78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较重要项</w:t>
            </w:r>
          </w:p>
        </w:tc>
        <w:tc>
          <w:tcPr>
            <w:tcW w:w="756" w:type="dxa"/>
            <w:tcBorders>
              <w:top w:val="single" w:color="auto" w:sz="4" w:space="0"/>
              <w:left w:val="single" w:color="auto" w:sz="4" w:space="0"/>
              <w:right w:val="single" w:color="auto" w:sz="4" w:space="0"/>
            </w:tcBorders>
            <w:noWrap w:val="0"/>
            <w:vAlign w:val="center"/>
          </w:tcPr>
          <w:p>
            <w:pPr>
              <w:adjustRightInd w:val="0"/>
              <w:snapToGrid w:val="0"/>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83"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1</w:t>
            </w:r>
          </w:p>
        </w:tc>
        <w:tc>
          <w:tcPr>
            <w:tcW w:w="2079"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下垂度</w:t>
            </w:r>
          </w:p>
        </w:tc>
        <w:tc>
          <w:tcPr>
            <w:tcW w:w="1900"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GB/T 14683-2017</w:t>
            </w:r>
          </w:p>
        </w:tc>
        <w:tc>
          <w:tcPr>
            <w:tcW w:w="806" w:type="dxa"/>
            <w:noWrap w:val="0"/>
            <w:vAlign w:val="center"/>
          </w:tcPr>
          <w:p>
            <w:pPr>
              <w:adjustRightInd w:val="0"/>
              <w:snapToGrid w:val="0"/>
              <w:spacing w:line="240" w:lineRule="auto"/>
              <w:jc w:val="center"/>
              <w:rPr>
                <w:rFonts w:ascii="Times New Roman" w:hAnsi="Times New Roman" w:cs="Times New Roman"/>
                <w:color w:val="000000"/>
                <w:sz w:val="24"/>
              </w:rPr>
            </w:pPr>
          </w:p>
        </w:tc>
        <w:tc>
          <w:tcPr>
            <w:tcW w:w="725" w:type="dxa"/>
            <w:noWrap w:val="0"/>
            <w:vAlign w:val="center"/>
          </w:tcPr>
          <w:p>
            <w:pPr>
              <w:adjustRightInd w:val="0"/>
              <w:snapToGrid w:val="0"/>
              <w:spacing w:line="240" w:lineRule="auto"/>
              <w:jc w:val="center"/>
              <w:rPr>
                <w:rFonts w:ascii="Times New Roman" w:hAnsi="Times New Roman" w:cs="Times New Roman"/>
                <w:color w:val="000000"/>
                <w:sz w:val="24"/>
              </w:rPr>
            </w:pPr>
            <w:r>
              <w:rPr>
                <w:rFonts w:ascii="Times New Roman" w:hAnsi="Times New Roman" w:cs="Times New Roman"/>
                <w:color w:val="000000"/>
                <w:sz w:val="24"/>
              </w:rPr>
              <w:t>●</w:t>
            </w:r>
          </w:p>
        </w:tc>
        <w:tc>
          <w:tcPr>
            <w:tcW w:w="792" w:type="dxa"/>
            <w:noWrap w:val="0"/>
            <w:vAlign w:val="center"/>
          </w:tcPr>
          <w:p>
            <w:pPr>
              <w:adjustRightInd w:val="0"/>
              <w:snapToGrid w:val="0"/>
              <w:spacing w:line="240" w:lineRule="auto"/>
              <w:jc w:val="center"/>
              <w:rPr>
                <w:rFonts w:ascii="Times New Roman" w:hAnsi="Times New Roman" w:cs="Times New Roman"/>
                <w:color w:val="000000"/>
                <w:sz w:val="24"/>
              </w:rPr>
            </w:pPr>
          </w:p>
        </w:tc>
        <w:tc>
          <w:tcPr>
            <w:tcW w:w="781" w:type="dxa"/>
            <w:noWrap w:val="0"/>
            <w:vAlign w:val="center"/>
          </w:tcPr>
          <w:p>
            <w:pPr>
              <w:adjustRightInd w:val="0"/>
              <w:snapToGrid w:val="0"/>
              <w:spacing w:line="240" w:lineRule="auto"/>
              <w:jc w:val="center"/>
              <w:rPr>
                <w:rFonts w:ascii="Times New Roman" w:hAnsi="Times New Roman" w:cs="Times New Roman"/>
                <w:color w:val="000000"/>
                <w:sz w:val="24"/>
              </w:rPr>
            </w:pPr>
            <w:r>
              <w:rPr>
                <w:rFonts w:ascii="Times New Roman" w:hAnsi="Times New Roman" w:cs="Times New Roman"/>
                <w:color w:val="000000"/>
                <w:sz w:val="24"/>
              </w:rPr>
              <w:t>●</w:t>
            </w:r>
          </w:p>
        </w:tc>
        <w:tc>
          <w:tcPr>
            <w:tcW w:w="756" w:type="dxa"/>
            <w:noWrap w:val="0"/>
            <w:vAlign w:val="center"/>
          </w:tcPr>
          <w:p>
            <w:pPr>
              <w:adjustRightInd w:val="0"/>
              <w:snapToGrid w:val="0"/>
              <w:spacing w:line="240" w:lineRule="auto"/>
              <w:jc w:val="center"/>
              <w:rPr>
                <w:rFonts w:ascii="Times New Roman" w:hAnsi="Times New Roman"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83"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2</w:t>
            </w:r>
          </w:p>
        </w:tc>
        <w:tc>
          <w:tcPr>
            <w:tcW w:w="2079"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表干时间</w:t>
            </w:r>
          </w:p>
        </w:tc>
        <w:tc>
          <w:tcPr>
            <w:tcW w:w="1900"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GB/T 14683-2017</w:t>
            </w:r>
          </w:p>
        </w:tc>
        <w:tc>
          <w:tcPr>
            <w:tcW w:w="806" w:type="dxa"/>
            <w:noWrap w:val="0"/>
            <w:vAlign w:val="center"/>
          </w:tcPr>
          <w:p>
            <w:pPr>
              <w:adjustRightInd w:val="0"/>
              <w:snapToGrid w:val="0"/>
              <w:spacing w:line="240" w:lineRule="auto"/>
              <w:jc w:val="center"/>
              <w:rPr>
                <w:rFonts w:ascii="Times New Roman" w:hAnsi="Times New Roman" w:cs="Times New Roman"/>
                <w:color w:val="000000"/>
                <w:sz w:val="24"/>
              </w:rPr>
            </w:pPr>
          </w:p>
        </w:tc>
        <w:tc>
          <w:tcPr>
            <w:tcW w:w="725" w:type="dxa"/>
            <w:noWrap w:val="0"/>
            <w:vAlign w:val="center"/>
          </w:tcPr>
          <w:p>
            <w:pPr>
              <w:adjustRightInd w:val="0"/>
              <w:snapToGrid w:val="0"/>
              <w:spacing w:line="240" w:lineRule="auto"/>
              <w:jc w:val="center"/>
              <w:rPr>
                <w:rFonts w:ascii="Times New Roman" w:hAnsi="Times New Roman" w:cs="Times New Roman"/>
                <w:color w:val="000000"/>
                <w:sz w:val="24"/>
              </w:rPr>
            </w:pPr>
            <w:r>
              <w:rPr>
                <w:rFonts w:ascii="Times New Roman" w:hAnsi="Times New Roman" w:cs="Times New Roman"/>
                <w:color w:val="000000"/>
                <w:sz w:val="24"/>
              </w:rPr>
              <w:t>●</w:t>
            </w:r>
          </w:p>
        </w:tc>
        <w:tc>
          <w:tcPr>
            <w:tcW w:w="792" w:type="dxa"/>
            <w:noWrap w:val="0"/>
            <w:vAlign w:val="center"/>
          </w:tcPr>
          <w:p>
            <w:pPr>
              <w:adjustRightInd w:val="0"/>
              <w:snapToGrid w:val="0"/>
              <w:spacing w:line="240" w:lineRule="auto"/>
              <w:jc w:val="center"/>
              <w:rPr>
                <w:rFonts w:ascii="Times New Roman" w:hAnsi="Times New Roman" w:cs="Times New Roman"/>
                <w:color w:val="000000"/>
                <w:sz w:val="24"/>
              </w:rPr>
            </w:pPr>
          </w:p>
        </w:tc>
        <w:tc>
          <w:tcPr>
            <w:tcW w:w="781" w:type="dxa"/>
            <w:noWrap w:val="0"/>
            <w:vAlign w:val="center"/>
          </w:tcPr>
          <w:p>
            <w:pPr>
              <w:adjustRightInd w:val="0"/>
              <w:snapToGrid w:val="0"/>
              <w:spacing w:line="240" w:lineRule="auto"/>
              <w:jc w:val="center"/>
              <w:rPr>
                <w:rFonts w:ascii="Times New Roman" w:hAnsi="Times New Roman" w:cs="Times New Roman"/>
                <w:color w:val="000000"/>
                <w:sz w:val="24"/>
              </w:rPr>
            </w:pPr>
            <w:r>
              <w:rPr>
                <w:rFonts w:ascii="Times New Roman" w:hAnsi="Times New Roman" w:cs="Times New Roman"/>
                <w:color w:val="000000"/>
                <w:sz w:val="24"/>
              </w:rPr>
              <w:t>●</w:t>
            </w:r>
          </w:p>
        </w:tc>
        <w:tc>
          <w:tcPr>
            <w:tcW w:w="756" w:type="dxa"/>
            <w:noWrap w:val="0"/>
            <w:vAlign w:val="center"/>
          </w:tcPr>
          <w:p>
            <w:pPr>
              <w:adjustRightInd w:val="0"/>
              <w:snapToGrid w:val="0"/>
              <w:spacing w:line="240" w:lineRule="auto"/>
              <w:jc w:val="center"/>
              <w:rPr>
                <w:rFonts w:ascii="Times New Roman" w:hAnsi="Times New Roman"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83"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3</w:t>
            </w:r>
          </w:p>
        </w:tc>
        <w:tc>
          <w:tcPr>
            <w:tcW w:w="2079"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弹性恢复率</w:t>
            </w:r>
          </w:p>
        </w:tc>
        <w:tc>
          <w:tcPr>
            <w:tcW w:w="1900"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GB/T 14683-2017</w:t>
            </w:r>
          </w:p>
        </w:tc>
        <w:tc>
          <w:tcPr>
            <w:tcW w:w="806" w:type="dxa"/>
            <w:noWrap w:val="0"/>
            <w:vAlign w:val="center"/>
          </w:tcPr>
          <w:p>
            <w:pPr>
              <w:adjustRightInd w:val="0"/>
              <w:snapToGrid w:val="0"/>
              <w:spacing w:line="240" w:lineRule="auto"/>
              <w:jc w:val="center"/>
              <w:rPr>
                <w:rFonts w:ascii="Times New Roman" w:hAnsi="Times New Roman" w:cs="Times New Roman"/>
                <w:color w:val="000000"/>
                <w:sz w:val="24"/>
              </w:rPr>
            </w:pPr>
          </w:p>
        </w:tc>
        <w:tc>
          <w:tcPr>
            <w:tcW w:w="725" w:type="dxa"/>
            <w:noWrap w:val="0"/>
            <w:vAlign w:val="center"/>
          </w:tcPr>
          <w:p>
            <w:pPr>
              <w:adjustRightInd w:val="0"/>
              <w:snapToGrid w:val="0"/>
              <w:spacing w:line="240" w:lineRule="auto"/>
              <w:jc w:val="center"/>
              <w:rPr>
                <w:rFonts w:ascii="Times New Roman" w:hAnsi="Times New Roman" w:cs="Times New Roman"/>
                <w:color w:val="000000"/>
                <w:sz w:val="24"/>
              </w:rPr>
            </w:pPr>
            <w:r>
              <w:rPr>
                <w:rFonts w:ascii="Times New Roman" w:hAnsi="Times New Roman" w:cs="Times New Roman"/>
                <w:color w:val="000000"/>
                <w:sz w:val="24"/>
              </w:rPr>
              <w:t>●</w:t>
            </w:r>
          </w:p>
        </w:tc>
        <w:tc>
          <w:tcPr>
            <w:tcW w:w="792" w:type="dxa"/>
            <w:noWrap w:val="0"/>
            <w:vAlign w:val="center"/>
          </w:tcPr>
          <w:p>
            <w:pPr>
              <w:adjustRightInd w:val="0"/>
              <w:snapToGrid w:val="0"/>
              <w:spacing w:line="240" w:lineRule="auto"/>
              <w:jc w:val="center"/>
              <w:rPr>
                <w:rFonts w:ascii="Times New Roman" w:hAnsi="Times New Roman" w:cs="Times New Roman"/>
                <w:color w:val="000000"/>
                <w:sz w:val="24"/>
              </w:rPr>
            </w:pPr>
          </w:p>
        </w:tc>
        <w:tc>
          <w:tcPr>
            <w:tcW w:w="781" w:type="dxa"/>
            <w:noWrap w:val="0"/>
            <w:vAlign w:val="center"/>
          </w:tcPr>
          <w:p>
            <w:pPr>
              <w:adjustRightInd w:val="0"/>
              <w:snapToGrid w:val="0"/>
              <w:spacing w:line="240" w:lineRule="auto"/>
              <w:jc w:val="center"/>
              <w:rPr>
                <w:rFonts w:ascii="Times New Roman" w:hAnsi="Times New Roman" w:cs="Times New Roman"/>
                <w:color w:val="000000"/>
                <w:sz w:val="24"/>
              </w:rPr>
            </w:pPr>
            <w:r>
              <w:rPr>
                <w:rFonts w:ascii="Times New Roman" w:hAnsi="Times New Roman" w:cs="Times New Roman"/>
                <w:color w:val="000000"/>
                <w:sz w:val="24"/>
              </w:rPr>
              <w:t>●</w:t>
            </w:r>
          </w:p>
        </w:tc>
        <w:tc>
          <w:tcPr>
            <w:tcW w:w="756" w:type="dxa"/>
            <w:noWrap w:val="0"/>
            <w:vAlign w:val="center"/>
          </w:tcPr>
          <w:p>
            <w:pPr>
              <w:adjustRightInd w:val="0"/>
              <w:snapToGrid w:val="0"/>
              <w:spacing w:line="240" w:lineRule="auto"/>
              <w:jc w:val="center"/>
              <w:rPr>
                <w:rFonts w:ascii="Times New Roman" w:hAnsi="Times New Roman"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83"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4</w:t>
            </w:r>
          </w:p>
        </w:tc>
        <w:tc>
          <w:tcPr>
            <w:tcW w:w="2079"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拉伸模量</w:t>
            </w:r>
          </w:p>
        </w:tc>
        <w:tc>
          <w:tcPr>
            <w:tcW w:w="1900"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GB/T 14683-2017</w:t>
            </w:r>
          </w:p>
        </w:tc>
        <w:tc>
          <w:tcPr>
            <w:tcW w:w="806" w:type="dxa"/>
            <w:noWrap w:val="0"/>
            <w:vAlign w:val="center"/>
          </w:tcPr>
          <w:p>
            <w:pPr>
              <w:adjustRightInd w:val="0"/>
              <w:snapToGrid w:val="0"/>
              <w:spacing w:line="240" w:lineRule="auto"/>
              <w:jc w:val="center"/>
              <w:rPr>
                <w:rFonts w:ascii="Times New Roman" w:hAnsi="Times New Roman" w:cs="Times New Roman"/>
                <w:color w:val="000000"/>
                <w:sz w:val="24"/>
              </w:rPr>
            </w:pPr>
          </w:p>
        </w:tc>
        <w:tc>
          <w:tcPr>
            <w:tcW w:w="725" w:type="dxa"/>
            <w:noWrap w:val="0"/>
            <w:vAlign w:val="center"/>
          </w:tcPr>
          <w:p>
            <w:pPr>
              <w:adjustRightInd w:val="0"/>
              <w:snapToGrid w:val="0"/>
              <w:spacing w:line="240" w:lineRule="auto"/>
              <w:jc w:val="center"/>
              <w:rPr>
                <w:rFonts w:ascii="Times New Roman" w:hAnsi="Times New Roman" w:cs="Times New Roman"/>
                <w:color w:val="000000"/>
                <w:sz w:val="24"/>
              </w:rPr>
            </w:pPr>
            <w:r>
              <w:rPr>
                <w:rFonts w:ascii="Times New Roman" w:hAnsi="Times New Roman" w:cs="Times New Roman"/>
                <w:color w:val="000000"/>
                <w:sz w:val="24"/>
              </w:rPr>
              <w:t>●</w:t>
            </w:r>
          </w:p>
        </w:tc>
        <w:tc>
          <w:tcPr>
            <w:tcW w:w="792" w:type="dxa"/>
            <w:noWrap w:val="0"/>
            <w:vAlign w:val="center"/>
          </w:tcPr>
          <w:p>
            <w:pPr>
              <w:adjustRightInd w:val="0"/>
              <w:snapToGrid w:val="0"/>
              <w:spacing w:line="240" w:lineRule="auto"/>
              <w:jc w:val="center"/>
              <w:rPr>
                <w:rFonts w:ascii="Times New Roman" w:hAnsi="Times New Roman" w:cs="Times New Roman"/>
                <w:color w:val="000000"/>
                <w:sz w:val="24"/>
              </w:rPr>
            </w:pPr>
          </w:p>
        </w:tc>
        <w:tc>
          <w:tcPr>
            <w:tcW w:w="781" w:type="dxa"/>
            <w:noWrap w:val="0"/>
            <w:vAlign w:val="center"/>
          </w:tcPr>
          <w:p>
            <w:pPr>
              <w:adjustRightInd w:val="0"/>
              <w:snapToGrid w:val="0"/>
              <w:spacing w:line="240" w:lineRule="auto"/>
              <w:jc w:val="center"/>
              <w:rPr>
                <w:rFonts w:ascii="Times New Roman" w:hAnsi="Times New Roman" w:cs="Times New Roman"/>
                <w:color w:val="000000"/>
                <w:sz w:val="24"/>
              </w:rPr>
            </w:pPr>
            <w:r>
              <w:rPr>
                <w:rFonts w:ascii="Times New Roman" w:hAnsi="Times New Roman" w:cs="Times New Roman"/>
                <w:color w:val="000000"/>
                <w:sz w:val="24"/>
              </w:rPr>
              <w:t>●</w:t>
            </w:r>
          </w:p>
        </w:tc>
        <w:tc>
          <w:tcPr>
            <w:tcW w:w="756" w:type="dxa"/>
            <w:noWrap w:val="0"/>
            <w:vAlign w:val="center"/>
          </w:tcPr>
          <w:p>
            <w:pPr>
              <w:adjustRightInd w:val="0"/>
              <w:snapToGrid w:val="0"/>
              <w:spacing w:line="240" w:lineRule="auto"/>
              <w:jc w:val="center"/>
              <w:rPr>
                <w:rFonts w:ascii="Times New Roman" w:hAnsi="Times New Roman"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83" w:type="dxa"/>
            <w:noWrap w:val="0"/>
            <w:vAlign w:val="center"/>
          </w:tcPr>
          <w:p>
            <w:pPr>
              <w:adjustRightInd w:val="0"/>
              <w:snapToGrid w:val="0"/>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5</w:t>
            </w:r>
          </w:p>
        </w:tc>
        <w:tc>
          <w:tcPr>
            <w:tcW w:w="2079"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浸水后定伸粘结性</w:t>
            </w:r>
          </w:p>
        </w:tc>
        <w:tc>
          <w:tcPr>
            <w:tcW w:w="1900"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GB/T 14683-2017</w:t>
            </w:r>
          </w:p>
        </w:tc>
        <w:tc>
          <w:tcPr>
            <w:tcW w:w="806" w:type="dxa"/>
            <w:noWrap w:val="0"/>
            <w:vAlign w:val="center"/>
          </w:tcPr>
          <w:p>
            <w:pPr>
              <w:adjustRightInd w:val="0"/>
              <w:snapToGrid w:val="0"/>
              <w:spacing w:line="240" w:lineRule="auto"/>
              <w:jc w:val="center"/>
              <w:rPr>
                <w:rFonts w:ascii="Times New Roman" w:hAnsi="Times New Roman" w:cs="Times New Roman"/>
                <w:color w:val="000000"/>
                <w:sz w:val="24"/>
              </w:rPr>
            </w:pPr>
          </w:p>
        </w:tc>
        <w:tc>
          <w:tcPr>
            <w:tcW w:w="725" w:type="dxa"/>
            <w:noWrap w:val="0"/>
            <w:vAlign w:val="center"/>
          </w:tcPr>
          <w:p>
            <w:pPr>
              <w:adjustRightInd w:val="0"/>
              <w:snapToGrid w:val="0"/>
              <w:spacing w:line="240" w:lineRule="auto"/>
              <w:jc w:val="center"/>
              <w:rPr>
                <w:rFonts w:ascii="Times New Roman" w:hAnsi="Times New Roman" w:cs="Times New Roman"/>
                <w:color w:val="000000"/>
                <w:sz w:val="24"/>
              </w:rPr>
            </w:pPr>
            <w:r>
              <w:rPr>
                <w:rFonts w:ascii="Times New Roman" w:hAnsi="Times New Roman" w:cs="Times New Roman"/>
                <w:color w:val="000000"/>
                <w:sz w:val="24"/>
              </w:rPr>
              <w:t>●</w:t>
            </w:r>
          </w:p>
        </w:tc>
        <w:tc>
          <w:tcPr>
            <w:tcW w:w="792" w:type="dxa"/>
            <w:noWrap w:val="0"/>
            <w:vAlign w:val="center"/>
          </w:tcPr>
          <w:p>
            <w:pPr>
              <w:adjustRightInd w:val="0"/>
              <w:snapToGrid w:val="0"/>
              <w:spacing w:line="240" w:lineRule="auto"/>
              <w:jc w:val="center"/>
              <w:rPr>
                <w:rFonts w:ascii="Times New Roman" w:hAnsi="Times New Roman" w:cs="Times New Roman"/>
                <w:color w:val="000000"/>
                <w:sz w:val="24"/>
              </w:rPr>
            </w:pPr>
          </w:p>
        </w:tc>
        <w:tc>
          <w:tcPr>
            <w:tcW w:w="781" w:type="dxa"/>
            <w:noWrap w:val="0"/>
            <w:vAlign w:val="center"/>
          </w:tcPr>
          <w:p>
            <w:pPr>
              <w:adjustRightInd w:val="0"/>
              <w:snapToGrid w:val="0"/>
              <w:spacing w:line="240" w:lineRule="auto"/>
              <w:jc w:val="center"/>
              <w:rPr>
                <w:rFonts w:ascii="Times New Roman" w:hAnsi="Times New Roman" w:cs="Times New Roman"/>
                <w:color w:val="000000"/>
                <w:sz w:val="24"/>
              </w:rPr>
            </w:pPr>
            <w:r>
              <w:rPr>
                <w:rFonts w:ascii="Times New Roman" w:hAnsi="Times New Roman" w:cs="Times New Roman"/>
                <w:color w:val="000000"/>
                <w:sz w:val="24"/>
              </w:rPr>
              <w:t>●</w:t>
            </w:r>
          </w:p>
        </w:tc>
        <w:tc>
          <w:tcPr>
            <w:tcW w:w="756" w:type="dxa"/>
            <w:noWrap w:val="0"/>
            <w:vAlign w:val="center"/>
          </w:tcPr>
          <w:p>
            <w:pPr>
              <w:adjustRightInd w:val="0"/>
              <w:snapToGrid w:val="0"/>
              <w:spacing w:line="240" w:lineRule="auto"/>
              <w:jc w:val="center"/>
              <w:rPr>
                <w:rFonts w:ascii="Times New Roman" w:hAnsi="Times New Roman"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83" w:type="dxa"/>
            <w:noWrap w:val="0"/>
            <w:vAlign w:val="center"/>
          </w:tcPr>
          <w:p>
            <w:pPr>
              <w:adjustRightInd w:val="0"/>
              <w:snapToGrid w:val="0"/>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6</w:t>
            </w:r>
          </w:p>
        </w:tc>
        <w:tc>
          <w:tcPr>
            <w:tcW w:w="2079" w:type="dxa"/>
            <w:noWrap w:val="0"/>
            <w:vAlign w:val="center"/>
          </w:tcPr>
          <w:p>
            <w:pPr>
              <w:adjustRightInd w:val="0"/>
              <w:snapToGrid w:val="0"/>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冷拉-热压后粘结性</w:t>
            </w:r>
          </w:p>
        </w:tc>
        <w:tc>
          <w:tcPr>
            <w:tcW w:w="1900"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GB/T 14683-2017</w:t>
            </w:r>
          </w:p>
        </w:tc>
        <w:tc>
          <w:tcPr>
            <w:tcW w:w="806" w:type="dxa"/>
            <w:noWrap w:val="0"/>
            <w:vAlign w:val="center"/>
          </w:tcPr>
          <w:p>
            <w:pPr>
              <w:adjustRightInd w:val="0"/>
              <w:snapToGrid w:val="0"/>
              <w:spacing w:line="240" w:lineRule="auto"/>
              <w:jc w:val="center"/>
              <w:rPr>
                <w:rFonts w:ascii="Times New Roman" w:hAnsi="Times New Roman" w:cs="Times New Roman"/>
                <w:color w:val="000000"/>
                <w:sz w:val="24"/>
              </w:rPr>
            </w:pPr>
          </w:p>
        </w:tc>
        <w:tc>
          <w:tcPr>
            <w:tcW w:w="725" w:type="dxa"/>
            <w:noWrap w:val="0"/>
            <w:vAlign w:val="center"/>
          </w:tcPr>
          <w:p>
            <w:pPr>
              <w:adjustRightInd w:val="0"/>
              <w:snapToGrid w:val="0"/>
              <w:spacing w:line="240" w:lineRule="auto"/>
              <w:jc w:val="center"/>
              <w:rPr>
                <w:rFonts w:ascii="Times New Roman" w:hAnsi="Times New Roman" w:cs="Times New Roman"/>
                <w:color w:val="000000"/>
                <w:sz w:val="24"/>
              </w:rPr>
            </w:pPr>
            <w:r>
              <w:rPr>
                <w:rFonts w:ascii="Times New Roman" w:hAnsi="Times New Roman" w:cs="Times New Roman"/>
                <w:color w:val="000000"/>
                <w:sz w:val="24"/>
              </w:rPr>
              <w:t>●</w:t>
            </w:r>
          </w:p>
        </w:tc>
        <w:tc>
          <w:tcPr>
            <w:tcW w:w="792" w:type="dxa"/>
            <w:noWrap w:val="0"/>
            <w:vAlign w:val="center"/>
          </w:tcPr>
          <w:p>
            <w:pPr>
              <w:adjustRightInd w:val="0"/>
              <w:snapToGrid w:val="0"/>
              <w:spacing w:line="240" w:lineRule="auto"/>
              <w:jc w:val="center"/>
              <w:rPr>
                <w:rFonts w:ascii="Times New Roman" w:hAnsi="Times New Roman" w:cs="Times New Roman"/>
                <w:color w:val="000000"/>
                <w:sz w:val="24"/>
              </w:rPr>
            </w:pPr>
          </w:p>
        </w:tc>
        <w:tc>
          <w:tcPr>
            <w:tcW w:w="781" w:type="dxa"/>
            <w:noWrap w:val="0"/>
            <w:vAlign w:val="center"/>
          </w:tcPr>
          <w:p>
            <w:pPr>
              <w:adjustRightInd w:val="0"/>
              <w:snapToGrid w:val="0"/>
              <w:spacing w:line="240" w:lineRule="auto"/>
              <w:jc w:val="center"/>
              <w:rPr>
                <w:rFonts w:ascii="Times New Roman" w:hAnsi="Times New Roman" w:cs="Times New Roman"/>
                <w:color w:val="000000"/>
                <w:sz w:val="24"/>
              </w:rPr>
            </w:pPr>
            <w:r>
              <w:rPr>
                <w:rFonts w:ascii="Times New Roman" w:hAnsi="Times New Roman" w:cs="Times New Roman"/>
                <w:color w:val="000000"/>
                <w:sz w:val="24"/>
              </w:rPr>
              <w:t>●</w:t>
            </w:r>
          </w:p>
        </w:tc>
        <w:tc>
          <w:tcPr>
            <w:tcW w:w="756" w:type="dxa"/>
            <w:noWrap w:val="0"/>
            <w:vAlign w:val="center"/>
          </w:tcPr>
          <w:p>
            <w:pPr>
              <w:adjustRightInd w:val="0"/>
              <w:snapToGrid w:val="0"/>
              <w:spacing w:line="240" w:lineRule="auto"/>
              <w:jc w:val="center"/>
              <w:rPr>
                <w:rFonts w:ascii="Times New Roman" w:hAnsi="Times New Roman"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83"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7</w:t>
            </w:r>
          </w:p>
        </w:tc>
        <w:tc>
          <w:tcPr>
            <w:tcW w:w="2079" w:type="dxa"/>
            <w:noWrap w:val="0"/>
            <w:vAlign w:val="center"/>
          </w:tcPr>
          <w:p>
            <w:pPr>
              <w:adjustRightInd w:val="0"/>
              <w:snapToGrid w:val="0"/>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烷烃增塑剂</w:t>
            </w:r>
          </w:p>
        </w:tc>
        <w:tc>
          <w:tcPr>
            <w:tcW w:w="1900"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GB/T 14683-2017</w:t>
            </w:r>
          </w:p>
        </w:tc>
        <w:tc>
          <w:tcPr>
            <w:tcW w:w="806" w:type="dxa"/>
            <w:noWrap w:val="0"/>
            <w:vAlign w:val="center"/>
          </w:tcPr>
          <w:p>
            <w:pPr>
              <w:adjustRightInd w:val="0"/>
              <w:snapToGrid w:val="0"/>
              <w:spacing w:line="240" w:lineRule="auto"/>
              <w:jc w:val="center"/>
              <w:rPr>
                <w:rFonts w:ascii="Times New Roman" w:hAnsi="Times New Roman" w:cs="Times New Roman"/>
                <w:color w:val="000000"/>
                <w:sz w:val="24"/>
              </w:rPr>
            </w:pPr>
          </w:p>
        </w:tc>
        <w:tc>
          <w:tcPr>
            <w:tcW w:w="725" w:type="dxa"/>
            <w:noWrap w:val="0"/>
            <w:vAlign w:val="center"/>
          </w:tcPr>
          <w:p>
            <w:pPr>
              <w:adjustRightInd w:val="0"/>
              <w:snapToGrid w:val="0"/>
              <w:spacing w:line="240" w:lineRule="auto"/>
              <w:jc w:val="center"/>
              <w:rPr>
                <w:rFonts w:ascii="Times New Roman" w:hAnsi="Times New Roman" w:cs="Times New Roman"/>
                <w:color w:val="000000"/>
                <w:sz w:val="24"/>
              </w:rPr>
            </w:pPr>
            <w:r>
              <w:rPr>
                <w:rFonts w:ascii="Times New Roman" w:hAnsi="Times New Roman" w:cs="Times New Roman"/>
                <w:color w:val="000000"/>
                <w:sz w:val="24"/>
              </w:rPr>
              <w:t>●</w:t>
            </w:r>
          </w:p>
        </w:tc>
        <w:tc>
          <w:tcPr>
            <w:tcW w:w="792" w:type="dxa"/>
            <w:noWrap w:val="0"/>
            <w:vAlign w:val="center"/>
          </w:tcPr>
          <w:p>
            <w:pPr>
              <w:adjustRightInd w:val="0"/>
              <w:snapToGrid w:val="0"/>
              <w:spacing w:line="240" w:lineRule="auto"/>
              <w:jc w:val="center"/>
              <w:rPr>
                <w:rFonts w:ascii="Times New Roman" w:hAnsi="Times New Roman" w:cs="Times New Roman"/>
                <w:color w:val="000000"/>
                <w:sz w:val="24"/>
              </w:rPr>
            </w:pPr>
          </w:p>
        </w:tc>
        <w:tc>
          <w:tcPr>
            <w:tcW w:w="781" w:type="dxa"/>
            <w:noWrap w:val="0"/>
            <w:vAlign w:val="center"/>
          </w:tcPr>
          <w:p>
            <w:pPr>
              <w:adjustRightInd w:val="0"/>
              <w:snapToGrid w:val="0"/>
              <w:spacing w:line="240" w:lineRule="auto"/>
              <w:jc w:val="center"/>
              <w:rPr>
                <w:rFonts w:ascii="Times New Roman" w:hAnsi="Times New Roman" w:cs="Times New Roman"/>
                <w:color w:val="000000"/>
                <w:sz w:val="24"/>
              </w:rPr>
            </w:pPr>
            <w:r>
              <w:rPr>
                <w:rFonts w:ascii="Times New Roman" w:hAnsi="Times New Roman" w:cs="Times New Roman"/>
                <w:color w:val="000000"/>
                <w:sz w:val="24"/>
              </w:rPr>
              <w:t>●</w:t>
            </w:r>
          </w:p>
        </w:tc>
        <w:tc>
          <w:tcPr>
            <w:tcW w:w="756" w:type="dxa"/>
            <w:noWrap w:val="0"/>
            <w:vAlign w:val="center"/>
          </w:tcPr>
          <w:p>
            <w:pPr>
              <w:adjustRightInd w:val="0"/>
              <w:snapToGrid w:val="0"/>
              <w:spacing w:line="240" w:lineRule="auto"/>
              <w:jc w:val="center"/>
              <w:rPr>
                <w:rFonts w:ascii="Times New Roman" w:hAnsi="Times New Roman"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6" w:hRule="atLeast"/>
          <w:jc w:val="center"/>
        </w:trPr>
        <w:tc>
          <w:tcPr>
            <w:tcW w:w="683"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8</w:t>
            </w:r>
          </w:p>
        </w:tc>
        <w:tc>
          <w:tcPr>
            <w:tcW w:w="2079" w:type="dxa"/>
            <w:noWrap w:val="0"/>
            <w:vAlign w:val="center"/>
          </w:tcPr>
          <w:p>
            <w:pPr>
              <w:adjustRightInd w:val="0"/>
              <w:snapToGrid w:val="0"/>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VOC含量</w:t>
            </w:r>
          </w:p>
        </w:tc>
        <w:tc>
          <w:tcPr>
            <w:tcW w:w="1900"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GB 33372</w:t>
            </w:r>
            <w:r>
              <w:rPr>
                <w:rFonts w:hint="eastAsia" w:ascii="Times New Roman" w:hAnsi="Times New Roman" w:cs="仿宋_GB2312"/>
                <w:color w:val="000000"/>
                <w:sz w:val="24"/>
              </w:rPr>
              <w:t>-</w:t>
            </w:r>
            <w:r>
              <w:rPr>
                <w:rFonts w:ascii="Times New Roman" w:hAnsi="Times New Roman" w:cs="仿宋_GB2312"/>
                <w:color w:val="000000"/>
                <w:sz w:val="24"/>
              </w:rPr>
              <w:t>2020</w:t>
            </w:r>
          </w:p>
        </w:tc>
        <w:tc>
          <w:tcPr>
            <w:tcW w:w="806" w:type="dxa"/>
            <w:noWrap w:val="0"/>
            <w:vAlign w:val="center"/>
          </w:tcPr>
          <w:p>
            <w:pPr>
              <w:adjustRightInd w:val="0"/>
              <w:snapToGrid w:val="0"/>
              <w:spacing w:line="240" w:lineRule="auto"/>
              <w:jc w:val="center"/>
              <w:rPr>
                <w:rFonts w:ascii="Times New Roman" w:hAnsi="Times New Roman" w:cs="Times New Roman"/>
                <w:color w:val="000000"/>
                <w:sz w:val="24"/>
              </w:rPr>
            </w:pPr>
            <w:r>
              <w:rPr>
                <w:rFonts w:ascii="Times New Roman" w:hAnsi="Times New Roman" w:cs="Times New Roman"/>
                <w:color w:val="000000"/>
                <w:sz w:val="24"/>
              </w:rPr>
              <w:t>●</w:t>
            </w:r>
          </w:p>
        </w:tc>
        <w:tc>
          <w:tcPr>
            <w:tcW w:w="725" w:type="dxa"/>
            <w:noWrap w:val="0"/>
            <w:vAlign w:val="center"/>
          </w:tcPr>
          <w:p>
            <w:pPr>
              <w:adjustRightInd w:val="0"/>
              <w:snapToGrid w:val="0"/>
              <w:spacing w:line="240" w:lineRule="auto"/>
              <w:jc w:val="center"/>
              <w:rPr>
                <w:rFonts w:ascii="Times New Roman" w:hAnsi="Times New Roman" w:cs="Times New Roman"/>
                <w:color w:val="000000"/>
                <w:sz w:val="24"/>
              </w:rPr>
            </w:pPr>
          </w:p>
        </w:tc>
        <w:tc>
          <w:tcPr>
            <w:tcW w:w="792" w:type="dxa"/>
            <w:noWrap w:val="0"/>
            <w:vAlign w:val="center"/>
          </w:tcPr>
          <w:p>
            <w:pPr>
              <w:adjustRightInd w:val="0"/>
              <w:snapToGrid w:val="0"/>
              <w:spacing w:line="240" w:lineRule="auto"/>
              <w:jc w:val="center"/>
              <w:rPr>
                <w:rFonts w:ascii="Times New Roman" w:hAnsi="Times New Roman" w:cs="Times New Roman"/>
                <w:color w:val="000000"/>
                <w:sz w:val="24"/>
              </w:rPr>
            </w:pPr>
            <w:r>
              <w:rPr>
                <w:rFonts w:ascii="Times New Roman" w:hAnsi="Times New Roman" w:cs="Times New Roman"/>
                <w:color w:val="000000"/>
                <w:sz w:val="24"/>
              </w:rPr>
              <w:t>●</w:t>
            </w:r>
          </w:p>
        </w:tc>
        <w:tc>
          <w:tcPr>
            <w:tcW w:w="781" w:type="dxa"/>
            <w:noWrap w:val="0"/>
            <w:vAlign w:val="center"/>
          </w:tcPr>
          <w:p>
            <w:pPr>
              <w:adjustRightInd w:val="0"/>
              <w:snapToGrid w:val="0"/>
              <w:spacing w:line="240" w:lineRule="auto"/>
              <w:jc w:val="center"/>
              <w:rPr>
                <w:rFonts w:ascii="Times New Roman" w:hAnsi="Times New Roman" w:cs="Times New Roman"/>
                <w:color w:val="000000"/>
                <w:sz w:val="24"/>
              </w:rPr>
            </w:pPr>
          </w:p>
        </w:tc>
        <w:tc>
          <w:tcPr>
            <w:tcW w:w="756" w:type="dxa"/>
            <w:noWrap w:val="0"/>
            <w:vAlign w:val="center"/>
          </w:tcPr>
          <w:p>
            <w:pPr>
              <w:adjustRightInd w:val="0"/>
              <w:snapToGrid w:val="0"/>
              <w:spacing w:line="240" w:lineRule="auto"/>
              <w:jc w:val="center"/>
              <w:rPr>
                <w:rFonts w:ascii="Times New Roman" w:hAnsi="Times New Roman" w:cs="Times New Roman"/>
                <w:color w:val="000000"/>
                <w:sz w:val="24"/>
              </w:rPr>
            </w:pPr>
          </w:p>
        </w:tc>
      </w:tr>
    </w:tbl>
    <w:p>
      <w:pPr>
        <w:adjustRightInd w:val="0"/>
        <w:snapToGrid w:val="0"/>
        <w:spacing w:line="590" w:lineRule="exact"/>
        <w:ind w:firstLine="640" w:firstLineChars="200"/>
        <w:rPr>
          <w:rFonts w:hint="eastAsia" w:ascii="Times New Roman" w:hAnsi="Times New Roman" w:eastAsia="楷体_GB2312" w:cs="楷体_GB2312"/>
          <w:color w:val="000000"/>
          <w:sz w:val="32"/>
          <w:szCs w:val="32"/>
          <w:lang w:eastAsia="zh-CN"/>
        </w:rPr>
      </w:pPr>
      <w:r>
        <w:rPr>
          <w:rFonts w:hint="eastAsia" w:ascii="Times New Roman" w:hAnsi="Times New Roman" w:eastAsia="楷体_GB2312" w:cs="楷体_GB2312"/>
          <w:color w:val="000000"/>
          <w:sz w:val="32"/>
          <w:szCs w:val="32"/>
          <w:lang w:eastAsia="zh-CN"/>
        </w:rPr>
        <w:t>（</w:t>
      </w:r>
      <w:r>
        <w:rPr>
          <w:rFonts w:hint="eastAsia" w:ascii="Times New Roman" w:hAnsi="Times New Roman" w:eastAsia="楷体_GB2312" w:cs="楷体_GB2312"/>
          <w:color w:val="000000"/>
          <w:sz w:val="32"/>
          <w:szCs w:val="32"/>
          <w:lang w:val="en-US" w:eastAsia="zh-CN"/>
        </w:rPr>
        <w:t>三</w:t>
      </w:r>
      <w:r>
        <w:rPr>
          <w:rFonts w:hint="eastAsia" w:ascii="Times New Roman" w:hAnsi="Times New Roman" w:eastAsia="楷体_GB2312" w:cs="楷体_GB2312"/>
          <w:color w:val="000000"/>
          <w:sz w:val="32"/>
          <w:szCs w:val="32"/>
          <w:lang w:eastAsia="zh-CN"/>
        </w:rPr>
        <w:t>）中空玻璃用弹性密封胶</w:t>
      </w:r>
    </w:p>
    <w:tbl>
      <w:tblPr>
        <w:tblStyle w:val="8"/>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3"/>
        <w:gridCol w:w="2079"/>
        <w:gridCol w:w="1900"/>
        <w:gridCol w:w="765"/>
        <w:gridCol w:w="766"/>
        <w:gridCol w:w="792"/>
        <w:gridCol w:w="781"/>
        <w:gridCol w:w="7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04" w:hRule="atLeast"/>
          <w:tblHeader/>
          <w:jc w:val="center"/>
        </w:trPr>
        <w:tc>
          <w:tcPr>
            <w:tcW w:w="68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序号</w:t>
            </w:r>
          </w:p>
        </w:tc>
        <w:tc>
          <w:tcPr>
            <w:tcW w:w="207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检验项目</w:t>
            </w:r>
          </w:p>
        </w:tc>
        <w:tc>
          <w:tcPr>
            <w:tcW w:w="19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检验方法</w:t>
            </w:r>
          </w:p>
        </w:tc>
        <w:tc>
          <w:tcPr>
            <w:tcW w:w="76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强制性</w:t>
            </w:r>
          </w:p>
        </w:tc>
        <w:tc>
          <w:tcPr>
            <w:tcW w:w="76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非强制性</w:t>
            </w:r>
          </w:p>
        </w:tc>
        <w:tc>
          <w:tcPr>
            <w:tcW w:w="79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重要项</w:t>
            </w:r>
          </w:p>
        </w:tc>
        <w:tc>
          <w:tcPr>
            <w:tcW w:w="78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较重要项</w:t>
            </w:r>
          </w:p>
        </w:tc>
        <w:tc>
          <w:tcPr>
            <w:tcW w:w="756" w:type="dxa"/>
            <w:tcBorders>
              <w:top w:val="single" w:color="auto" w:sz="4" w:space="0"/>
              <w:left w:val="single" w:color="auto" w:sz="4" w:space="0"/>
              <w:right w:val="single" w:color="auto" w:sz="4" w:space="0"/>
            </w:tcBorders>
            <w:noWrap w:val="0"/>
            <w:vAlign w:val="center"/>
          </w:tcPr>
          <w:p>
            <w:pPr>
              <w:adjustRightInd w:val="0"/>
              <w:snapToGrid w:val="0"/>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83" w:type="dxa"/>
            <w:noWrap w:val="0"/>
            <w:vAlign w:val="center"/>
          </w:tcPr>
          <w:p>
            <w:pPr>
              <w:adjustRightInd w:val="0"/>
              <w:snapToGrid w:val="0"/>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1</w:t>
            </w:r>
          </w:p>
        </w:tc>
        <w:tc>
          <w:tcPr>
            <w:tcW w:w="2079" w:type="dxa"/>
            <w:noWrap w:val="0"/>
            <w:vAlign w:val="center"/>
          </w:tcPr>
          <w:p>
            <w:pPr>
              <w:adjustRightInd w:val="0"/>
              <w:snapToGrid w:val="0"/>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下垂度</w:t>
            </w:r>
          </w:p>
        </w:tc>
        <w:tc>
          <w:tcPr>
            <w:tcW w:w="1900" w:type="dxa"/>
            <w:noWrap w:val="0"/>
            <w:vAlign w:val="center"/>
          </w:tcPr>
          <w:p>
            <w:pPr>
              <w:adjustRightInd w:val="0"/>
              <w:snapToGrid w:val="0"/>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GB/T 29755-2013</w:t>
            </w:r>
          </w:p>
        </w:tc>
        <w:tc>
          <w:tcPr>
            <w:tcW w:w="765" w:type="dxa"/>
            <w:noWrap w:val="0"/>
            <w:vAlign w:val="center"/>
          </w:tcPr>
          <w:p>
            <w:pPr>
              <w:adjustRightInd w:val="0"/>
              <w:snapToGrid w:val="0"/>
              <w:spacing w:line="240" w:lineRule="auto"/>
              <w:jc w:val="center"/>
              <w:rPr>
                <w:rFonts w:ascii="Times New Roman" w:hAnsi="Times New Roman" w:cs="仿宋_GB2312"/>
                <w:color w:val="000000"/>
                <w:sz w:val="24"/>
              </w:rPr>
            </w:pPr>
          </w:p>
        </w:tc>
        <w:tc>
          <w:tcPr>
            <w:tcW w:w="766"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Times New Roman"/>
                <w:color w:val="000000"/>
                <w:sz w:val="24"/>
              </w:rPr>
              <w:t>●</w:t>
            </w:r>
          </w:p>
        </w:tc>
        <w:tc>
          <w:tcPr>
            <w:tcW w:w="792" w:type="dxa"/>
            <w:noWrap w:val="0"/>
            <w:vAlign w:val="center"/>
          </w:tcPr>
          <w:p>
            <w:pPr>
              <w:adjustRightInd w:val="0"/>
              <w:snapToGrid w:val="0"/>
              <w:spacing w:line="240" w:lineRule="auto"/>
              <w:jc w:val="center"/>
              <w:rPr>
                <w:rFonts w:ascii="Times New Roman" w:hAnsi="Times New Roman" w:cs="仿宋_GB2312"/>
                <w:color w:val="000000"/>
                <w:sz w:val="24"/>
              </w:rPr>
            </w:pPr>
          </w:p>
        </w:tc>
        <w:tc>
          <w:tcPr>
            <w:tcW w:w="781"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Times New Roman"/>
                <w:color w:val="000000"/>
                <w:sz w:val="24"/>
              </w:rPr>
              <w:t>●</w:t>
            </w:r>
          </w:p>
        </w:tc>
        <w:tc>
          <w:tcPr>
            <w:tcW w:w="756" w:type="dxa"/>
            <w:noWrap w:val="0"/>
            <w:vAlign w:val="center"/>
          </w:tcPr>
          <w:p>
            <w:pPr>
              <w:adjustRightInd w:val="0"/>
              <w:snapToGrid w:val="0"/>
              <w:spacing w:line="240" w:lineRule="auto"/>
              <w:jc w:val="center"/>
              <w:rPr>
                <w:rFonts w:ascii="Times New Roman" w:hAnsi="Times New Roman"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83" w:type="dxa"/>
            <w:noWrap w:val="0"/>
            <w:vAlign w:val="center"/>
          </w:tcPr>
          <w:p>
            <w:pPr>
              <w:adjustRightInd w:val="0"/>
              <w:snapToGrid w:val="0"/>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2</w:t>
            </w:r>
          </w:p>
        </w:tc>
        <w:tc>
          <w:tcPr>
            <w:tcW w:w="2079" w:type="dxa"/>
            <w:noWrap w:val="0"/>
            <w:vAlign w:val="center"/>
          </w:tcPr>
          <w:p>
            <w:pPr>
              <w:adjustRightInd w:val="0"/>
              <w:snapToGrid w:val="0"/>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表干时间</w:t>
            </w:r>
          </w:p>
        </w:tc>
        <w:tc>
          <w:tcPr>
            <w:tcW w:w="1900" w:type="dxa"/>
            <w:noWrap w:val="0"/>
            <w:vAlign w:val="center"/>
          </w:tcPr>
          <w:p>
            <w:pPr>
              <w:adjustRightInd w:val="0"/>
              <w:snapToGrid w:val="0"/>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GB/T 29755-2013</w:t>
            </w:r>
          </w:p>
        </w:tc>
        <w:tc>
          <w:tcPr>
            <w:tcW w:w="765" w:type="dxa"/>
            <w:noWrap w:val="0"/>
            <w:vAlign w:val="center"/>
          </w:tcPr>
          <w:p>
            <w:pPr>
              <w:adjustRightInd w:val="0"/>
              <w:snapToGrid w:val="0"/>
              <w:spacing w:line="240" w:lineRule="auto"/>
              <w:jc w:val="center"/>
              <w:rPr>
                <w:rFonts w:ascii="Times New Roman" w:hAnsi="Times New Roman" w:cs="仿宋_GB2312"/>
                <w:color w:val="000000"/>
                <w:sz w:val="24"/>
              </w:rPr>
            </w:pPr>
          </w:p>
        </w:tc>
        <w:tc>
          <w:tcPr>
            <w:tcW w:w="766"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Times New Roman"/>
                <w:color w:val="000000"/>
                <w:sz w:val="24"/>
              </w:rPr>
              <w:t>●</w:t>
            </w:r>
          </w:p>
        </w:tc>
        <w:tc>
          <w:tcPr>
            <w:tcW w:w="792" w:type="dxa"/>
            <w:noWrap w:val="0"/>
            <w:vAlign w:val="center"/>
          </w:tcPr>
          <w:p>
            <w:pPr>
              <w:adjustRightInd w:val="0"/>
              <w:snapToGrid w:val="0"/>
              <w:spacing w:line="240" w:lineRule="auto"/>
              <w:jc w:val="center"/>
              <w:rPr>
                <w:rFonts w:ascii="Times New Roman" w:hAnsi="Times New Roman" w:cs="仿宋_GB2312"/>
                <w:color w:val="000000"/>
                <w:sz w:val="24"/>
              </w:rPr>
            </w:pPr>
          </w:p>
        </w:tc>
        <w:tc>
          <w:tcPr>
            <w:tcW w:w="781"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Times New Roman"/>
                <w:color w:val="000000"/>
                <w:sz w:val="24"/>
              </w:rPr>
              <w:t>●</w:t>
            </w:r>
          </w:p>
        </w:tc>
        <w:tc>
          <w:tcPr>
            <w:tcW w:w="756" w:type="dxa"/>
            <w:noWrap w:val="0"/>
            <w:vAlign w:val="center"/>
          </w:tcPr>
          <w:p>
            <w:pPr>
              <w:adjustRightInd w:val="0"/>
              <w:snapToGrid w:val="0"/>
              <w:spacing w:line="240" w:lineRule="auto"/>
              <w:jc w:val="center"/>
              <w:rPr>
                <w:rFonts w:ascii="Times New Roman" w:hAnsi="Times New Roman"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83" w:type="dxa"/>
            <w:noWrap w:val="0"/>
            <w:vAlign w:val="center"/>
          </w:tcPr>
          <w:p>
            <w:pPr>
              <w:adjustRightInd w:val="0"/>
              <w:snapToGrid w:val="0"/>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3</w:t>
            </w:r>
          </w:p>
        </w:tc>
        <w:tc>
          <w:tcPr>
            <w:tcW w:w="2079" w:type="dxa"/>
            <w:noWrap w:val="0"/>
            <w:vAlign w:val="center"/>
          </w:tcPr>
          <w:p>
            <w:pPr>
              <w:adjustRightInd w:val="0"/>
              <w:snapToGrid w:val="0"/>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硬度</w:t>
            </w:r>
          </w:p>
        </w:tc>
        <w:tc>
          <w:tcPr>
            <w:tcW w:w="1900" w:type="dxa"/>
            <w:noWrap w:val="0"/>
            <w:vAlign w:val="center"/>
          </w:tcPr>
          <w:p>
            <w:pPr>
              <w:adjustRightInd w:val="0"/>
              <w:snapToGrid w:val="0"/>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GB/T 29755-2013</w:t>
            </w:r>
          </w:p>
        </w:tc>
        <w:tc>
          <w:tcPr>
            <w:tcW w:w="765" w:type="dxa"/>
            <w:noWrap w:val="0"/>
            <w:vAlign w:val="center"/>
          </w:tcPr>
          <w:p>
            <w:pPr>
              <w:adjustRightInd w:val="0"/>
              <w:snapToGrid w:val="0"/>
              <w:spacing w:line="240" w:lineRule="auto"/>
              <w:jc w:val="center"/>
              <w:rPr>
                <w:rFonts w:ascii="Times New Roman" w:hAnsi="Times New Roman" w:cs="仿宋_GB2312"/>
                <w:color w:val="000000"/>
                <w:sz w:val="24"/>
              </w:rPr>
            </w:pPr>
          </w:p>
        </w:tc>
        <w:tc>
          <w:tcPr>
            <w:tcW w:w="766"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Times New Roman"/>
                <w:color w:val="000000"/>
                <w:sz w:val="24"/>
              </w:rPr>
              <w:t>●</w:t>
            </w:r>
          </w:p>
        </w:tc>
        <w:tc>
          <w:tcPr>
            <w:tcW w:w="792" w:type="dxa"/>
            <w:noWrap w:val="0"/>
            <w:vAlign w:val="center"/>
          </w:tcPr>
          <w:p>
            <w:pPr>
              <w:adjustRightInd w:val="0"/>
              <w:snapToGrid w:val="0"/>
              <w:spacing w:line="240" w:lineRule="auto"/>
              <w:jc w:val="center"/>
              <w:rPr>
                <w:rFonts w:ascii="Times New Roman" w:hAnsi="Times New Roman" w:cs="仿宋_GB2312"/>
                <w:color w:val="000000"/>
                <w:sz w:val="24"/>
              </w:rPr>
            </w:pPr>
          </w:p>
        </w:tc>
        <w:tc>
          <w:tcPr>
            <w:tcW w:w="781"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Times New Roman"/>
                <w:color w:val="000000"/>
                <w:sz w:val="24"/>
              </w:rPr>
              <w:t>●</w:t>
            </w:r>
          </w:p>
        </w:tc>
        <w:tc>
          <w:tcPr>
            <w:tcW w:w="756" w:type="dxa"/>
            <w:noWrap w:val="0"/>
            <w:vAlign w:val="center"/>
          </w:tcPr>
          <w:p>
            <w:pPr>
              <w:adjustRightInd w:val="0"/>
              <w:snapToGrid w:val="0"/>
              <w:spacing w:line="240" w:lineRule="auto"/>
              <w:jc w:val="center"/>
              <w:rPr>
                <w:rFonts w:ascii="Times New Roman" w:hAnsi="Times New Roman"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83" w:type="dxa"/>
            <w:noWrap w:val="0"/>
            <w:vAlign w:val="center"/>
          </w:tcPr>
          <w:p>
            <w:pPr>
              <w:adjustRightInd w:val="0"/>
              <w:snapToGrid w:val="0"/>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4</w:t>
            </w:r>
          </w:p>
        </w:tc>
        <w:tc>
          <w:tcPr>
            <w:tcW w:w="2079" w:type="dxa"/>
            <w:noWrap w:val="0"/>
            <w:vAlign w:val="center"/>
          </w:tcPr>
          <w:p>
            <w:pPr>
              <w:adjustRightInd w:val="0"/>
              <w:snapToGrid w:val="0"/>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弹性恢复率</w:t>
            </w:r>
          </w:p>
        </w:tc>
        <w:tc>
          <w:tcPr>
            <w:tcW w:w="1900" w:type="dxa"/>
            <w:noWrap w:val="0"/>
            <w:vAlign w:val="center"/>
          </w:tcPr>
          <w:p>
            <w:pPr>
              <w:adjustRightInd w:val="0"/>
              <w:snapToGrid w:val="0"/>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GB/T 29755-2013</w:t>
            </w:r>
          </w:p>
        </w:tc>
        <w:tc>
          <w:tcPr>
            <w:tcW w:w="765" w:type="dxa"/>
            <w:noWrap w:val="0"/>
            <w:vAlign w:val="center"/>
          </w:tcPr>
          <w:p>
            <w:pPr>
              <w:adjustRightInd w:val="0"/>
              <w:snapToGrid w:val="0"/>
              <w:spacing w:line="240" w:lineRule="auto"/>
              <w:jc w:val="center"/>
              <w:rPr>
                <w:rFonts w:ascii="Times New Roman" w:hAnsi="Times New Roman" w:cs="仿宋_GB2312"/>
                <w:color w:val="000000"/>
                <w:sz w:val="24"/>
              </w:rPr>
            </w:pPr>
          </w:p>
        </w:tc>
        <w:tc>
          <w:tcPr>
            <w:tcW w:w="766"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Times New Roman"/>
                <w:color w:val="000000"/>
                <w:sz w:val="24"/>
              </w:rPr>
              <w:t>●</w:t>
            </w:r>
          </w:p>
        </w:tc>
        <w:tc>
          <w:tcPr>
            <w:tcW w:w="792" w:type="dxa"/>
            <w:noWrap w:val="0"/>
            <w:vAlign w:val="center"/>
          </w:tcPr>
          <w:p>
            <w:pPr>
              <w:adjustRightInd w:val="0"/>
              <w:snapToGrid w:val="0"/>
              <w:spacing w:line="240" w:lineRule="auto"/>
              <w:jc w:val="center"/>
              <w:rPr>
                <w:rFonts w:ascii="Times New Roman" w:hAnsi="Times New Roman" w:cs="仿宋_GB2312"/>
                <w:color w:val="000000"/>
                <w:sz w:val="24"/>
              </w:rPr>
            </w:pPr>
          </w:p>
        </w:tc>
        <w:tc>
          <w:tcPr>
            <w:tcW w:w="781"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Times New Roman"/>
                <w:color w:val="000000"/>
                <w:sz w:val="24"/>
              </w:rPr>
              <w:t>●</w:t>
            </w:r>
          </w:p>
        </w:tc>
        <w:tc>
          <w:tcPr>
            <w:tcW w:w="756" w:type="dxa"/>
            <w:noWrap w:val="0"/>
            <w:vAlign w:val="center"/>
          </w:tcPr>
          <w:p>
            <w:pPr>
              <w:adjustRightInd w:val="0"/>
              <w:snapToGrid w:val="0"/>
              <w:spacing w:line="240" w:lineRule="auto"/>
              <w:jc w:val="center"/>
              <w:rPr>
                <w:rFonts w:ascii="Times New Roman" w:hAnsi="Times New Roman"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83" w:type="dxa"/>
            <w:noWrap w:val="0"/>
            <w:vAlign w:val="center"/>
          </w:tcPr>
          <w:p>
            <w:pPr>
              <w:adjustRightInd w:val="0"/>
              <w:snapToGrid w:val="0"/>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5</w:t>
            </w:r>
          </w:p>
        </w:tc>
        <w:tc>
          <w:tcPr>
            <w:tcW w:w="2079" w:type="dxa"/>
            <w:noWrap w:val="0"/>
            <w:vAlign w:val="center"/>
          </w:tcPr>
          <w:p>
            <w:pPr>
              <w:adjustRightInd w:val="0"/>
              <w:snapToGrid w:val="0"/>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拉伸粘结性</w:t>
            </w:r>
          </w:p>
        </w:tc>
        <w:tc>
          <w:tcPr>
            <w:tcW w:w="1900" w:type="dxa"/>
            <w:noWrap w:val="0"/>
            <w:vAlign w:val="center"/>
          </w:tcPr>
          <w:p>
            <w:pPr>
              <w:adjustRightInd w:val="0"/>
              <w:snapToGrid w:val="0"/>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GB/T 29755-2013</w:t>
            </w:r>
          </w:p>
        </w:tc>
        <w:tc>
          <w:tcPr>
            <w:tcW w:w="765" w:type="dxa"/>
            <w:noWrap w:val="0"/>
            <w:vAlign w:val="center"/>
          </w:tcPr>
          <w:p>
            <w:pPr>
              <w:adjustRightInd w:val="0"/>
              <w:snapToGrid w:val="0"/>
              <w:spacing w:line="240" w:lineRule="auto"/>
              <w:jc w:val="center"/>
              <w:rPr>
                <w:rFonts w:ascii="Times New Roman" w:hAnsi="Times New Roman" w:cs="仿宋_GB2312"/>
                <w:color w:val="000000"/>
                <w:sz w:val="24"/>
              </w:rPr>
            </w:pPr>
          </w:p>
        </w:tc>
        <w:tc>
          <w:tcPr>
            <w:tcW w:w="766"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Times New Roman"/>
                <w:color w:val="000000"/>
                <w:sz w:val="24"/>
              </w:rPr>
              <w:t>●</w:t>
            </w:r>
          </w:p>
        </w:tc>
        <w:tc>
          <w:tcPr>
            <w:tcW w:w="792" w:type="dxa"/>
            <w:noWrap w:val="0"/>
            <w:vAlign w:val="center"/>
          </w:tcPr>
          <w:p>
            <w:pPr>
              <w:adjustRightInd w:val="0"/>
              <w:snapToGrid w:val="0"/>
              <w:spacing w:line="240" w:lineRule="auto"/>
              <w:jc w:val="center"/>
              <w:rPr>
                <w:rFonts w:ascii="Times New Roman" w:hAnsi="Times New Roman" w:cs="仿宋_GB2312"/>
                <w:color w:val="000000"/>
                <w:sz w:val="24"/>
              </w:rPr>
            </w:pPr>
          </w:p>
        </w:tc>
        <w:tc>
          <w:tcPr>
            <w:tcW w:w="781"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Times New Roman"/>
                <w:color w:val="000000"/>
                <w:sz w:val="24"/>
              </w:rPr>
              <w:t>●</w:t>
            </w:r>
          </w:p>
        </w:tc>
        <w:tc>
          <w:tcPr>
            <w:tcW w:w="756" w:type="dxa"/>
            <w:noWrap w:val="0"/>
            <w:vAlign w:val="center"/>
          </w:tcPr>
          <w:p>
            <w:pPr>
              <w:adjustRightInd w:val="0"/>
              <w:snapToGrid w:val="0"/>
              <w:spacing w:line="240" w:lineRule="auto"/>
              <w:jc w:val="center"/>
              <w:rPr>
                <w:rFonts w:ascii="Times New Roman" w:hAnsi="Times New Roman"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83" w:type="dxa"/>
            <w:noWrap w:val="0"/>
            <w:vAlign w:val="center"/>
          </w:tcPr>
          <w:p>
            <w:pPr>
              <w:adjustRightInd w:val="0"/>
              <w:snapToGrid w:val="0"/>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6</w:t>
            </w:r>
          </w:p>
        </w:tc>
        <w:tc>
          <w:tcPr>
            <w:tcW w:w="2079" w:type="dxa"/>
            <w:noWrap w:val="0"/>
            <w:vAlign w:val="center"/>
          </w:tcPr>
          <w:p>
            <w:pPr>
              <w:adjustRightInd w:val="0"/>
              <w:snapToGrid w:val="0"/>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水-紫外线处理后拉伸粘结性</w:t>
            </w:r>
          </w:p>
        </w:tc>
        <w:tc>
          <w:tcPr>
            <w:tcW w:w="1900" w:type="dxa"/>
            <w:noWrap w:val="0"/>
            <w:vAlign w:val="center"/>
          </w:tcPr>
          <w:p>
            <w:pPr>
              <w:adjustRightInd w:val="0"/>
              <w:snapToGrid w:val="0"/>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GB/T 29755-2013</w:t>
            </w:r>
          </w:p>
        </w:tc>
        <w:tc>
          <w:tcPr>
            <w:tcW w:w="765" w:type="dxa"/>
            <w:noWrap w:val="0"/>
            <w:vAlign w:val="center"/>
          </w:tcPr>
          <w:p>
            <w:pPr>
              <w:adjustRightInd w:val="0"/>
              <w:snapToGrid w:val="0"/>
              <w:spacing w:line="240" w:lineRule="auto"/>
              <w:jc w:val="center"/>
              <w:rPr>
                <w:rFonts w:ascii="Times New Roman" w:hAnsi="Times New Roman" w:cs="仿宋_GB2312"/>
                <w:color w:val="000000"/>
                <w:sz w:val="24"/>
              </w:rPr>
            </w:pPr>
          </w:p>
        </w:tc>
        <w:tc>
          <w:tcPr>
            <w:tcW w:w="766"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Times New Roman"/>
                <w:color w:val="000000"/>
                <w:sz w:val="24"/>
              </w:rPr>
              <w:t>●</w:t>
            </w:r>
          </w:p>
        </w:tc>
        <w:tc>
          <w:tcPr>
            <w:tcW w:w="792" w:type="dxa"/>
            <w:noWrap w:val="0"/>
            <w:vAlign w:val="center"/>
          </w:tcPr>
          <w:p>
            <w:pPr>
              <w:adjustRightInd w:val="0"/>
              <w:snapToGrid w:val="0"/>
              <w:spacing w:line="240" w:lineRule="auto"/>
              <w:jc w:val="center"/>
              <w:rPr>
                <w:rFonts w:ascii="Times New Roman" w:hAnsi="Times New Roman" w:cs="仿宋_GB2312"/>
                <w:color w:val="000000"/>
                <w:sz w:val="24"/>
              </w:rPr>
            </w:pPr>
          </w:p>
        </w:tc>
        <w:tc>
          <w:tcPr>
            <w:tcW w:w="781"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Times New Roman"/>
                <w:color w:val="000000"/>
                <w:sz w:val="24"/>
              </w:rPr>
              <w:t>●</w:t>
            </w:r>
          </w:p>
        </w:tc>
        <w:tc>
          <w:tcPr>
            <w:tcW w:w="756" w:type="dxa"/>
            <w:noWrap w:val="0"/>
            <w:vAlign w:val="center"/>
          </w:tcPr>
          <w:p>
            <w:pPr>
              <w:adjustRightInd w:val="0"/>
              <w:snapToGrid w:val="0"/>
              <w:spacing w:line="240" w:lineRule="auto"/>
              <w:jc w:val="center"/>
              <w:rPr>
                <w:rFonts w:ascii="Times New Roman" w:hAnsi="Times New Roman"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83" w:type="dxa"/>
            <w:noWrap w:val="0"/>
            <w:vAlign w:val="center"/>
          </w:tcPr>
          <w:p>
            <w:pPr>
              <w:adjustRightInd w:val="0"/>
              <w:snapToGrid w:val="0"/>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7</w:t>
            </w:r>
          </w:p>
        </w:tc>
        <w:tc>
          <w:tcPr>
            <w:tcW w:w="2079" w:type="dxa"/>
            <w:noWrap w:val="0"/>
            <w:vAlign w:val="center"/>
          </w:tcPr>
          <w:p>
            <w:pPr>
              <w:adjustRightInd w:val="0"/>
              <w:snapToGrid w:val="0"/>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热空气老化后拉伸粘结性</w:t>
            </w:r>
          </w:p>
        </w:tc>
        <w:tc>
          <w:tcPr>
            <w:tcW w:w="1900" w:type="dxa"/>
            <w:noWrap w:val="0"/>
            <w:vAlign w:val="center"/>
          </w:tcPr>
          <w:p>
            <w:pPr>
              <w:adjustRightInd w:val="0"/>
              <w:snapToGrid w:val="0"/>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GB/T 29755-2013</w:t>
            </w:r>
          </w:p>
        </w:tc>
        <w:tc>
          <w:tcPr>
            <w:tcW w:w="765" w:type="dxa"/>
            <w:noWrap w:val="0"/>
            <w:vAlign w:val="center"/>
          </w:tcPr>
          <w:p>
            <w:pPr>
              <w:adjustRightInd w:val="0"/>
              <w:snapToGrid w:val="0"/>
              <w:spacing w:line="240" w:lineRule="auto"/>
              <w:jc w:val="center"/>
              <w:rPr>
                <w:rFonts w:ascii="Times New Roman" w:hAnsi="Times New Roman" w:cs="仿宋_GB2312"/>
                <w:color w:val="000000"/>
                <w:sz w:val="24"/>
              </w:rPr>
            </w:pPr>
          </w:p>
        </w:tc>
        <w:tc>
          <w:tcPr>
            <w:tcW w:w="766"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Times New Roman"/>
                <w:color w:val="000000"/>
                <w:sz w:val="24"/>
              </w:rPr>
              <w:t>●</w:t>
            </w:r>
          </w:p>
        </w:tc>
        <w:tc>
          <w:tcPr>
            <w:tcW w:w="792" w:type="dxa"/>
            <w:noWrap w:val="0"/>
            <w:vAlign w:val="center"/>
          </w:tcPr>
          <w:p>
            <w:pPr>
              <w:adjustRightInd w:val="0"/>
              <w:snapToGrid w:val="0"/>
              <w:spacing w:line="240" w:lineRule="auto"/>
              <w:jc w:val="center"/>
              <w:rPr>
                <w:rFonts w:ascii="Times New Roman" w:hAnsi="Times New Roman" w:cs="仿宋_GB2312"/>
                <w:color w:val="000000"/>
                <w:sz w:val="24"/>
              </w:rPr>
            </w:pPr>
          </w:p>
        </w:tc>
        <w:tc>
          <w:tcPr>
            <w:tcW w:w="781"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Times New Roman"/>
                <w:color w:val="000000"/>
                <w:sz w:val="24"/>
              </w:rPr>
              <w:t>●</w:t>
            </w:r>
          </w:p>
        </w:tc>
        <w:tc>
          <w:tcPr>
            <w:tcW w:w="756" w:type="dxa"/>
            <w:noWrap w:val="0"/>
            <w:vAlign w:val="center"/>
          </w:tcPr>
          <w:p>
            <w:pPr>
              <w:adjustRightInd w:val="0"/>
              <w:snapToGrid w:val="0"/>
              <w:spacing w:line="240" w:lineRule="auto"/>
              <w:jc w:val="center"/>
              <w:rPr>
                <w:rFonts w:ascii="Times New Roman" w:hAnsi="Times New Roman"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6" w:hRule="atLeast"/>
          <w:jc w:val="center"/>
        </w:trPr>
        <w:tc>
          <w:tcPr>
            <w:tcW w:w="683" w:type="dxa"/>
            <w:noWrap w:val="0"/>
            <w:vAlign w:val="center"/>
          </w:tcPr>
          <w:p>
            <w:pPr>
              <w:adjustRightInd w:val="0"/>
              <w:snapToGrid w:val="0"/>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8</w:t>
            </w:r>
          </w:p>
        </w:tc>
        <w:tc>
          <w:tcPr>
            <w:tcW w:w="2079" w:type="dxa"/>
            <w:noWrap w:val="0"/>
            <w:vAlign w:val="center"/>
          </w:tcPr>
          <w:p>
            <w:pPr>
              <w:adjustRightInd w:val="0"/>
              <w:snapToGrid w:val="0"/>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VOC含量</w:t>
            </w:r>
          </w:p>
        </w:tc>
        <w:tc>
          <w:tcPr>
            <w:tcW w:w="1900"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GB 33372</w:t>
            </w:r>
            <w:r>
              <w:rPr>
                <w:rFonts w:hint="eastAsia" w:ascii="Times New Roman" w:hAnsi="Times New Roman" w:cs="仿宋_GB2312"/>
                <w:color w:val="000000"/>
                <w:sz w:val="24"/>
              </w:rPr>
              <w:t>-</w:t>
            </w:r>
            <w:r>
              <w:rPr>
                <w:rFonts w:ascii="Times New Roman" w:hAnsi="Times New Roman" w:cs="仿宋_GB2312"/>
                <w:color w:val="000000"/>
                <w:sz w:val="24"/>
              </w:rPr>
              <w:t>2020</w:t>
            </w:r>
          </w:p>
        </w:tc>
        <w:tc>
          <w:tcPr>
            <w:tcW w:w="765"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Times New Roman"/>
                <w:color w:val="000000"/>
                <w:sz w:val="24"/>
              </w:rPr>
              <w:t>●</w:t>
            </w:r>
          </w:p>
        </w:tc>
        <w:tc>
          <w:tcPr>
            <w:tcW w:w="766" w:type="dxa"/>
            <w:noWrap w:val="0"/>
            <w:vAlign w:val="center"/>
          </w:tcPr>
          <w:p>
            <w:pPr>
              <w:adjustRightInd w:val="0"/>
              <w:snapToGrid w:val="0"/>
              <w:spacing w:line="240" w:lineRule="auto"/>
              <w:jc w:val="center"/>
              <w:rPr>
                <w:rFonts w:ascii="Times New Roman" w:hAnsi="Times New Roman" w:cs="仿宋_GB2312"/>
                <w:color w:val="000000"/>
                <w:sz w:val="24"/>
              </w:rPr>
            </w:pPr>
          </w:p>
        </w:tc>
        <w:tc>
          <w:tcPr>
            <w:tcW w:w="792"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Times New Roman"/>
                <w:color w:val="000000"/>
                <w:sz w:val="24"/>
              </w:rPr>
              <w:t>●</w:t>
            </w:r>
          </w:p>
        </w:tc>
        <w:tc>
          <w:tcPr>
            <w:tcW w:w="781" w:type="dxa"/>
            <w:noWrap w:val="0"/>
            <w:vAlign w:val="center"/>
          </w:tcPr>
          <w:p>
            <w:pPr>
              <w:adjustRightInd w:val="0"/>
              <w:snapToGrid w:val="0"/>
              <w:spacing w:line="240" w:lineRule="auto"/>
              <w:jc w:val="center"/>
              <w:rPr>
                <w:rFonts w:ascii="Times New Roman" w:hAnsi="Times New Roman" w:cs="仿宋_GB2312"/>
                <w:color w:val="000000"/>
                <w:sz w:val="24"/>
              </w:rPr>
            </w:pPr>
          </w:p>
        </w:tc>
        <w:tc>
          <w:tcPr>
            <w:tcW w:w="756" w:type="dxa"/>
            <w:noWrap w:val="0"/>
            <w:vAlign w:val="center"/>
          </w:tcPr>
          <w:p>
            <w:pPr>
              <w:adjustRightInd w:val="0"/>
              <w:snapToGrid w:val="0"/>
              <w:spacing w:line="240" w:lineRule="auto"/>
              <w:jc w:val="center"/>
              <w:rPr>
                <w:rFonts w:ascii="Times New Roman" w:hAnsi="Times New Roman" w:cs="仿宋_GB2312"/>
                <w:color w:val="000000"/>
                <w:sz w:val="24"/>
              </w:rPr>
            </w:pPr>
          </w:p>
        </w:tc>
      </w:tr>
    </w:tbl>
    <w:p>
      <w:pPr>
        <w:adjustRightInd w:val="0"/>
        <w:snapToGrid w:val="0"/>
        <w:spacing w:line="590" w:lineRule="exact"/>
        <w:ind w:firstLine="640" w:firstLineChars="200"/>
        <w:rPr>
          <w:rFonts w:hint="eastAsia" w:ascii="Times New Roman" w:hAnsi="Times New Roman" w:eastAsia="楷体_GB2312" w:cs="楷体_GB2312"/>
          <w:color w:val="000000"/>
          <w:sz w:val="32"/>
          <w:szCs w:val="32"/>
          <w:lang w:eastAsia="zh-CN"/>
        </w:rPr>
      </w:pPr>
      <w:r>
        <w:rPr>
          <w:rFonts w:hint="eastAsia" w:ascii="Times New Roman" w:hAnsi="Times New Roman" w:eastAsia="楷体_GB2312" w:cs="楷体_GB2312"/>
          <w:color w:val="000000"/>
          <w:sz w:val="32"/>
          <w:szCs w:val="32"/>
          <w:lang w:eastAsia="zh-CN"/>
        </w:rPr>
        <w:t>（</w:t>
      </w:r>
      <w:r>
        <w:rPr>
          <w:rFonts w:hint="eastAsia" w:ascii="Times New Roman" w:hAnsi="Times New Roman" w:eastAsia="楷体_GB2312" w:cs="楷体_GB2312"/>
          <w:color w:val="000000"/>
          <w:sz w:val="32"/>
          <w:szCs w:val="32"/>
          <w:lang w:val="en-US" w:eastAsia="zh-CN"/>
        </w:rPr>
        <w:t>四</w:t>
      </w:r>
      <w:r>
        <w:rPr>
          <w:rFonts w:hint="eastAsia" w:ascii="Times New Roman" w:hAnsi="Times New Roman" w:eastAsia="楷体_GB2312" w:cs="楷体_GB2312"/>
          <w:color w:val="000000"/>
          <w:sz w:val="32"/>
          <w:szCs w:val="32"/>
          <w:lang w:eastAsia="zh-CN"/>
        </w:rPr>
        <w:t>）建筑用防霉密封胶</w:t>
      </w:r>
    </w:p>
    <w:tbl>
      <w:tblPr>
        <w:tblStyle w:val="8"/>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3"/>
        <w:gridCol w:w="2079"/>
        <w:gridCol w:w="1900"/>
        <w:gridCol w:w="763"/>
        <w:gridCol w:w="768"/>
        <w:gridCol w:w="792"/>
        <w:gridCol w:w="781"/>
        <w:gridCol w:w="7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04" w:hRule="atLeast"/>
          <w:tblHeader/>
          <w:jc w:val="center"/>
        </w:trPr>
        <w:tc>
          <w:tcPr>
            <w:tcW w:w="68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序号</w:t>
            </w:r>
          </w:p>
        </w:tc>
        <w:tc>
          <w:tcPr>
            <w:tcW w:w="207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检验项目</w:t>
            </w:r>
          </w:p>
        </w:tc>
        <w:tc>
          <w:tcPr>
            <w:tcW w:w="19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检验方法</w:t>
            </w:r>
          </w:p>
        </w:tc>
        <w:tc>
          <w:tcPr>
            <w:tcW w:w="76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强制性</w:t>
            </w:r>
          </w:p>
        </w:tc>
        <w:tc>
          <w:tcPr>
            <w:tcW w:w="76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非强制性</w:t>
            </w:r>
          </w:p>
        </w:tc>
        <w:tc>
          <w:tcPr>
            <w:tcW w:w="79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重要项</w:t>
            </w:r>
          </w:p>
        </w:tc>
        <w:tc>
          <w:tcPr>
            <w:tcW w:w="78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较重要项</w:t>
            </w:r>
          </w:p>
        </w:tc>
        <w:tc>
          <w:tcPr>
            <w:tcW w:w="756" w:type="dxa"/>
            <w:tcBorders>
              <w:top w:val="single" w:color="auto" w:sz="4" w:space="0"/>
              <w:left w:val="single" w:color="auto" w:sz="4" w:space="0"/>
              <w:right w:val="single" w:color="auto" w:sz="4" w:space="0"/>
            </w:tcBorders>
            <w:noWrap w:val="0"/>
            <w:vAlign w:val="center"/>
          </w:tcPr>
          <w:p>
            <w:pPr>
              <w:adjustRightInd w:val="0"/>
              <w:snapToGrid w:val="0"/>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45" w:hRule="atLeast"/>
          <w:jc w:val="center"/>
        </w:trPr>
        <w:tc>
          <w:tcPr>
            <w:tcW w:w="683" w:type="dxa"/>
            <w:noWrap w:val="0"/>
            <w:vAlign w:val="center"/>
          </w:tcPr>
          <w:p>
            <w:pPr>
              <w:adjustRightInd w:val="0"/>
              <w:snapToGrid w:val="0"/>
              <w:spacing w:line="400" w:lineRule="exact"/>
              <w:jc w:val="center"/>
              <w:rPr>
                <w:rFonts w:ascii="Times New Roman" w:hAnsi="Times New Roman" w:cs="仿宋_GB2312"/>
                <w:color w:val="000000"/>
                <w:sz w:val="24"/>
              </w:rPr>
            </w:pPr>
            <w:r>
              <w:rPr>
                <w:rFonts w:ascii="Times New Roman" w:hAnsi="Times New Roman" w:cs="仿宋_GB2312"/>
                <w:color w:val="000000"/>
                <w:sz w:val="24"/>
              </w:rPr>
              <w:t>1</w:t>
            </w:r>
          </w:p>
        </w:tc>
        <w:tc>
          <w:tcPr>
            <w:tcW w:w="2079" w:type="dxa"/>
            <w:noWrap w:val="0"/>
            <w:vAlign w:val="center"/>
          </w:tcPr>
          <w:p>
            <w:pPr>
              <w:adjustRightInd w:val="0"/>
              <w:snapToGrid w:val="0"/>
              <w:spacing w:line="400" w:lineRule="exact"/>
              <w:jc w:val="center"/>
              <w:rPr>
                <w:rFonts w:ascii="Times New Roman" w:hAnsi="Times New Roman" w:cs="仿宋_GB2312"/>
                <w:color w:val="000000"/>
                <w:sz w:val="24"/>
              </w:rPr>
            </w:pPr>
            <w:r>
              <w:rPr>
                <w:rFonts w:ascii="Times New Roman" w:hAnsi="Times New Roman" w:cs="仿宋_GB2312"/>
                <w:color w:val="000000"/>
                <w:sz w:val="24"/>
              </w:rPr>
              <w:t>下垂度</w:t>
            </w:r>
          </w:p>
        </w:tc>
        <w:tc>
          <w:tcPr>
            <w:tcW w:w="1900" w:type="dxa"/>
            <w:noWrap w:val="0"/>
            <w:vAlign w:val="center"/>
          </w:tcPr>
          <w:p>
            <w:pPr>
              <w:adjustRightInd w:val="0"/>
              <w:snapToGrid w:val="0"/>
              <w:spacing w:line="400" w:lineRule="exact"/>
              <w:jc w:val="center"/>
              <w:rPr>
                <w:rFonts w:ascii="Times New Roman" w:hAnsi="Times New Roman" w:cs="仿宋_GB2312"/>
                <w:color w:val="000000"/>
                <w:sz w:val="24"/>
              </w:rPr>
            </w:pPr>
            <w:r>
              <w:rPr>
                <w:rFonts w:ascii="Times New Roman" w:hAnsi="Times New Roman" w:cs="仿宋_GB2312"/>
                <w:color w:val="000000"/>
                <w:sz w:val="24"/>
              </w:rPr>
              <w:t>JC/T 885-2016</w:t>
            </w:r>
          </w:p>
        </w:tc>
        <w:tc>
          <w:tcPr>
            <w:tcW w:w="763" w:type="dxa"/>
            <w:noWrap w:val="0"/>
            <w:vAlign w:val="center"/>
          </w:tcPr>
          <w:p>
            <w:pPr>
              <w:adjustRightInd w:val="0"/>
              <w:snapToGrid w:val="0"/>
              <w:spacing w:line="400" w:lineRule="exact"/>
              <w:jc w:val="center"/>
              <w:rPr>
                <w:rFonts w:ascii="Times New Roman" w:hAnsi="Times New Roman" w:cs="Times New Roman"/>
                <w:color w:val="000000"/>
                <w:sz w:val="24"/>
              </w:rPr>
            </w:pPr>
          </w:p>
        </w:tc>
        <w:tc>
          <w:tcPr>
            <w:tcW w:w="768" w:type="dxa"/>
            <w:noWrap w:val="0"/>
            <w:vAlign w:val="center"/>
          </w:tcPr>
          <w:p>
            <w:pPr>
              <w:adjustRightInd w:val="0"/>
              <w:snapToGrid w:val="0"/>
              <w:spacing w:line="400" w:lineRule="exact"/>
              <w:jc w:val="center"/>
              <w:rPr>
                <w:rFonts w:ascii="Times New Roman" w:hAnsi="Times New Roman" w:cs="Times New Roman"/>
                <w:color w:val="000000"/>
                <w:sz w:val="24"/>
              </w:rPr>
            </w:pPr>
            <w:r>
              <w:rPr>
                <w:rFonts w:ascii="Times New Roman" w:hAnsi="Times New Roman" w:cs="Times New Roman"/>
                <w:color w:val="000000"/>
                <w:sz w:val="24"/>
              </w:rPr>
              <w:t>●</w:t>
            </w:r>
          </w:p>
        </w:tc>
        <w:tc>
          <w:tcPr>
            <w:tcW w:w="792" w:type="dxa"/>
            <w:noWrap w:val="0"/>
            <w:vAlign w:val="center"/>
          </w:tcPr>
          <w:p>
            <w:pPr>
              <w:adjustRightInd w:val="0"/>
              <w:snapToGrid w:val="0"/>
              <w:spacing w:line="400" w:lineRule="exact"/>
              <w:jc w:val="center"/>
              <w:rPr>
                <w:rFonts w:ascii="Times New Roman" w:hAnsi="Times New Roman" w:cs="Times New Roman"/>
                <w:color w:val="000000"/>
                <w:sz w:val="24"/>
              </w:rPr>
            </w:pPr>
          </w:p>
        </w:tc>
        <w:tc>
          <w:tcPr>
            <w:tcW w:w="781" w:type="dxa"/>
            <w:noWrap w:val="0"/>
            <w:vAlign w:val="center"/>
          </w:tcPr>
          <w:p>
            <w:pPr>
              <w:adjustRightInd w:val="0"/>
              <w:snapToGrid w:val="0"/>
              <w:spacing w:line="400" w:lineRule="exact"/>
              <w:jc w:val="center"/>
              <w:rPr>
                <w:rFonts w:ascii="Times New Roman" w:hAnsi="Times New Roman" w:cs="Times New Roman"/>
                <w:color w:val="000000"/>
                <w:sz w:val="24"/>
              </w:rPr>
            </w:pPr>
            <w:r>
              <w:rPr>
                <w:rFonts w:ascii="Times New Roman" w:hAnsi="Times New Roman" w:cs="Times New Roman"/>
                <w:color w:val="000000"/>
                <w:sz w:val="24"/>
              </w:rPr>
              <w:t>●</w:t>
            </w:r>
          </w:p>
        </w:tc>
        <w:tc>
          <w:tcPr>
            <w:tcW w:w="756" w:type="dxa"/>
            <w:noWrap w:val="0"/>
            <w:vAlign w:val="center"/>
          </w:tcPr>
          <w:p>
            <w:pPr>
              <w:adjustRightInd w:val="0"/>
              <w:snapToGrid w:val="0"/>
              <w:spacing w:line="400" w:lineRule="exact"/>
              <w:jc w:val="center"/>
              <w:rPr>
                <w:rFonts w:ascii="Times New Roman" w:hAnsi="Times New Roman"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5" w:hRule="atLeast"/>
          <w:jc w:val="center"/>
        </w:trPr>
        <w:tc>
          <w:tcPr>
            <w:tcW w:w="683" w:type="dxa"/>
            <w:noWrap w:val="0"/>
            <w:vAlign w:val="center"/>
          </w:tcPr>
          <w:p>
            <w:pPr>
              <w:adjustRightInd w:val="0"/>
              <w:snapToGrid w:val="0"/>
              <w:spacing w:line="400" w:lineRule="exact"/>
              <w:jc w:val="center"/>
              <w:rPr>
                <w:rFonts w:ascii="Times New Roman" w:hAnsi="Times New Roman" w:cs="仿宋_GB2312"/>
                <w:color w:val="000000"/>
                <w:sz w:val="24"/>
              </w:rPr>
            </w:pPr>
            <w:r>
              <w:rPr>
                <w:rFonts w:ascii="Times New Roman" w:hAnsi="Times New Roman" w:cs="仿宋_GB2312"/>
                <w:color w:val="000000"/>
                <w:sz w:val="24"/>
              </w:rPr>
              <w:t>2</w:t>
            </w:r>
          </w:p>
        </w:tc>
        <w:tc>
          <w:tcPr>
            <w:tcW w:w="2079" w:type="dxa"/>
            <w:noWrap w:val="0"/>
            <w:vAlign w:val="center"/>
          </w:tcPr>
          <w:p>
            <w:pPr>
              <w:adjustRightInd w:val="0"/>
              <w:snapToGrid w:val="0"/>
              <w:spacing w:line="400" w:lineRule="exact"/>
              <w:jc w:val="center"/>
              <w:rPr>
                <w:rFonts w:ascii="Times New Roman" w:hAnsi="Times New Roman" w:cs="仿宋_GB2312"/>
                <w:color w:val="000000"/>
                <w:sz w:val="24"/>
              </w:rPr>
            </w:pPr>
            <w:r>
              <w:rPr>
                <w:rFonts w:ascii="Times New Roman" w:hAnsi="Times New Roman" w:cs="仿宋_GB2312"/>
                <w:color w:val="000000"/>
                <w:sz w:val="24"/>
              </w:rPr>
              <w:t>表干时间</w:t>
            </w:r>
          </w:p>
        </w:tc>
        <w:tc>
          <w:tcPr>
            <w:tcW w:w="1900" w:type="dxa"/>
            <w:noWrap w:val="0"/>
            <w:vAlign w:val="center"/>
          </w:tcPr>
          <w:p>
            <w:pPr>
              <w:adjustRightInd w:val="0"/>
              <w:snapToGrid w:val="0"/>
              <w:spacing w:line="400" w:lineRule="exact"/>
              <w:jc w:val="center"/>
              <w:rPr>
                <w:rFonts w:ascii="Times New Roman" w:hAnsi="Times New Roman" w:cs="仿宋_GB2312"/>
                <w:color w:val="000000"/>
                <w:sz w:val="24"/>
              </w:rPr>
            </w:pPr>
            <w:r>
              <w:rPr>
                <w:rFonts w:ascii="Times New Roman" w:hAnsi="Times New Roman" w:cs="仿宋_GB2312"/>
                <w:color w:val="000000"/>
                <w:sz w:val="24"/>
              </w:rPr>
              <w:t>JC/T 885-2016</w:t>
            </w:r>
          </w:p>
        </w:tc>
        <w:tc>
          <w:tcPr>
            <w:tcW w:w="763" w:type="dxa"/>
            <w:noWrap w:val="0"/>
            <w:vAlign w:val="center"/>
          </w:tcPr>
          <w:p>
            <w:pPr>
              <w:adjustRightInd w:val="0"/>
              <w:snapToGrid w:val="0"/>
              <w:spacing w:line="400" w:lineRule="exact"/>
              <w:jc w:val="center"/>
              <w:rPr>
                <w:rFonts w:ascii="Times New Roman" w:hAnsi="Times New Roman" w:cs="Times New Roman"/>
                <w:color w:val="000000"/>
                <w:sz w:val="24"/>
              </w:rPr>
            </w:pPr>
          </w:p>
        </w:tc>
        <w:tc>
          <w:tcPr>
            <w:tcW w:w="768" w:type="dxa"/>
            <w:noWrap w:val="0"/>
            <w:vAlign w:val="center"/>
          </w:tcPr>
          <w:p>
            <w:pPr>
              <w:adjustRightInd w:val="0"/>
              <w:snapToGrid w:val="0"/>
              <w:spacing w:line="400" w:lineRule="exact"/>
              <w:jc w:val="center"/>
              <w:rPr>
                <w:rFonts w:ascii="Times New Roman" w:hAnsi="Times New Roman" w:cs="Times New Roman"/>
                <w:color w:val="000000"/>
                <w:sz w:val="24"/>
              </w:rPr>
            </w:pPr>
            <w:r>
              <w:rPr>
                <w:rFonts w:ascii="Times New Roman" w:hAnsi="Times New Roman" w:cs="Times New Roman"/>
                <w:color w:val="000000"/>
                <w:sz w:val="24"/>
              </w:rPr>
              <w:t>●</w:t>
            </w:r>
          </w:p>
        </w:tc>
        <w:tc>
          <w:tcPr>
            <w:tcW w:w="792" w:type="dxa"/>
            <w:noWrap w:val="0"/>
            <w:vAlign w:val="center"/>
          </w:tcPr>
          <w:p>
            <w:pPr>
              <w:adjustRightInd w:val="0"/>
              <w:snapToGrid w:val="0"/>
              <w:spacing w:line="400" w:lineRule="exact"/>
              <w:jc w:val="center"/>
              <w:rPr>
                <w:rFonts w:ascii="Times New Roman" w:hAnsi="Times New Roman" w:cs="Times New Roman"/>
                <w:color w:val="000000"/>
                <w:sz w:val="24"/>
              </w:rPr>
            </w:pPr>
          </w:p>
        </w:tc>
        <w:tc>
          <w:tcPr>
            <w:tcW w:w="781" w:type="dxa"/>
            <w:noWrap w:val="0"/>
            <w:vAlign w:val="center"/>
          </w:tcPr>
          <w:p>
            <w:pPr>
              <w:adjustRightInd w:val="0"/>
              <w:snapToGrid w:val="0"/>
              <w:spacing w:line="400" w:lineRule="exact"/>
              <w:jc w:val="center"/>
              <w:rPr>
                <w:rFonts w:ascii="Times New Roman" w:hAnsi="Times New Roman" w:cs="Times New Roman"/>
                <w:color w:val="000000"/>
                <w:sz w:val="24"/>
              </w:rPr>
            </w:pPr>
            <w:r>
              <w:rPr>
                <w:rFonts w:ascii="Times New Roman" w:hAnsi="Times New Roman" w:cs="Times New Roman"/>
                <w:color w:val="000000"/>
                <w:sz w:val="24"/>
              </w:rPr>
              <w:t>●</w:t>
            </w:r>
          </w:p>
        </w:tc>
        <w:tc>
          <w:tcPr>
            <w:tcW w:w="756" w:type="dxa"/>
            <w:noWrap w:val="0"/>
            <w:vAlign w:val="center"/>
          </w:tcPr>
          <w:p>
            <w:pPr>
              <w:adjustRightInd w:val="0"/>
              <w:snapToGrid w:val="0"/>
              <w:spacing w:line="400" w:lineRule="exact"/>
              <w:jc w:val="center"/>
              <w:rPr>
                <w:rFonts w:ascii="Times New Roman" w:hAnsi="Times New Roman"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0" w:hRule="atLeast"/>
          <w:jc w:val="center"/>
        </w:trPr>
        <w:tc>
          <w:tcPr>
            <w:tcW w:w="683" w:type="dxa"/>
            <w:noWrap w:val="0"/>
            <w:vAlign w:val="center"/>
          </w:tcPr>
          <w:p>
            <w:pPr>
              <w:adjustRightInd w:val="0"/>
              <w:snapToGrid w:val="0"/>
              <w:spacing w:line="400" w:lineRule="exact"/>
              <w:jc w:val="center"/>
              <w:rPr>
                <w:rFonts w:ascii="Times New Roman" w:hAnsi="Times New Roman" w:cs="仿宋_GB2312"/>
                <w:color w:val="000000"/>
                <w:sz w:val="24"/>
              </w:rPr>
            </w:pPr>
            <w:r>
              <w:rPr>
                <w:rFonts w:ascii="Times New Roman" w:hAnsi="Times New Roman" w:cs="仿宋_GB2312"/>
                <w:color w:val="000000"/>
                <w:sz w:val="24"/>
              </w:rPr>
              <w:t>3</w:t>
            </w:r>
          </w:p>
        </w:tc>
        <w:tc>
          <w:tcPr>
            <w:tcW w:w="2079" w:type="dxa"/>
            <w:noWrap w:val="0"/>
            <w:vAlign w:val="center"/>
          </w:tcPr>
          <w:p>
            <w:pPr>
              <w:adjustRightInd w:val="0"/>
              <w:snapToGrid w:val="0"/>
              <w:spacing w:line="400" w:lineRule="exact"/>
              <w:jc w:val="center"/>
              <w:rPr>
                <w:rFonts w:ascii="Times New Roman" w:hAnsi="Times New Roman" w:cs="仿宋_GB2312"/>
                <w:color w:val="000000"/>
                <w:sz w:val="24"/>
              </w:rPr>
            </w:pPr>
            <w:r>
              <w:rPr>
                <w:rFonts w:ascii="Times New Roman" w:hAnsi="Times New Roman" w:cs="仿宋_GB2312"/>
                <w:color w:val="000000"/>
                <w:sz w:val="24"/>
              </w:rPr>
              <w:t>弹性恢复率</w:t>
            </w:r>
          </w:p>
        </w:tc>
        <w:tc>
          <w:tcPr>
            <w:tcW w:w="1900" w:type="dxa"/>
            <w:noWrap w:val="0"/>
            <w:vAlign w:val="center"/>
          </w:tcPr>
          <w:p>
            <w:pPr>
              <w:adjustRightInd w:val="0"/>
              <w:snapToGrid w:val="0"/>
              <w:spacing w:line="400" w:lineRule="exact"/>
              <w:jc w:val="center"/>
              <w:rPr>
                <w:rFonts w:ascii="Times New Roman" w:hAnsi="Times New Roman" w:cs="仿宋_GB2312"/>
                <w:color w:val="000000"/>
                <w:sz w:val="24"/>
              </w:rPr>
            </w:pPr>
            <w:r>
              <w:rPr>
                <w:rFonts w:ascii="Times New Roman" w:hAnsi="Times New Roman" w:cs="仿宋_GB2312"/>
                <w:color w:val="000000"/>
                <w:sz w:val="24"/>
              </w:rPr>
              <w:t>JC/T 885-2016</w:t>
            </w:r>
          </w:p>
        </w:tc>
        <w:tc>
          <w:tcPr>
            <w:tcW w:w="763" w:type="dxa"/>
            <w:noWrap w:val="0"/>
            <w:vAlign w:val="center"/>
          </w:tcPr>
          <w:p>
            <w:pPr>
              <w:adjustRightInd w:val="0"/>
              <w:snapToGrid w:val="0"/>
              <w:spacing w:line="240" w:lineRule="auto"/>
              <w:jc w:val="center"/>
              <w:rPr>
                <w:rFonts w:ascii="Times New Roman" w:hAnsi="Times New Roman" w:cs="Times New Roman"/>
                <w:color w:val="000000"/>
                <w:sz w:val="24"/>
              </w:rPr>
            </w:pPr>
          </w:p>
        </w:tc>
        <w:tc>
          <w:tcPr>
            <w:tcW w:w="768" w:type="dxa"/>
            <w:noWrap w:val="0"/>
            <w:vAlign w:val="center"/>
          </w:tcPr>
          <w:p>
            <w:pPr>
              <w:adjustRightInd w:val="0"/>
              <w:snapToGrid w:val="0"/>
              <w:spacing w:line="400" w:lineRule="exact"/>
              <w:jc w:val="center"/>
              <w:rPr>
                <w:rFonts w:ascii="Times New Roman" w:hAnsi="Times New Roman" w:cs="Times New Roman"/>
                <w:color w:val="000000"/>
                <w:sz w:val="24"/>
              </w:rPr>
            </w:pPr>
            <w:r>
              <w:rPr>
                <w:rFonts w:ascii="Times New Roman" w:hAnsi="Times New Roman" w:cs="Times New Roman"/>
                <w:color w:val="000000"/>
                <w:sz w:val="24"/>
              </w:rPr>
              <w:t>●</w:t>
            </w:r>
          </w:p>
        </w:tc>
        <w:tc>
          <w:tcPr>
            <w:tcW w:w="792" w:type="dxa"/>
            <w:noWrap w:val="0"/>
            <w:vAlign w:val="center"/>
          </w:tcPr>
          <w:p>
            <w:pPr>
              <w:adjustRightInd w:val="0"/>
              <w:snapToGrid w:val="0"/>
              <w:spacing w:line="400" w:lineRule="exact"/>
              <w:jc w:val="center"/>
              <w:rPr>
                <w:rFonts w:ascii="Times New Roman" w:hAnsi="Times New Roman" w:cs="Times New Roman"/>
                <w:color w:val="000000"/>
                <w:sz w:val="24"/>
              </w:rPr>
            </w:pPr>
          </w:p>
        </w:tc>
        <w:tc>
          <w:tcPr>
            <w:tcW w:w="781" w:type="dxa"/>
            <w:noWrap w:val="0"/>
            <w:vAlign w:val="center"/>
          </w:tcPr>
          <w:p>
            <w:pPr>
              <w:adjustRightInd w:val="0"/>
              <w:snapToGrid w:val="0"/>
              <w:spacing w:line="400" w:lineRule="exact"/>
              <w:jc w:val="center"/>
              <w:rPr>
                <w:rFonts w:ascii="Times New Roman" w:hAnsi="Times New Roman" w:cs="Times New Roman"/>
                <w:color w:val="000000"/>
                <w:sz w:val="24"/>
              </w:rPr>
            </w:pPr>
            <w:r>
              <w:rPr>
                <w:rFonts w:ascii="Times New Roman" w:hAnsi="Times New Roman" w:cs="Times New Roman"/>
                <w:color w:val="000000"/>
                <w:sz w:val="24"/>
              </w:rPr>
              <w:t>●</w:t>
            </w:r>
          </w:p>
        </w:tc>
        <w:tc>
          <w:tcPr>
            <w:tcW w:w="756" w:type="dxa"/>
            <w:noWrap w:val="0"/>
            <w:vAlign w:val="center"/>
          </w:tcPr>
          <w:p>
            <w:pPr>
              <w:adjustRightInd w:val="0"/>
              <w:snapToGrid w:val="0"/>
              <w:spacing w:line="400" w:lineRule="exact"/>
              <w:jc w:val="center"/>
              <w:rPr>
                <w:rFonts w:ascii="Times New Roman" w:hAnsi="Times New Roman"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0" w:hRule="atLeast"/>
          <w:jc w:val="center"/>
        </w:trPr>
        <w:tc>
          <w:tcPr>
            <w:tcW w:w="683" w:type="dxa"/>
            <w:noWrap w:val="0"/>
            <w:vAlign w:val="center"/>
          </w:tcPr>
          <w:p>
            <w:pPr>
              <w:adjustRightInd w:val="0"/>
              <w:snapToGrid w:val="0"/>
              <w:spacing w:line="400" w:lineRule="exact"/>
              <w:jc w:val="center"/>
              <w:rPr>
                <w:rFonts w:ascii="Times New Roman" w:hAnsi="Times New Roman" w:cs="仿宋_GB2312"/>
                <w:color w:val="000000"/>
                <w:sz w:val="24"/>
              </w:rPr>
            </w:pPr>
            <w:r>
              <w:rPr>
                <w:rFonts w:ascii="Times New Roman" w:hAnsi="Times New Roman" w:cs="仿宋_GB2312"/>
                <w:color w:val="000000"/>
                <w:sz w:val="24"/>
              </w:rPr>
              <w:t>4</w:t>
            </w:r>
          </w:p>
        </w:tc>
        <w:tc>
          <w:tcPr>
            <w:tcW w:w="2079" w:type="dxa"/>
            <w:noWrap w:val="0"/>
            <w:vAlign w:val="center"/>
          </w:tcPr>
          <w:p>
            <w:pPr>
              <w:adjustRightInd w:val="0"/>
              <w:snapToGrid w:val="0"/>
              <w:spacing w:line="400" w:lineRule="exact"/>
              <w:jc w:val="center"/>
              <w:rPr>
                <w:rFonts w:ascii="Times New Roman" w:hAnsi="Times New Roman" w:cs="仿宋_GB2312"/>
                <w:color w:val="000000"/>
                <w:sz w:val="24"/>
              </w:rPr>
            </w:pPr>
            <w:r>
              <w:rPr>
                <w:rFonts w:ascii="Times New Roman" w:hAnsi="Times New Roman" w:cs="仿宋_GB2312"/>
                <w:color w:val="000000"/>
                <w:sz w:val="24"/>
              </w:rPr>
              <w:t>拉伸模量</w:t>
            </w:r>
          </w:p>
        </w:tc>
        <w:tc>
          <w:tcPr>
            <w:tcW w:w="1900" w:type="dxa"/>
            <w:noWrap w:val="0"/>
            <w:vAlign w:val="center"/>
          </w:tcPr>
          <w:p>
            <w:pPr>
              <w:adjustRightInd w:val="0"/>
              <w:snapToGrid w:val="0"/>
              <w:spacing w:line="400" w:lineRule="exact"/>
              <w:jc w:val="center"/>
              <w:rPr>
                <w:rFonts w:ascii="Times New Roman" w:hAnsi="Times New Roman" w:cs="仿宋_GB2312"/>
                <w:color w:val="000000"/>
                <w:sz w:val="24"/>
              </w:rPr>
            </w:pPr>
            <w:r>
              <w:rPr>
                <w:rFonts w:ascii="Times New Roman" w:hAnsi="Times New Roman" w:cs="仿宋_GB2312"/>
                <w:color w:val="000000"/>
                <w:sz w:val="24"/>
              </w:rPr>
              <w:t>JC/T 885-2016</w:t>
            </w:r>
          </w:p>
        </w:tc>
        <w:tc>
          <w:tcPr>
            <w:tcW w:w="763" w:type="dxa"/>
            <w:noWrap w:val="0"/>
            <w:vAlign w:val="center"/>
          </w:tcPr>
          <w:p>
            <w:pPr>
              <w:adjustRightInd w:val="0"/>
              <w:snapToGrid w:val="0"/>
              <w:spacing w:line="400" w:lineRule="exact"/>
              <w:jc w:val="center"/>
              <w:rPr>
                <w:rFonts w:ascii="Times New Roman" w:hAnsi="Times New Roman" w:cs="Times New Roman"/>
                <w:color w:val="000000"/>
                <w:sz w:val="24"/>
              </w:rPr>
            </w:pPr>
          </w:p>
        </w:tc>
        <w:tc>
          <w:tcPr>
            <w:tcW w:w="768" w:type="dxa"/>
            <w:noWrap w:val="0"/>
            <w:vAlign w:val="center"/>
          </w:tcPr>
          <w:p>
            <w:pPr>
              <w:adjustRightInd w:val="0"/>
              <w:snapToGrid w:val="0"/>
              <w:spacing w:line="400" w:lineRule="exact"/>
              <w:jc w:val="center"/>
              <w:rPr>
                <w:rFonts w:ascii="Times New Roman" w:hAnsi="Times New Roman" w:cs="Times New Roman"/>
                <w:color w:val="000000"/>
                <w:sz w:val="24"/>
              </w:rPr>
            </w:pPr>
            <w:r>
              <w:rPr>
                <w:rFonts w:ascii="Times New Roman" w:hAnsi="Times New Roman" w:cs="Times New Roman"/>
                <w:color w:val="000000"/>
                <w:sz w:val="24"/>
              </w:rPr>
              <w:t>●</w:t>
            </w:r>
          </w:p>
        </w:tc>
        <w:tc>
          <w:tcPr>
            <w:tcW w:w="792" w:type="dxa"/>
            <w:noWrap w:val="0"/>
            <w:vAlign w:val="center"/>
          </w:tcPr>
          <w:p>
            <w:pPr>
              <w:adjustRightInd w:val="0"/>
              <w:snapToGrid w:val="0"/>
              <w:spacing w:line="400" w:lineRule="exact"/>
              <w:jc w:val="center"/>
              <w:rPr>
                <w:rFonts w:ascii="Times New Roman" w:hAnsi="Times New Roman" w:cs="Times New Roman"/>
                <w:color w:val="000000"/>
                <w:sz w:val="24"/>
              </w:rPr>
            </w:pPr>
          </w:p>
        </w:tc>
        <w:tc>
          <w:tcPr>
            <w:tcW w:w="781" w:type="dxa"/>
            <w:noWrap w:val="0"/>
            <w:vAlign w:val="center"/>
          </w:tcPr>
          <w:p>
            <w:pPr>
              <w:adjustRightInd w:val="0"/>
              <w:snapToGrid w:val="0"/>
              <w:spacing w:line="400" w:lineRule="exact"/>
              <w:jc w:val="center"/>
              <w:rPr>
                <w:rFonts w:ascii="Times New Roman" w:hAnsi="Times New Roman" w:cs="Times New Roman"/>
                <w:color w:val="000000"/>
                <w:sz w:val="24"/>
              </w:rPr>
            </w:pPr>
            <w:r>
              <w:rPr>
                <w:rFonts w:ascii="Times New Roman" w:hAnsi="Times New Roman" w:cs="Times New Roman"/>
                <w:color w:val="000000"/>
                <w:sz w:val="24"/>
              </w:rPr>
              <w:t>●</w:t>
            </w:r>
          </w:p>
        </w:tc>
        <w:tc>
          <w:tcPr>
            <w:tcW w:w="756" w:type="dxa"/>
            <w:noWrap w:val="0"/>
            <w:vAlign w:val="center"/>
          </w:tcPr>
          <w:p>
            <w:pPr>
              <w:adjustRightInd w:val="0"/>
              <w:snapToGrid w:val="0"/>
              <w:spacing w:line="400" w:lineRule="exact"/>
              <w:jc w:val="center"/>
              <w:rPr>
                <w:rFonts w:ascii="Times New Roman" w:hAnsi="Times New Roman"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5" w:hRule="atLeast"/>
          <w:jc w:val="center"/>
        </w:trPr>
        <w:tc>
          <w:tcPr>
            <w:tcW w:w="683" w:type="dxa"/>
            <w:noWrap w:val="0"/>
            <w:vAlign w:val="center"/>
          </w:tcPr>
          <w:p>
            <w:pPr>
              <w:adjustRightInd w:val="0"/>
              <w:snapToGrid w:val="0"/>
              <w:spacing w:line="400" w:lineRule="exact"/>
              <w:jc w:val="center"/>
              <w:rPr>
                <w:rFonts w:ascii="Times New Roman" w:hAnsi="Times New Roman" w:cs="仿宋_GB2312"/>
                <w:color w:val="000000"/>
                <w:sz w:val="24"/>
              </w:rPr>
            </w:pPr>
            <w:r>
              <w:rPr>
                <w:rFonts w:ascii="Times New Roman" w:hAnsi="Times New Roman" w:cs="仿宋_GB2312"/>
                <w:color w:val="000000"/>
                <w:sz w:val="24"/>
              </w:rPr>
              <w:t>5</w:t>
            </w:r>
          </w:p>
        </w:tc>
        <w:tc>
          <w:tcPr>
            <w:tcW w:w="2079" w:type="dxa"/>
            <w:noWrap w:val="0"/>
            <w:vAlign w:val="center"/>
          </w:tcPr>
          <w:p>
            <w:pPr>
              <w:adjustRightInd w:val="0"/>
              <w:snapToGrid w:val="0"/>
              <w:spacing w:line="400" w:lineRule="exact"/>
              <w:jc w:val="center"/>
              <w:rPr>
                <w:rFonts w:ascii="Times New Roman" w:hAnsi="Times New Roman" w:cs="仿宋_GB2312"/>
                <w:color w:val="000000"/>
                <w:sz w:val="24"/>
              </w:rPr>
            </w:pPr>
            <w:r>
              <w:rPr>
                <w:rFonts w:hint="eastAsia" w:ascii="Times New Roman" w:hAnsi="Times New Roman" w:cs="仿宋_GB2312"/>
                <w:color w:val="000000"/>
                <w:sz w:val="24"/>
              </w:rPr>
              <w:t>冷拉-热压后粘结性</w:t>
            </w:r>
          </w:p>
        </w:tc>
        <w:tc>
          <w:tcPr>
            <w:tcW w:w="1900" w:type="dxa"/>
            <w:noWrap w:val="0"/>
            <w:vAlign w:val="center"/>
          </w:tcPr>
          <w:p>
            <w:pPr>
              <w:adjustRightInd w:val="0"/>
              <w:snapToGrid w:val="0"/>
              <w:spacing w:line="400" w:lineRule="exact"/>
              <w:jc w:val="center"/>
              <w:rPr>
                <w:rFonts w:ascii="Times New Roman" w:hAnsi="Times New Roman" w:cs="仿宋_GB2312"/>
                <w:color w:val="000000"/>
                <w:sz w:val="24"/>
              </w:rPr>
            </w:pPr>
            <w:r>
              <w:rPr>
                <w:rFonts w:ascii="Times New Roman" w:hAnsi="Times New Roman" w:cs="仿宋_GB2312"/>
                <w:color w:val="000000"/>
                <w:sz w:val="24"/>
              </w:rPr>
              <w:t>JC/T 885-2016</w:t>
            </w:r>
          </w:p>
        </w:tc>
        <w:tc>
          <w:tcPr>
            <w:tcW w:w="763" w:type="dxa"/>
            <w:noWrap w:val="0"/>
            <w:vAlign w:val="center"/>
          </w:tcPr>
          <w:p>
            <w:pPr>
              <w:adjustRightInd w:val="0"/>
              <w:snapToGrid w:val="0"/>
              <w:spacing w:line="400" w:lineRule="exact"/>
              <w:jc w:val="center"/>
              <w:rPr>
                <w:rFonts w:ascii="Times New Roman" w:hAnsi="Times New Roman" w:cs="Times New Roman"/>
                <w:color w:val="000000"/>
                <w:sz w:val="24"/>
              </w:rPr>
            </w:pPr>
          </w:p>
        </w:tc>
        <w:tc>
          <w:tcPr>
            <w:tcW w:w="768" w:type="dxa"/>
            <w:noWrap w:val="0"/>
            <w:vAlign w:val="center"/>
          </w:tcPr>
          <w:p>
            <w:pPr>
              <w:adjustRightInd w:val="0"/>
              <w:snapToGrid w:val="0"/>
              <w:spacing w:line="400" w:lineRule="exact"/>
              <w:jc w:val="center"/>
              <w:rPr>
                <w:rFonts w:ascii="Times New Roman" w:hAnsi="Times New Roman" w:cs="Times New Roman"/>
                <w:color w:val="000000"/>
                <w:sz w:val="24"/>
              </w:rPr>
            </w:pPr>
            <w:r>
              <w:rPr>
                <w:rFonts w:ascii="Times New Roman" w:hAnsi="Times New Roman" w:cs="Times New Roman"/>
                <w:color w:val="000000"/>
                <w:sz w:val="24"/>
              </w:rPr>
              <w:t>●</w:t>
            </w:r>
          </w:p>
        </w:tc>
        <w:tc>
          <w:tcPr>
            <w:tcW w:w="792" w:type="dxa"/>
            <w:noWrap w:val="0"/>
            <w:vAlign w:val="center"/>
          </w:tcPr>
          <w:p>
            <w:pPr>
              <w:adjustRightInd w:val="0"/>
              <w:snapToGrid w:val="0"/>
              <w:spacing w:line="400" w:lineRule="exact"/>
              <w:jc w:val="center"/>
              <w:rPr>
                <w:rFonts w:ascii="Times New Roman" w:hAnsi="Times New Roman" w:cs="Times New Roman"/>
                <w:color w:val="000000"/>
                <w:sz w:val="24"/>
              </w:rPr>
            </w:pPr>
          </w:p>
        </w:tc>
        <w:tc>
          <w:tcPr>
            <w:tcW w:w="781" w:type="dxa"/>
            <w:noWrap w:val="0"/>
            <w:vAlign w:val="center"/>
          </w:tcPr>
          <w:p>
            <w:pPr>
              <w:adjustRightInd w:val="0"/>
              <w:snapToGrid w:val="0"/>
              <w:spacing w:line="400" w:lineRule="exact"/>
              <w:jc w:val="center"/>
              <w:rPr>
                <w:rFonts w:ascii="Times New Roman" w:hAnsi="Times New Roman" w:cs="Times New Roman"/>
                <w:color w:val="000000"/>
                <w:sz w:val="24"/>
              </w:rPr>
            </w:pPr>
            <w:r>
              <w:rPr>
                <w:rFonts w:ascii="Times New Roman" w:hAnsi="Times New Roman" w:cs="Times New Roman"/>
                <w:color w:val="000000"/>
                <w:sz w:val="24"/>
              </w:rPr>
              <w:t>●</w:t>
            </w:r>
          </w:p>
        </w:tc>
        <w:tc>
          <w:tcPr>
            <w:tcW w:w="756" w:type="dxa"/>
            <w:noWrap w:val="0"/>
            <w:vAlign w:val="center"/>
          </w:tcPr>
          <w:p>
            <w:pPr>
              <w:adjustRightInd w:val="0"/>
              <w:snapToGrid w:val="0"/>
              <w:spacing w:line="400" w:lineRule="exact"/>
              <w:jc w:val="center"/>
              <w:rPr>
                <w:rFonts w:ascii="Times New Roman" w:hAnsi="Times New Roman"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5" w:hRule="atLeast"/>
          <w:jc w:val="center"/>
        </w:trPr>
        <w:tc>
          <w:tcPr>
            <w:tcW w:w="683" w:type="dxa"/>
            <w:noWrap w:val="0"/>
            <w:vAlign w:val="center"/>
          </w:tcPr>
          <w:p>
            <w:pPr>
              <w:adjustRightInd w:val="0"/>
              <w:snapToGrid w:val="0"/>
              <w:spacing w:line="400" w:lineRule="exact"/>
              <w:jc w:val="center"/>
              <w:rPr>
                <w:rFonts w:ascii="Times New Roman" w:hAnsi="Times New Roman" w:cs="仿宋_GB2312"/>
                <w:color w:val="000000"/>
                <w:sz w:val="24"/>
              </w:rPr>
            </w:pPr>
            <w:r>
              <w:rPr>
                <w:rFonts w:ascii="Times New Roman" w:hAnsi="Times New Roman" w:cs="仿宋_GB2312"/>
                <w:color w:val="000000"/>
                <w:sz w:val="24"/>
              </w:rPr>
              <w:t>6</w:t>
            </w:r>
          </w:p>
        </w:tc>
        <w:tc>
          <w:tcPr>
            <w:tcW w:w="2079" w:type="dxa"/>
            <w:noWrap w:val="0"/>
            <w:vAlign w:val="center"/>
          </w:tcPr>
          <w:p>
            <w:pPr>
              <w:adjustRightInd w:val="0"/>
              <w:snapToGrid w:val="0"/>
              <w:spacing w:line="400" w:lineRule="exact"/>
              <w:jc w:val="center"/>
              <w:rPr>
                <w:rFonts w:ascii="Times New Roman" w:hAnsi="Times New Roman" w:cs="仿宋_GB2312"/>
                <w:color w:val="000000"/>
                <w:sz w:val="24"/>
              </w:rPr>
            </w:pPr>
            <w:r>
              <w:rPr>
                <w:rFonts w:ascii="Times New Roman" w:hAnsi="Times New Roman" w:cs="仿宋_GB2312"/>
                <w:color w:val="000000"/>
                <w:sz w:val="24"/>
              </w:rPr>
              <w:t>浸水后定伸粘结性</w:t>
            </w:r>
          </w:p>
        </w:tc>
        <w:tc>
          <w:tcPr>
            <w:tcW w:w="1900" w:type="dxa"/>
            <w:noWrap w:val="0"/>
            <w:vAlign w:val="center"/>
          </w:tcPr>
          <w:p>
            <w:pPr>
              <w:adjustRightInd w:val="0"/>
              <w:snapToGrid w:val="0"/>
              <w:spacing w:line="400" w:lineRule="exact"/>
              <w:jc w:val="center"/>
              <w:rPr>
                <w:rFonts w:ascii="Times New Roman" w:hAnsi="Times New Roman" w:cs="仿宋_GB2312"/>
                <w:color w:val="000000"/>
                <w:sz w:val="24"/>
              </w:rPr>
            </w:pPr>
            <w:r>
              <w:rPr>
                <w:rFonts w:ascii="Times New Roman" w:hAnsi="Times New Roman" w:cs="仿宋_GB2312"/>
                <w:color w:val="000000"/>
                <w:sz w:val="24"/>
              </w:rPr>
              <w:t>JC/T 885-2016</w:t>
            </w:r>
          </w:p>
        </w:tc>
        <w:tc>
          <w:tcPr>
            <w:tcW w:w="763" w:type="dxa"/>
            <w:noWrap w:val="0"/>
            <w:vAlign w:val="center"/>
          </w:tcPr>
          <w:p>
            <w:pPr>
              <w:adjustRightInd w:val="0"/>
              <w:snapToGrid w:val="0"/>
              <w:spacing w:line="400" w:lineRule="exact"/>
              <w:jc w:val="center"/>
              <w:rPr>
                <w:rFonts w:ascii="Times New Roman" w:hAnsi="Times New Roman" w:cs="Times New Roman"/>
                <w:color w:val="000000"/>
                <w:sz w:val="24"/>
              </w:rPr>
            </w:pPr>
          </w:p>
        </w:tc>
        <w:tc>
          <w:tcPr>
            <w:tcW w:w="768" w:type="dxa"/>
            <w:noWrap w:val="0"/>
            <w:vAlign w:val="center"/>
          </w:tcPr>
          <w:p>
            <w:pPr>
              <w:adjustRightInd w:val="0"/>
              <w:snapToGrid w:val="0"/>
              <w:spacing w:line="400" w:lineRule="exact"/>
              <w:jc w:val="center"/>
              <w:rPr>
                <w:rFonts w:ascii="Times New Roman" w:hAnsi="Times New Roman" w:cs="Times New Roman"/>
                <w:color w:val="000000"/>
                <w:sz w:val="24"/>
              </w:rPr>
            </w:pPr>
            <w:r>
              <w:rPr>
                <w:rFonts w:ascii="Times New Roman" w:hAnsi="Times New Roman" w:cs="Times New Roman"/>
                <w:color w:val="000000"/>
                <w:sz w:val="24"/>
              </w:rPr>
              <w:t>●</w:t>
            </w:r>
          </w:p>
        </w:tc>
        <w:tc>
          <w:tcPr>
            <w:tcW w:w="792" w:type="dxa"/>
            <w:noWrap w:val="0"/>
            <w:vAlign w:val="center"/>
          </w:tcPr>
          <w:p>
            <w:pPr>
              <w:adjustRightInd w:val="0"/>
              <w:snapToGrid w:val="0"/>
              <w:spacing w:line="400" w:lineRule="exact"/>
              <w:jc w:val="center"/>
              <w:rPr>
                <w:rFonts w:ascii="Times New Roman" w:hAnsi="Times New Roman" w:cs="Times New Roman"/>
                <w:color w:val="000000"/>
                <w:sz w:val="24"/>
              </w:rPr>
            </w:pPr>
          </w:p>
        </w:tc>
        <w:tc>
          <w:tcPr>
            <w:tcW w:w="781" w:type="dxa"/>
            <w:noWrap w:val="0"/>
            <w:vAlign w:val="center"/>
          </w:tcPr>
          <w:p>
            <w:pPr>
              <w:adjustRightInd w:val="0"/>
              <w:snapToGrid w:val="0"/>
              <w:spacing w:line="400" w:lineRule="exact"/>
              <w:jc w:val="center"/>
              <w:rPr>
                <w:rFonts w:ascii="Times New Roman" w:hAnsi="Times New Roman" w:cs="Times New Roman"/>
                <w:color w:val="000000"/>
                <w:sz w:val="24"/>
              </w:rPr>
            </w:pPr>
            <w:r>
              <w:rPr>
                <w:rFonts w:ascii="Times New Roman" w:hAnsi="Times New Roman" w:cs="Times New Roman"/>
                <w:color w:val="000000"/>
                <w:sz w:val="24"/>
              </w:rPr>
              <w:t>●</w:t>
            </w:r>
          </w:p>
        </w:tc>
        <w:tc>
          <w:tcPr>
            <w:tcW w:w="756" w:type="dxa"/>
            <w:noWrap w:val="0"/>
            <w:vAlign w:val="center"/>
          </w:tcPr>
          <w:p>
            <w:pPr>
              <w:adjustRightInd w:val="0"/>
              <w:snapToGrid w:val="0"/>
              <w:spacing w:line="400" w:lineRule="exact"/>
              <w:jc w:val="center"/>
              <w:rPr>
                <w:rFonts w:ascii="Times New Roman" w:hAnsi="Times New Roman"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5" w:hRule="atLeast"/>
          <w:jc w:val="center"/>
        </w:trPr>
        <w:tc>
          <w:tcPr>
            <w:tcW w:w="683" w:type="dxa"/>
            <w:noWrap w:val="0"/>
            <w:vAlign w:val="center"/>
          </w:tcPr>
          <w:p>
            <w:pPr>
              <w:adjustRightInd w:val="0"/>
              <w:snapToGrid w:val="0"/>
              <w:spacing w:line="400" w:lineRule="exact"/>
              <w:jc w:val="center"/>
              <w:rPr>
                <w:rFonts w:ascii="Times New Roman" w:hAnsi="Times New Roman" w:cs="仿宋_GB2312"/>
                <w:color w:val="000000"/>
                <w:sz w:val="24"/>
              </w:rPr>
            </w:pPr>
            <w:r>
              <w:rPr>
                <w:rFonts w:ascii="Times New Roman" w:hAnsi="Times New Roman" w:cs="仿宋_GB2312"/>
                <w:color w:val="000000"/>
                <w:sz w:val="24"/>
              </w:rPr>
              <w:t>7</w:t>
            </w:r>
          </w:p>
        </w:tc>
        <w:tc>
          <w:tcPr>
            <w:tcW w:w="2079" w:type="dxa"/>
            <w:noWrap w:val="0"/>
            <w:vAlign w:val="center"/>
          </w:tcPr>
          <w:p>
            <w:pPr>
              <w:adjustRightInd w:val="0"/>
              <w:snapToGrid w:val="0"/>
              <w:spacing w:line="400" w:lineRule="exact"/>
              <w:jc w:val="center"/>
              <w:rPr>
                <w:rFonts w:ascii="Times New Roman" w:hAnsi="Times New Roman" w:cs="仿宋_GB2312"/>
                <w:color w:val="000000"/>
                <w:sz w:val="24"/>
              </w:rPr>
            </w:pPr>
            <w:r>
              <w:rPr>
                <w:rFonts w:hint="eastAsia" w:ascii="Times New Roman" w:hAnsi="Times New Roman" w:cs="仿宋_GB2312"/>
                <w:color w:val="000000"/>
                <w:sz w:val="24"/>
              </w:rPr>
              <w:t>防霉等级</w:t>
            </w:r>
          </w:p>
        </w:tc>
        <w:tc>
          <w:tcPr>
            <w:tcW w:w="1900" w:type="dxa"/>
            <w:noWrap w:val="0"/>
            <w:vAlign w:val="center"/>
          </w:tcPr>
          <w:p>
            <w:pPr>
              <w:adjustRightInd w:val="0"/>
              <w:snapToGrid w:val="0"/>
              <w:spacing w:line="400" w:lineRule="exact"/>
              <w:jc w:val="center"/>
              <w:rPr>
                <w:rFonts w:ascii="Times New Roman" w:hAnsi="Times New Roman" w:cs="仿宋_GB2312"/>
                <w:color w:val="000000"/>
                <w:sz w:val="24"/>
              </w:rPr>
            </w:pPr>
            <w:r>
              <w:rPr>
                <w:rFonts w:ascii="Times New Roman" w:hAnsi="Times New Roman" w:cs="仿宋_GB2312"/>
                <w:color w:val="000000"/>
                <w:sz w:val="24"/>
              </w:rPr>
              <w:t>JC/T 885-2016</w:t>
            </w:r>
          </w:p>
        </w:tc>
        <w:tc>
          <w:tcPr>
            <w:tcW w:w="763" w:type="dxa"/>
            <w:noWrap w:val="0"/>
            <w:vAlign w:val="center"/>
          </w:tcPr>
          <w:p>
            <w:pPr>
              <w:adjustRightInd w:val="0"/>
              <w:snapToGrid w:val="0"/>
              <w:spacing w:line="400" w:lineRule="exact"/>
              <w:jc w:val="center"/>
              <w:rPr>
                <w:rFonts w:ascii="Times New Roman" w:hAnsi="Times New Roman" w:cs="Times New Roman"/>
                <w:color w:val="000000"/>
                <w:sz w:val="24"/>
              </w:rPr>
            </w:pPr>
          </w:p>
        </w:tc>
        <w:tc>
          <w:tcPr>
            <w:tcW w:w="768" w:type="dxa"/>
            <w:noWrap w:val="0"/>
            <w:vAlign w:val="center"/>
          </w:tcPr>
          <w:p>
            <w:pPr>
              <w:adjustRightInd w:val="0"/>
              <w:snapToGrid w:val="0"/>
              <w:spacing w:line="400" w:lineRule="exact"/>
              <w:jc w:val="center"/>
              <w:rPr>
                <w:rFonts w:ascii="Times New Roman" w:hAnsi="Times New Roman" w:cs="Times New Roman"/>
                <w:color w:val="000000"/>
                <w:sz w:val="24"/>
              </w:rPr>
            </w:pPr>
            <w:r>
              <w:rPr>
                <w:rFonts w:ascii="Times New Roman" w:hAnsi="Times New Roman" w:cs="Times New Roman"/>
                <w:color w:val="000000"/>
                <w:sz w:val="24"/>
              </w:rPr>
              <w:t>●</w:t>
            </w:r>
          </w:p>
        </w:tc>
        <w:tc>
          <w:tcPr>
            <w:tcW w:w="792" w:type="dxa"/>
            <w:noWrap w:val="0"/>
            <w:vAlign w:val="center"/>
          </w:tcPr>
          <w:p>
            <w:pPr>
              <w:adjustRightInd w:val="0"/>
              <w:snapToGrid w:val="0"/>
              <w:spacing w:line="400" w:lineRule="exact"/>
              <w:jc w:val="center"/>
              <w:rPr>
                <w:rFonts w:ascii="Times New Roman" w:hAnsi="Times New Roman" w:cs="Times New Roman"/>
                <w:color w:val="000000"/>
                <w:sz w:val="24"/>
              </w:rPr>
            </w:pPr>
          </w:p>
        </w:tc>
        <w:tc>
          <w:tcPr>
            <w:tcW w:w="781" w:type="dxa"/>
            <w:noWrap w:val="0"/>
            <w:vAlign w:val="center"/>
          </w:tcPr>
          <w:p>
            <w:pPr>
              <w:adjustRightInd w:val="0"/>
              <w:snapToGrid w:val="0"/>
              <w:spacing w:line="400" w:lineRule="exact"/>
              <w:jc w:val="center"/>
              <w:rPr>
                <w:rFonts w:ascii="Times New Roman" w:hAnsi="Times New Roman" w:cs="Times New Roman"/>
                <w:color w:val="000000"/>
                <w:sz w:val="24"/>
              </w:rPr>
            </w:pPr>
            <w:r>
              <w:rPr>
                <w:rFonts w:ascii="Times New Roman" w:hAnsi="Times New Roman" w:cs="Times New Roman"/>
                <w:color w:val="000000"/>
                <w:sz w:val="24"/>
              </w:rPr>
              <w:t>●</w:t>
            </w:r>
          </w:p>
        </w:tc>
        <w:tc>
          <w:tcPr>
            <w:tcW w:w="756" w:type="dxa"/>
            <w:noWrap w:val="0"/>
            <w:vAlign w:val="center"/>
          </w:tcPr>
          <w:p>
            <w:pPr>
              <w:adjustRightInd w:val="0"/>
              <w:snapToGrid w:val="0"/>
              <w:spacing w:line="400" w:lineRule="exact"/>
              <w:jc w:val="center"/>
              <w:rPr>
                <w:rFonts w:ascii="Times New Roman" w:hAnsi="Times New Roman"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10" w:hRule="atLeast"/>
          <w:jc w:val="center"/>
        </w:trPr>
        <w:tc>
          <w:tcPr>
            <w:tcW w:w="683" w:type="dxa"/>
            <w:noWrap w:val="0"/>
            <w:vAlign w:val="center"/>
          </w:tcPr>
          <w:p>
            <w:pPr>
              <w:adjustRightInd w:val="0"/>
              <w:snapToGrid w:val="0"/>
              <w:spacing w:line="400" w:lineRule="exact"/>
              <w:jc w:val="center"/>
              <w:rPr>
                <w:rFonts w:ascii="Times New Roman" w:hAnsi="Times New Roman" w:cs="仿宋_GB2312"/>
                <w:color w:val="000000"/>
                <w:sz w:val="24"/>
              </w:rPr>
            </w:pPr>
            <w:r>
              <w:rPr>
                <w:rFonts w:ascii="Times New Roman" w:hAnsi="Times New Roman" w:cs="仿宋_GB2312"/>
                <w:color w:val="000000"/>
                <w:sz w:val="24"/>
              </w:rPr>
              <w:t>8</w:t>
            </w:r>
          </w:p>
        </w:tc>
        <w:tc>
          <w:tcPr>
            <w:tcW w:w="2079" w:type="dxa"/>
            <w:noWrap w:val="0"/>
            <w:vAlign w:val="center"/>
          </w:tcPr>
          <w:p>
            <w:pPr>
              <w:adjustRightInd w:val="0"/>
              <w:snapToGrid w:val="0"/>
              <w:spacing w:line="400" w:lineRule="exact"/>
              <w:jc w:val="center"/>
              <w:rPr>
                <w:rFonts w:ascii="Times New Roman" w:hAnsi="Times New Roman" w:cs="仿宋_GB2312"/>
                <w:color w:val="000000"/>
                <w:sz w:val="24"/>
              </w:rPr>
            </w:pPr>
            <w:r>
              <w:rPr>
                <w:rFonts w:hint="eastAsia" w:ascii="Times New Roman" w:hAnsi="Times New Roman" w:cs="仿宋_GB2312"/>
                <w:color w:val="000000"/>
                <w:sz w:val="24"/>
              </w:rPr>
              <w:t>VOC含量</w:t>
            </w:r>
          </w:p>
        </w:tc>
        <w:tc>
          <w:tcPr>
            <w:tcW w:w="1900" w:type="dxa"/>
            <w:noWrap w:val="0"/>
            <w:vAlign w:val="center"/>
          </w:tcPr>
          <w:p>
            <w:pPr>
              <w:adjustRightInd w:val="0"/>
              <w:snapToGrid w:val="0"/>
              <w:spacing w:line="400" w:lineRule="exact"/>
              <w:jc w:val="center"/>
              <w:rPr>
                <w:rFonts w:ascii="Times New Roman" w:hAnsi="Times New Roman" w:cs="仿宋_GB2312"/>
                <w:color w:val="000000"/>
                <w:sz w:val="24"/>
              </w:rPr>
            </w:pPr>
            <w:r>
              <w:rPr>
                <w:rFonts w:ascii="Times New Roman" w:hAnsi="Times New Roman" w:cs="仿宋_GB2312"/>
                <w:color w:val="000000"/>
                <w:sz w:val="24"/>
              </w:rPr>
              <w:t>GB 33372</w:t>
            </w:r>
            <w:r>
              <w:rPr>
                <w:rFonts w:hint="eastAsia" w:ascii="Times New Roman" w:hAnsi="Times New Roman" w:cs="仿宋_GB2312"/>
                <w:color w:val="000000"/>
                <w:sz w:val="24"/>
              </w:rPr>
              <w:t>-</w:t>
            </w:r>
            <w:r>
              <w:rPr>
                <w:rFonts w:ascii="Times New Roman" w:hAnsi="Times New Roman" w:cs="仿宋_GB2312"/>
                <w:color w:val="000000"/>
                <w:sz w:val="24"/>
              </w:rPr>
              <w:t>2020</w:t>
            </w:r>
          </w:p>
        </w:tc>
        <w:tc>
          <w:tcPr>
            <w:tcW w:w="763" w:type="dxa"/>
            <w:noWrap w:val="0"/>
            <w:vAlign w:val="center"/>
          </w:tcPr>
          <w:p>
            <w:pPr>
              <w:adjustRightInd w:val="0"/>
              <w:snapToGrid w:val="0"/>
              <w:spacing w:line="400" w:lineRule="exact"/>
              <w:jc w:val="center"/>
              <w:rPr>
                <w:rFonts w:ascii="Times New Roman" w:hAnsi="Times New Roman" w:cs="Times New Roman"/>
                <w:color w:val="000000"/>
                <w:sz w:val="24"/>
              </w:rPr>
            </w:pPr>
            <w:r>
              <w:rPr>
                <w:rFonts w:ascii="Times New Roman" w:hAnsi="Times New Roman" w:cs="Times New Roman"/>
                <w:color w:val="000000"/>
                <w:sz w:val="24"/>
              </w:rPr>
              <w:t>●</w:t>
            </w:r>
          </w:p>
        </w:tc>
        <w:tc>
          <w:tcPr>
            <w:tcW w:w="768" w:type="dxa"/>
            <w:noWrap w:val="0"/>
            <w:vAlign w:val="center"/>
          </w:tcPr>
          <w:p>
            <w:pPr>
              <w:adjustRightInd w:val="0"/>
              <w:snapToGrid w:val="0"/>
              <w:spacing w:line="400" w:lineRule="exact"/>
              <w:jc w:val="center"/>
              <w:rPr>
                <w:rFonts w:ascii="Times New Roman" w:hAnsi="Times New Roman" w:cs="Times New Roman"/>
                <w:color w:val="000000"/>
                <w:sz w:val="24"/>
              </w:rPr>
            </w:pPr>
          </w:p>
        </w:tc>
        <w:tc>
          <w:tcPr>
            <w:tcW w:w="792" w:type="dxa"/>
            <w:noWrap w:val="0"/>
            <w:vAlign w:val="center"/>
          </w:tcPr>
          <w:p>
            <w:pPr>
              <w:adjustRightInd w:val="0"/>
              <w:snapToGrid w:val="0"/>
              <w:spacing w:line="400" w:lineRule="exact"/>
              <w:jc w:val="center"/>
              <w:rPr>
                <w:rFonts w:ascii="Times New Roman" w:hAnsi="Times New Roman" w:cs="Times New Roman"/>
                <w:color w:val="000000"/>
                <w:sz w:val="24"/>
              </w:rPr>
            </w:pPr>
            <w:r>
              <w:rPr>
                <w:rFonts w:ascii="Times New Roman" w:hAnsi="Times New Roman" w:cs="Times New Roman"/>
                <w:color w:val="000000"/>
                <w:sz w:val="24"/>
              </w:rPr>
              <w:t>●</w:t>
            </w:r>
          </w:p>
        </w:tc>
        <w:tc>
          <w:tcPr>
            <w:tcW w:w="781" w:type="dxa"/>
            <w:noWrap w:val="0"/>
            <w:vAlign w:val="center"/>
          </w:tcPr>
          <w:p>
            <w:pPr>
              <w:adjustRightInd w:val="0"/>
              <w:snapToGrid w:val="0"/>
              <w:spacing w:line="400" w:lineRule="exact"/>
              <w:jc w:val="center"/>
              <w:rPr>
                <w:rFonts w:ascii="Times New Roman" w:hAnsi="Times New Roman" w:cs="Times New Roman"/>
                <w:color w:val="000000"/>
                <w:sz w:val="24"/>
              </w:rPr>
            </w:pPr>
          </w:p>
        </w:tc>
        <w:tc>
          <w:tcPr>
            <w:tcW w:w="756" w:type="dxa"/>
            <w:noWrap w:val="0"/>
            <w:vAlign w:val="center"/>
          </w:tcPr>
          <w:p>
            <w:pPr>
              <w:adjustRightInd w:val="0"/>
              <w:snapToGrid w:val="0"/>
              <w:spacing w:line="400" w:lineRule="exact"/>
              <w:jc w:val="center"/>
              <w:rPr>
                <w:rFonts w:ascii="Times New Roman" w:hAnsi="Times New Roman" w:cs="Times New Roman"/>
                <w:color w:val="000000"/>
                <w:sz w:val="24"/>
              </w:rPr>
            </w:pPr>
          </w:p>
        </w:tc>
      </w:tr>
    </w:tbl>
    <w:p>
      <w:pPr>
        <w:adjustRightInd w:val="0"/>
        <w:snapToGrid w:val="0"/>
        <w:spacing w:line="590" w:lineRule="exact"/>
        <w:ind w:firstLine="640" w:firstLineChars="200"/>
        <w:rPr>
          <w:rFonts w:hint="eastAsia" w:ascii="Times New Roman" w:hAnsi="Times New Roman" w:eastAsia="楷体_GB2312" w:cs="楷体_GB2312"/>
          <w:color w:val="000000"/>
          <w:sz w:val="32"/>
          <w:szCs w:val="32"/>
          <w:lang w:eastAsia="zh-CN"/>
        </w:rPr>
      </w:pPr>
      <w:r>
        <w:rPr>
          <w:rFonts w:hint="eastAsia" w:ascii="Times New Roman" w:hAnsi="Times New Roman" w:eastAsia="楷体_GB2312" w:cs="楷体_GB2312"/>
          <w:color w:val="000000"/>
          <w:sz w:val="32"/>
          <w:szCs w:val="32"/>
          <w:lang w:eastAsia="zh-CN"/>
        </w:rPr>
        <w:t>（</w:t>
      </w:r>
      <w:r>
        <w:rPr>
          <w:rFonts w:hint="eastAsia" w:ascii="Times New Roman" w:hAnsi="Times New Roman" w:eastAsia="楷体_GB2312" w:cs="楷体_GB2312"/>
          <w:color w:val="000000"/>
          <w:sz w:val="32"/>
          <w:szCs w:val="32"/>
          <w:lang w:val="en-US" w:eastAsia="zh-CN"/>
        </w:rPr>
        <w:t>五</w:t>
      </w:r>
      <w:r>
        <w:rPr>
          <w:rFonts w:hint="eastAsia" w:ascii="Times New Roman" w:hAnsi="Times New Roman" w:eastAsia="楷体_GB2312" w:cs="楷体_GB2312"/>
          <w:color w:val="000000"/>
          <w:sz w:val="32"/>
          <w:szCs w:val="32"/>
          <w:lang w:eastAsia="zh-CN"/>
        </w:rPr>
        <w:t>）建筑幕墙用硅酮结构密封胶</w:t>
      </w:r>
    </w:p>
    <w:tbl>
      <w:tblPr>
        <w:tblStyle w:val="8"/>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2"/>
        <w:gridCol w:w="2131"/>
        <w:gridCol w:w="1866"/>
        <w:gridCol w:w="755"/>
        <w:gridCol w:w="844"/>
        <w:gridCol w:w="799"/>
        <w:gridCol w:w="800"/>
        <w:gridCol w:w="6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6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序号</w:t>
            </w:r>
          </w:p>
        </w:tc>
        <w:tc>
          <w:tcPr>
            <w:tcW w:w="213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检验项目</w:t>
            </w:r>
          </w:p>
        </w:tc>
        <w:tc>
          <w:tcPr>
            <w:tcW w:w="186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检验方法</w:t>
            </w:r>
          </w:p>
        </w:tc>
        <w:tc>
          <w:tcPr>
            <w:tcW w:w="75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强制性</w:t>
            </w:r>
          </w:p>
        </w:tc>
        <w:tc>
          <w:tcPr>
            <w:tcW w:w="84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非强制性</w:t>
            </w:r>
          </w:p>
        </w:tc>
        <w:tc>
          <w:tcPr>
            <w:tcW w:w="79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重要项</w:t>
            </w:r>
          </w:p>
        </w:tc>
        <w:tc>
          <w:tcPr>
            <w:tcW w:w="8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较重要项</w:t>
            </w:r>
          </w:p>
        </w:tc>
        <w:tc>
          <w:tcPr>
            <w:tcW w:w="665" w:type="dxa"/>
            <w:tcBorders>
              <w:top w:val="single" w:color="auto" w:sz="4" w:space="0"/>
              <w:left w:val="single" w:color="auto" w:sz="4" w:space="0"/>
              <w:right w:val="single" w:color="auto" w:sz="4" w:space="0"/>
            </w:tcBorders>
            <w:noWrap w:val="0"/>
            <w:vAlign w:val="center"/>
          </w:tcPr>
          <w:p>
            <w:pPr>
              <w:adjustRightInd w:val="0"/>
              <w:snapToGrid w:val="0"/>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62" w:type="dxa"/>
            <w:noWrap w:val="0"/>
            <w:vAlign w:val="center"/>
          </w:tcPr>
          <w:p>
            <w:pPr>
              <w:adjustRightInd w:val="0"/>
              <w:snapToGrid w:val="0"/>
              <w:spacing w:line="400" w:lineRule="exact"/>
              <w:jc w:val="center"/>
              <w:rPr>
                <w:rFonts w:ascii="Times New Roman" w:hAnsi="Times New Roman" w:cs="仿宋_GB2312"/>
                <w:color w:val="000000"/>
                <w:sz w:val="24"/>
              </w:rPr>
            </w:pPr>
            <w:r>
              <w:rPr>
                <w:rFonts w:ascii="Times New Roman" w:hAnsi="Times New Roman" w:cs="仿宋_GB2312"/>
                <w:color w:val="000000"/>
                <w:sz w:val="24"/>
              </w:rPr>
              <w:t>1</w:t>
            </w:r>
          </w:p>
        </w:tc>
        <w:tc>
          <w:tcPr>
            <w:tcW w:w="2131" w:type="dxa"/>
            <w:noWrap w:val="0"/>
            <w:vAlign w:val="center"/>
          </w:tcPr>
          <w:p>
            <w:pPr>
              <w:adjustRightInd w:val="0"/>
              <w:snapToGrid w:val="0"/>
              <w:spacing w:line="400" w:lineRule="exact"/>
              <w:jc w:val="center"/>
              <w:rPr>
                <w:rFonts w:ascii="Times New Roman" w:hAnsi="Times New Roman" w:cs="仿宋_GB2312"/>
                <w:color w:val="000000"/>
                <w:sz w:val="24"/>
              </w:rPr>
            </w:pPr>
            <w:r>
              <w:rPr>
                <w:rFonts w:ascii="Times New Roman" w:hAnsi="Times New Roman" w:cs="仿宋_GB2312"/>
                <w:color w:val="000000"/>
                <w:sz w:val="24"/>
              </w:rPr>
              <w:t>下垂度</w:t>
            </w:r>
          </w:p>
        </w:tc>
        <w:tc>
          <w:tcPr>
            <w:tcW w:w="1866" w:type="dxa"/>
            <w:noWrap w:val="0"/>
            <w:vAlign w:val="center"/>
          </w:tcPr>
          <w:p>
            <w:pPr>
              <w:adjustRightInd w:val="0"/>
              <w:snapToGrid w:val="0"/>
              <w:spacing w:line="400" w:lineRule="exact"/>
              <w:jc w:val="center"/>
              <w:rPr>
                <w:rFonts w:ascii="Times New Roman" w:hAnsi="Times New Roman" w:cs="仿宋_GB2312"/>
                <w:color w:val="000000"/>
                <w:sz w:val="24"/>
              </w:rPr>
            </w:pPr>
            <w:r>
              <w:rPr>
                <w:rFonts w:ascii="Times New Roman" w:hAnsi="Times New Roman" w:cs="仿宋_GB2312"/>
                <w:color w:val="000000"/>
                <w:sz w:val="24"/>
              </w:rPr>
              <w:t>JG/T 475-2015</w:t>
            </w:r>
          </w:p>
        </w:tc>
        <w:tc>
          <w:tcPr>
            <w:tcW w:w="755" w:type="dxa"/>
            <w:noWrap w:val="0"/>
            <w:vAlign w:val="center"/>
          </w:tcPr>
          <w:p>
            <w:pPr>
              <w:adjustRightInd w:val="0"/>
              <w:snapToGrid w:val="0"/>
              <w:spacing w:line="400" w:lineRule="exact"/>
              <w:jc w:val="center"/>
              <w:rPr>
                <w:rFonts w:ascii="Times New Roman" w:hAnsi="Times New Roman" w:cs="Times New Roman"/>
                <w:color w:val="000000"/>
                <w:sz w:val="24"/>
              </w:rPr>
            </w:pPr>
          </w:p>
        </w:tc>
        <w:tc>
          <w:tcPr>
            <w:tcW w:w="844" w:type="dxa"/>
            <w:noWrap w:val="0"/>
            <w:vAlign w:val="top"/>
          </w:tcPr>
          <w:p>
            <w:pPr>
              <w:adjustRightInd w:val="0"/>
              <w:snapToGrid w:val="0"/>
              <w:spacing w:line="400" w:lineRule="exact"/>
              <w:jc w:val="center"/>
              <w:rPr>
                <w:rFonts w:ascii="Times New Roman" w:hAnsi="Times New Roman" w:cs="Times New Roman"/>
                <w:color w:val="000000"/>
                <w:sz w:val="24"/>
              </w:rPr>
            </w:pPr>
            <w:r>
              <w:rPr>
                <w:rFonts w:ascii="Times New Roman" w:hAnsi="Times New Roman" w:cs="Times New Roman"/>
                <w:color w:val="000000"/>
                <w:sz w:val="24"/>
              </w:rPr>
              <w:t>●</w:t>
            </w:r>
          </w:p>
        </w:tc>
        <w:tc>
          <w:tcPr>
            <w:tcW w:w="799" w:type="dxa"/>
            <w:noWrap w:val="0"/>
            <w:vAlign w:val="center"/>
          </w:tcPr>
          <w:p>
            <w:pPr>
              <w:adjustRightInd w:val="0"/>
              <w:snapToGrid w:val="0"/>
              <w:spacing w:line="400" w:lineRule="exact"/>
              <w:jc w:val="center"/>
              <w:rPr>
                <w:rFonts w:ascii="Times New Roman" w:hAnsi="Times New Roman" w:cs="Times New Roman"/>
                <w:color w:val="000000"/>
                <w:sz w:val="24"/>
              </w:rPr>
            </w:pPr>
          </w:p>
        </w:tc>
        <w:tc>
          <w:tcPr>
            <w:tcW w:w="800" w:type="dxa"/>
            <w:noWrap w:val="0"/>
            <w:vAlign w:val="top"/>
          </w:tcPr>
          <w:p>
            <w:pPr>
              <w:adjustRightInd w:val="0"/>
              <w:snapToGrid w:val="0"/>
              <w:spacing w:line="400" w:lineRule="exact"/>
              <w:jc w:val="center"/>
              <w:rPr>
                <w:rFonts w:ascii="Times New Roman" w:hAnsi="Times New Roman" w:cs="Times New Roman"/>
                <w:color w:val="000000"/>
                <w:sz w:val="24"/>
              </w:rPr>
            </w:pPr>
            <w:r>
              <w:rPr>
                <w:rFonts w:ascii="Times New Roman" w:hAnsi="Times New Roman" w:cs="Times New Roman"/>
                <w:color w:val="000000"/>
                <w:sz w:val="24"/>
              </w:rPr>
              <w:t>●</w:t>
            </w:r>
          </w:p>
        </w:tc>
        <w:tc>
          <w:tcPr>
            <w:tcW w:w="665" w:type="dxa"/>
            <w:noWrap w:val="0"/>
            <w:vAlign w:val="center"/>
          </w:tcPr>
          <w:p>
            <w:pPr>
              <w:adjustRightInd w:val="0"/>
              <w:snapToGrid w:val="0"/>
              <w:spacing w:line="400" w:lineRule="exact"/>
              <w:jc w:val="center"/>
              <w:rPr>
                <w:rFonts w:ascii="Times New Roman" w:hAnsi="Times New Roman"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62" w:type="dxa"/>
            <w:noWrap w:val="0"/>
            <w:vAlign w:val="center"/>
          </w:tcPr>
          <w:p>
            <w:pPr>
              <w:adjustRightInd w:val="0"/>
              <w:snapToGrid w:val="0"/>
              <w:spacing w:line="400" w:lineRule="exact"/>
              <w:jc w:val="center"/>
              <w:rPr>
                <w:rFonts w:ascii="Times New Roman" w:hAnsi="Times New Roman" w:cs="仿宋_GB2312"/>
                <w:color w:val="000000"/>
                <w:sz w:val="24"/>
              </w:rPr>
            </w:pPr>
            <w:r>
              <w:rPr>
                <w:rFonts w:ascii="Times New Roman" w:hAnsi="Times New Roman" w:cs="仿宋_GB2312"/>
                <w:color w:val="000000"/>
                <w:sz w:val="24"/>
              </w:rPr>
              <w:t>2</w:t>
            </w:r>
          </w:p>
        </w:tc>
        <w:tc>
          <w:tcPr>
            <w:tcW w:w="2131" w:type="dxa"/>
            <w:noWrap w:val="0"/>
            <w:vAlign w:val="center"/>
          </w:tcPr>
          <w:p>
            <w:pPr>
              <w:adjustRightInd w:val="0"/>
              <w:snapToGrid w:val="0"/>
              <w:spacing w:line="400" w:lineRule="exact"/>
              <w:jc w:val="center"/>
              <w:rPr>
                <w:rFonts w:ascii="Times New Roman" w:hAnsi="Times New Roman" w:cs="仿宋_GB2312"/>
                <w:color w:val="000000"/>
                <w:sz w:val="24"/>
              </w:rPr>
            </w:pPr>
            <w:r>
              <w:rPr>
                <w:rFonts w:ascii="Times New Roman" w:hAnsi="Times New Roman" w:cs="仿宋_GB2312"/>
                <w:color w:val="000000"/>
                <w:sz w:val="24"/>
              </w:rPr>
              <w:t>表干时间</w:t>
            </w:r>
          </w:p>
        </w:tc>
        <w:tc>
          <w:tcPr>
            <w:tcW w:w="1866" w:type="dxa"/>
            <w:noWrap w:val="0"/>
            <w:vAlign w:val="center"/>
          </w:tcPr>
          <w:p>
            <w:pPr>
              <w:adjustRightInd w:val="0"/>
              <w:snapToGrid w:val="0"/>
              <w:spacing w:line="400" w:lineRule="exact"/>
              <w:jc w:val="center"/>
              <w:rPr>
                <w:rFonts w:ascii="Times New Roman" w:hAnsi="Times New Roman" w:cs="仿宋_GB2312"/>
                <w:color w:val="000000"/>
                <w:sz w:val="24"/>
              </w:rPr>
            </w:pPr>
            <w:r>
              <w:rPr>
                <w:rFonts w:ascii="Times New Roman" w:hAnsi="Times New Roman" w:cs="仿宋_GB2312"/>
                <w:color w:val="000000"/>
                <w:sz w:val="24"/>
              </w:rPr>
              <w:t>JG/T 475-2015</w:t>
            </w:r>
          </w:p>
        </w:tc>
        <w:tc>
          <w:tcPr>
            <w:tcW w:w="755" w:type="dxa"/>
            <w:noWrap w:val="0"/>
            <w:vAlign w:val="center"/>
          </w:tcPr>
          <w:p>
            <w:pPr>
              <w:adjustRightInd w:val="0"/>
              <w:snapToGrid w:val="0"/>
              <w:spacing w:line="400" w:lineRule="exact"/>
              <w:jc w:val="center"/>
              <w:rPr>
                <w:rFonts w:ascii="Times New Roman" w:hAnsi="Times New Roman" w:cs="Times New Roman"/>
                <w:color w:val="000000"/>
                <w:sz w:val="24"/>
              </w:rPr>
            </w:pPr>
          </w:p>
        </w:tc>
        <w:tc>
          <w:tcPr>
            <w:tcW w:w="844" w:type="dxa"/>
            <w:noWrap w:val="0"/>
            <w:vAlign w:val="top"/>
          </w:tcPr>
          <w:p>
            <w:pPr>
              <w:adjustRightInd w:val="0"/>
              <w:snapToGrid w:val="0"/>
              <w:spacing w:line="400" w:lineRule="exact"/>
              <w:jc w:val="center"/>
              <w:rPr>
                <w:rFonts w:ascii="Times New Roman" w:hAnsi="Times New Roman" w:cs="Times New Roman"/>
                <w:color w:val="000000"/>
                <w:sz w:val="24"/>
              </w:rPr>
            </w:pPr>
            <w:r>
              <w:rPr>
                <w:rFonts w:ascii="Times New Roman" w:hAnsi="Times New Roman" w:cs="Times New Roman"/>
                <w:color w:val="000000"/>
                <w:sz w:val="24"/>
              </w:rPr>
              <w:t>●</w:t>
            </w:r>
          </w:p>
        </w:tc>
        <w:tc>
          <w:tcPr>
            <w:tcW w:w="799" w:type="dxa"/>
            <w:noWrap w:val="0"/>
            <w:vAlign w:val="center"/>
          </w:tcPr>
          <w:p>
            <w:pPr>
              <w:adjustRightInd w:val="0"/>
              <w:snapToGrid w:val="0"/>
              <w:spacing w:line="400" w:lineRule="exact"/>
              <w:jc w:val="center"/>
              <w:rPr>
                <w:rFonts w:ascii="Times New Roman" w:hAnsi="Times New Roman" w:cs="Times New Roman"/>
                <w:color w:val="000000"/>
                <w:sz w:val="24"/>
              </w:rPr>
            </w:pPr>
          </w:p>
        </w:tc>
        <w:tc>
          <w:tcPr>
            <w:tcW w:w="800" w:type="dxa"/>
            <w:noWrap w:val="0"/>
            <w:vAlign w:val="top"/>
          </w:tcPr>
          <w:p>
            <w:pPr>
              <w:adjustRightInd w:val="0"/>
              <w:snapToGrid w:val="0"/>
              <w:spacing w:line="400" w:lineRule="exact"/>
              <w:jc w:val="center"/>
              <w:rPr>
                <w:rFonts w:ascii="Times New Roman" w:hAnsi="Times New Roman" w:cs="Times New Roman"/>
                <w:color w:val="000000"/>
                <w:sz w:val="24"/>
              </w:rPr>
            </w:pPr>
            <w:r>
              <w:rPr>
                <w:rFonts w:ascii="Times New Roman" w:hAnsi="Times New Roman" w:cs="Times New Roman"/>
                <w:color w:val="000000"/>
                <w:sz w:val="24"/>
              </w:rPr>
              <w:t>●</w:t>
            </w:r>
          </w:p>
        </w:tc>
        <w:tc>
          <w:tcPr>
            <w:tcW w:w="665" w:type="dxa"/>
            <w:noWrap w:val="0"/>
            <w:vAlign w:val="center"/>
          </w:tcPr>
          <w:p>
            <w:pPr>
              <w:adjustRightInd w:val="0"/>
              <w:snapToGrid w:val="0"/>
              <w:spacing w:line="400" w:lineRule="exact"/>
              <w:jc w:val="center"/>
              <w:rPr>
                <w:rFonts w:ascii="Times New Roman" w:hAnsi="Times New Roman"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62" w:type="dxa"/>
            <w:noWrap w:val="0"/>
            <w:vAlign w:val="center"/>
          </w:tcPr>
          <w:p>
            <w:pPr>
              <w:adjustRightInd w:val="0"/>
              <w:snapToGrid w:val="0"/>
              <w:spacing w:line="400" w:lineRule="exact"/>
              <w:jc w:val="center"/>
              <w:rPr>
                <w:rFonts w:ascii="Times New Roman" w:hAnsi="Times New Roman" w:cs="仿宋_GB2312"/>
                <w:color w:val="000000"/>
                <w:sz w:val="24"/>
              </w:rPr>
            </w:pPr>
            <w:r>
              <w:rPr>
                <w:rFonts w:ascii="Times New Roman" w:hAnsi="Times New Roman" w:cs="仿宋_GB2312"/>
                <w:color w:val="000000"/>
                <w:sz w:val="24"/>
              </w:rPr>
              <w:t>3</w:t>
            </w:r>
          </w:p>
        </w:tc>
        <w:tc>
          <w:tcPr>
            <w:tcW w:w="2131" w:type="dxa"/>
            <w:noWrap w:val="0"/>
            <w:vAlign w:val="center"/>
          </w:tcPr>
          <w:p>
            <w:pPr>
              <w:adjustRightInd w:val="0"/>
              <w:snapToGrid w:val="0"/>
              <w:spacing w:line="400" w:lineRule="exact"/>
              <w:jc w:val="center"/>
              <w:rPr>
                <w:rFonts w:ascii="Times New Roman" w:hAnsi="Times New Roman" w:cs="仿宋_GB2312"/>
                <w:color w:val="000000"/>
                <w:sz w:val="24"/>
              </w:rPr>
            </w:pPr>
            <w:r>
              <w:rPr>
                <w:rFonts w:ascii="Times New Roman" w:hAnsi="Times New Roman" w:cs="仿宋_GB2312"/>
                <w:color w:val="000000"/>
                <w:sz w:val="24"/>
              </w:rPr>
              <w:t>邵氏硬度A</w:t>
            </w:r>
          </w:p>
        </w:tc>
        <w:tc>
          <w:tcPr>
            <w:tcW w:w="1866" w:type="dxa"/>
            <w:noWrap w:val="0"/>
            <w:vAlign w:val="center"/>
          </w:tcPr>
          <w:p>
            <w:pPr>
              <w:adjustRightInd w:val="0"/>
              <w:snapToGrid w:val="0"/>
              <w:spacing w:line="400" w:lineRule="exact"/>
              <w:jc w:val="center"/>
              <w:rPr>
                <w:rFonts w:ascii="Times New Roman" w:hAnsi="Times New Roman" w:cs="仿宋_GB2312"/>
                <w:color w:val="000000"/>
                <w:sz w:val="24"/>
              </w:rPr>
            </w:pPr>
            <w:r>
              <w:rPr>
                <w:rFonts w:ascii="Times New Roman" w:hAnsi="Times New Roman" w:cs="仿宋_GB2312"/>
                <w:color w:val="000000"/>
                <w:sz w:val="24"/>
              </w:rPr>
              <w:t>JG/T 475-2015</w:t>
            </w:r>
          </w:p>
        </w:tc>
        <w:tc>
          <w:tcPr>
            <w:tcW w:w="755" w:type="dxa"/>
            <w:noWrap w:val="0"/>
            <w:vAlign w:val="center"/>
          </w:tcPr>
          <w:p>
            <w:pPr>
              <w:adjustRightInd w:val="0"/>
              <w:snapToGrid w:val="0"/>
              <w:spacing w:line="400" w:lineRule="exact"/>
              <w:jc w:val="center"/>
              <w:rPr>
                <w:rFonts w:ascii="Times New Roman" w:hAnsi="Times New Roman" w:cs="Times New Roman"/>
                <w:color w:val="000000"/>
                <w:sz w:val="24"/>
              </w:rPr>
            </w:pPr>
          </w:p>
        </w:tc>
        <w:tc>
          <w:tcPr>
            <w:tcW w:w="844" w:type="dxa"/>
            <w:noWrap w:val="0"/>
            <w:vAlign w:val="top"/>
          </w:tcPr>
          <w:p>
            <w:pPr>
              <w:adjustRightInd w:val="0"/>
              <w:snapToGrid w:val="0"/>
              <w:spacing w:line="400" w:lineRule="exact"/>
              <w:jc w:val="center"/>
              <w:rPr>
                <w:rFonts w:ascii="Times New Roman" w:hAnsi="Times New Roman" w:cs="Times New Roman"/>
                <w:color w:val="000000"/>
                <w:sz w:val="24"/>
              </w:rPr>
            </w:pPr>
            <w:r>
              <w:rPr>
                <w:rFonts w:ascii="Times New Roman" w:hAnsi="Times New Roman" w:cs="Times New Roman"/>
                <w:color w:val="000000"/>
                <w:sz w:val="24"/>
              </w:rPr>
              <w:t>●</w:t>
            </w:r>
          </w:p>
        </w:tc>
        <w:tc>
          <w:tcPr>
            <w:tcW w:w="799" w:type="dxa"/>
            <w:noWrap w:val="0"/>
            <w:vAlign w:val="center"/>
          </w:tcPr>
          <w:p>
            <w:pPr>
              <w:adjustRightInd w:val="0"/>
              <w:snapToGrid w:val="0"/>
              <w:spacing w:line="400" w:lineRule="exact"/>
              <w:jc w:val="center"/>
              <w:rPr>
                <w:rFonts w:ascii="Times New Roman" w:hAnsi="Times New Roman" w:cs="Times New Roman"/>
                <w:color w:val="000000"/>
                <w:sz w:val="24"/>
              </w:rPr>
            </w:pPr>
          </w:p>
        </w:tc>
        <w:tc>
          <w:tcPr>
            <w:tcW w:w="800" w:type="dxa"/>
            <w:noWrap w:val="0"/>
            <w:vAlign w:val="top"/>
          </w:tcPr>
          <w:p>
            <w:pPr>
              <w:adjustRightInd w:val="0"/>
              <w:snapToGrid w:val="0"/>
              <w:spacing w:line="400" w:lineRule="exact"/>
              <w:jc w:val="center"/>
              <w:rPr>
                <w:rFonts w:ascii="Times New Roman" w:hAnsi="Times New Roman" w:cs="Times New Roman"/>
                <w:color w:val="000000"/>
                <w:sz w:val="24"/>
              </w:rPr>
            </w:pPr>
            <w:r>
              <w:rPr>
                <w:rFonts w:ascii="Times New Roman" w:hAnsi="Times New Roman" w:cs="Times New Roman"/>
                <w:color w:val="000000"/>
                <w:sz w:val="24"/>
              </w:rPr>
              <w:t>●</w:t>
            </w:r>
          </w:p>
        </w:tc>
        <w:tc>
          <w:tcPr>
            <w:tcW w:w="665" w:type="dxa"/>
            <w:noWrap w:val="0"/>
            <w:vAlign w:val="center"/>
          </w:tcPr>
          <w:p>
            <w:pPr>
              <w:adjustRightInd w:val="0"/>
              <w:snapToGrid w:val="0"/>
              <w:spacing w:line="400" w:lineRule="exact"/>
              <w:jc w:val="center"/>
              <w:rPr>
                <w:rFonts w:ascii="Times New Roman" w:hAnsi="Times New Roman"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62" w:type="dxa"/>
            <w:noWrap w:val="0"/>
            <w:vAlign w:val="center"/>
          </w:tcPr>
          <w:p>
            <w:pPr>
              <w:adjustRightInd w:val="0"/>
              <w:snapToGrid w:val="0"/>
              <w:spacing w:line="400" w:lineRule="exact"/>
              <w:jc w:val="center"/>
              <w:rPr>
                <w:rFonts w:ascii="Times New Roman" w:hAnsi="Times New Roman" w:cs="仿宋_GB2312"/>
                <w:color w:val="000000"/>
                <w:sz w:val="24"/>
              </w:rPr>
            </w:pPr>
            <w:r>
              <w:rPr>
                <w:rFonts w:ascii="Times New Roman" w:hAnsi="Times New Roman" w:cs="仿宋_GB2312"/>
                <w:color w:val="000000"/>
                <w:sz w:val="24"/>
              </w:rPr>
              <w:t>4</w:t>
            </w:r>
          </w:p>
        </w:tc>
        <w:tc>
          <w:tcPr>
            <w:tcW w:w="2131"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拉伸粘结性（23</w:t>
            </w:r>
            <w:r>
              <w:rPr>
                <w:rFonts w:hint="eastAsia" w:ascii="Times New Roman" w:hAnsi="Times New Roman" w:cs="仿宋_GB2312"/>
                <w:color w:val="000000"/>
                <w:sz w:val="24"/>
              </w:rPr>
              <w:t>℃</w:t>
            </w:r>
            <w:r>
              <w:rPr>
                <w:rFonts w:ascii="Times New Roman" w:hAnsi="Times New Roman" w:cs="仿宋_GB2312"/>
                <w:color w:val="000000"/>
                <w:sz w:val="24"/>
              </w:rPr>
              <w:t>）</w:t>
            </w:r>
          </w:p>
        </w:tc>
        <w:tc>
          <w:tcPr>
            <w:tcW w:w="1866" w:type="dxa"/>
            <w:noWrap w:val="0"/>
            <w:vAlign w:val="center"/>
          </w:tcPr>
          <w:p>
            <w:pPr>
              <w:adjustRightInd w:val="0"/>
              <w:snapToGrid w:val="0"/>
              <w:spacing w:line="400" w:lineRule="exact"/>
              <w:jc w:val="center"/>
              <w:rPr>
                <w:rFonts w:ascii="Times New Roman" w:hAnsi="Times New Roman" w:cs="仿宋_GB2312"/>
                <w:color w:val="000000"/>
                <w:sz w:val="24"/>
              </w:rPr>
            </w:pPr>
            <w:r>
              <w:rPr>
                <w:rFonts w:ascii="Times New Roman" w:hAnsi="Times New Roman" w:cs="仿宋_GB2312"/>
                <w:color w:val="000000"/>
                <w:sz w:val="24"/>
              </w:rPr>
              <w:t>JG/T 475-2015</w:t>
            </w:r>
          </w:p>
        </w:tc>
        <w:tc>
          <w:tcPr>
            <w:tcW w:w="755" w:type="dxa"/>
            <w:noWrap w:val="0"/>
            <w:vAlign w:val="center"/>
          </w:tcPr>
          <w:p>
            <w:pPr>
              <w:adjustRightInd w:val="0"/>
              <w:snapToGrid w:val="0"/>
              <w:spacing w:line="400" w:lineRule="exact"/>
              <w:jc w:val="center"/>
              <w:rPr>
                <w:rFonts w:ascii="Times New Roman" w:hAnsi="Times New Roman" w:cs="Times New Roman"/>
                <w:color w:val="000000"/>
                <w:sz w:val="24"/>
              </w:rPr>
            </w:pPr>
          </w:p>
        </w:tc>
        <w:tc>
          <w:tcPr>
            <w:tcW w:w="844" w:type="dxa"/>
            <w:noWrap w:val="0"/>
            <w:vAlign w:val="top"/>
          </w:tcPr>
          <w:p>
            <w:pPr>
              <w:adjustRightInd w:val="0"/>
              <w:snapToGrid w:val="0"/>
              <w:spacing w:line="400" w:lineRule="exact"/>
              <w:jc w:val="center"/>
              <w:rPr>
                <w:rFonts w:ascii="Times New Roman" w:hAnsi="Times New Roman" w:cs="Times New Roman"/>
                <w:color w:val="000000"/>
                <w:sz w:val="24"/>
              </w:rPr>
            </w:pPr>
            <w:r>
              <w:rPr>
                <w:rFonts w:ascii="Times New Roman" w:hAnsi="Times New Roman" w:cs="Times New Roman"/>
                <w:color w:val="000000"/>
                <w:sz w:val="24"/>
              </w:rPr>
              <w:t>●</w:t>
            </w:r>
          </w:p>
        </w:tc>
        <w:tc>
          <w:tcPr>
            <w:tcW w:w="799" w:type="dxa"/>
            <w:noWrap w:val="0"/>
            <w:vAlign w:val="center"/>
          </w:tcPr>
          <w:p>
            <w:pPr>
              <w:adjustRightInd w:val="0"/>
              <w:snapToGrid w:val="0"/>
              <w:spacing w:line="400" w:lineRule="exact"/>
              <w:jc w:val="center"/>
              <w:rPr>
                <w:rFonts w:ascii="Times New Roman" w:hAnsi="Times New Roman" w:cs="Times New Roman"/>
                <w:color w:val="000000"/>
                <w:sz w:val="24"/>
              </w:rPr>
            </w:pPr>
          </w:p>
        </w:tc>
        <w:tc>
          <w:tcPr>
            <w:tcW w:w="800" w:type="dxa"/>
            <w:noWrap w:val="0"/>
            <w:vAlign w:val="top"/>
          </w:tcPr>
          <w:p>
            <w:pPr>
              <w:adjustRightInd w:val="0"/>
              <w:snapToGrid w:val="0"/>
              <w:spacing w:line="400" w:lineRule="exact"/>
              <w:jc w:val="center"/>
              <w:rPr>
                <w:rFonts w:ascii="Times New Roman" w:hAnsi="Times New Roman" w:cs="Times New Roman"/>
                <w:color w:val="000000"/>
                <w:sz w:val="24"/>
              </w:rPr>
            </w:pPr>
            <w:r>
              <w:rPr>
                <w:rFonts w:ascii="Times New Roman" w:hAnsi="Times New Roman" w:cs="Times New Roman"/>
                <w:color w:val="000000"/>
                <w:sz w:val="24"/>
              </w:rPr>
              <w:t>●</w:t>
            </w:r>
          </w:p>
        </w:tc>
        <w:tc>
          <w:tcPr>
            <w:tcW w:w="665" w:type="dxa"/>
            <w:noWrap w:val="0"/>
            <w:vAlign w:val="center"/>
          </w:tcPr>
          <w:p>
            <w:pPr>
              <w:adjustRightInd w:val="0"/>
              <w:snapToGrid w:val="0"/>
              <w:spacing w:line="400" w:lineRule="exact"/>
              <w:jc w:val="center"/>
              <w:rPr>
                <w:rFonts w:ascii="Times New Roman" w:hAnsi="Times New Roman"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62" w:type="dxa"/>
            <w:noWrap w:val="0"/>
            <w:vAlign w:val="center"/>
          </w:tcPr>
          <w:p>
            <w:pPr>
              <w:adjustRightInd w:val="0"/>
              <w:snapToGrid w:val="0"/>
              <w:spacing w:line="400" w:lineRule="exact"/>
              <w:jc w:val="center"/>
              <w:rPr>
                <w:rFonts w:ascii="Times New Roman" w:hAnsi="Times New Roman" w:cs="仿宋_GB2312"/>
                <w:color w:val="000000"/>
                <w:sz w:val="24"/>
              </w:rPr>
            </w:pPr>
            <w:r>
              <w:rPr>
                <w:rFonts w:ascii="Times New Roman" w:hAnsi="Times New Roman" w:cs="仿宋_GB2312"/>
                <w:color w:val="000000"/>
                <w:sz w:val="24"/>
              </w:rPr>
              <w:t>5</w:t>
            </w:r>
          </w:p>
        </w:tc>
        <w:tc>
          <w:tcPr>
            <w:tcW w:w="2131" w:type="dxa"/>
            <w:noWrap w:val="0"/>
            <w:vAlign w:val="center"/>
          </w:tcPr>
          <w:p>
            <w:pPr>
              <w:adjustRightInd w:val="0"/>
              <w:snapToGrid w:val="0"/>
              <w:spacing w:line="400" w:lineRule="exact"/>
              <w:jc w:val="center"/>
              <w:rPr>
                <w:rFonts w:ascii="Times New Roman" w:hAnsi="Times New Roman" w:cs="仿宋_GB2312"/>
                <w:color w:val="000000"/>
                <w:sz w:val="24"/>
              </w:rPr>
            </w:pPr>
            <w:r>
              <w:rPr>
                <w:rFonts w:ascii="Times New Roman" w:hAnsi="Times New Roman" w:cs="仿宋_GB2312"/>
                <w:color w:val="000000"/>
                <w:sz w:val="24"/>
              </w:rPr>
              <w:t>拉伸粘结性（80</w:t>
            </w:r>
            <w:r>
              <w:rPr>
                <w:rFonts w:hint="eastAsia" w:ascii="Times New Roman" w:hAnsi="Times New Roman" w:cs="仿宋_GB2312"/>
                <w:color w:val="000000"/>
                <w:sz w:val="24"/>
              </w:rPr>
              <w:t>℃</w:t>
            </w:r>
            <w:r>
              <w:rPr>
                <w:rFonts w:ascii="Times New Roman" w:hAnsi="Times New Roman" w:cs="仿宋_GB2312"/>
                <w:color w:val="000000"/>
                <w:sz w:val="24"/>
              </w:rPr>
              <w:t>）</w:t>
            </w:r>
          </w:p>
        </w:tc>
        <w:tc>
          <w:tcPr>
            <w:tcW w:w="1866" w:type="dxa"/>
            <w:noWrap w:val="0"/>
            <w:vAlign w:val="center"/>
          </w:tcPr>
          <w:p>
            <w:pPr>
              <w:adjustRightInd w:val="0"/>
              <w:snapToGrid w:val="0"/>
              <w:spacing w:line="400" w:lineRule="exact"/>
              <w:jc w:val="center"/>
              <w:rPr>
                <w:rFonts w:ascii="Times New Roman" w:hAnsi="Times New Roman" w:cs="仿宋_GB2312"/>
                <w:color w:val="000000"/>
                <w:sz w:val="24"/>
              </w:rPr>
            </w:pPr>
            <w:r>
              <w:rPr>
                <w:rFonts w:ascii="Times New Roman" w:hAnsi="Times New Roman" w:cs="仿宋_GB2312"/>
                <w:color w:val="000000"/>
                <w:sz w:val="24"/>
              </w:rPr>
              <w:t>JG/T 475-2015</w:t>
            </w:r>
          </w:p>
        </w:tc>
        <w:tc>
          <w:tcPr>
            <w:tcW w:w="755" w:type="dxa"/>
            <w:noWrap w:val="0"/>
            <w:vAlign w:val="center"/>
          </w:tcPr>
          <w:p>
            <w:pPr>
              <w:adjustRightInd w:val="0"/>
              <w:snapToGrid w:val="0"/>
              <w:spacing w:line="400" w:lineRule="exact"/>
              <w:jc w:val="center"/>
              <w:rPr>
                <w:rFonts w:ascii="Times New Roman" w:hAnsi="Times New Roman" w:cs="Times New Roman"/>
                <w:color w:val="000000"/>
                <w:sz w:val="24"/>
              </w:rPr>
            </w:pPr>
          </w:p>
        </w:tc>
        <w:tc>
          <w:tcPr>
            <w:tcW w:w="844" w:type="dxa"/>
            <w:noWrap w:val="0"/>
            <w:vAlign w:val="top"/>
          </w:tcPr>
          <w:p>
            <w:pPr>
              <w:adjustRightInd w:val="0"/>
              <w:snapToGrid w:val="0"/>
              <w:spacing w:line="400" w:lineRule="exact"/>
              <w:jc w:val="center"/>
              <w:rPr>
                <w:rFonts w:ascii="Times New Roman" w:hAnsi="Times New Roman" w:cs="Times New Roman"/>
                <w:color w:val="000000"/>
                <w:sz w:val="24"/>
              </w:rPr>
            </w:pPr>
            <w:r>
              <w:rPr>
                <w:rFonts w:ascii="Times New Roman" w:hAnsi="Times New Roman" w:cs="Times New Roman"/>
                <w:color w:val="000000"/>
                <w:sz w:val="24"/>
              </w:rPr>
              <w:t>●</w:t>
            </w:r>
          </w:p>
        </w:tc>
        <w:tc>
          <w:tcPr>
            <w:tcW w:w="799" w:type="dxa"/>
            <w:noWrap w:val="0"/>
            <w:vAlign w:val="center"/>
          </w:tcPr>
          <w:p>
            <w:pPr>
              <w:adjustRightInd w:val="0"/>
              <w:snapToGrid w:val="0"/>
              <w:spacing w:line="400" w:lineRule="exact"/>
              <w:jc w:val="center"/>
              <w:rPr>
                <w:rFonts w:ascii="Times New Roman" w:hAnsi="Times New Roman" w:cs="Times New Roman"/>
                <w:color w:val="000000"/>
                <w:sz w:val="24"/>
              </w:rPr>
            </w:pPr>
          </w:p>
        </w:tc>
        <w:tc>
          <w:tcPr>
            <w:tcW w:w="800" w:type="dxa"/>
            <w:noWrap w:val="0"/>
            <w:vAlign w:val="top"/>
          </w:tcPr>
          <w:p>
            <w:pPr>
              <w:adjustRightInd w:val="0"/>
              <w:snapToGrid w:val="0"/>
              <w:spacing w:line="400" w:lineRule="exact"/>
              <w:jc w:val="center"/>
              <w:rPr>
                <w:rFonts w:ascii="Times New Roman" w:hAnsi="Times New Roman" w:cs="Times New Roman"/>
                <w:color w:val="000000"/>
                <w:sz w:val="24"/>
              </w:rPr>
            </w:pPr>
            <w:r>
              <w:rPr>
                <w:rFonts w:ascii="Times New Roman" w:hAnsi="Times New Roman" w:cs="Times New Roman"/>
                <w:color w:val="000000"/>
                <w:sz w:val="24"/>
              </w:rPr>
              <w:t>●</w:t>
            </w:r>
          </w:p>
        </w:tc>
        <w:tc>
          <w:tcPr>
            <w:tcW w:w="665" w:type="dxa"/>
            <w:noWrap w:val="0"/>
            <w:vAlign w:val="center"/>
          </w:tcPr>
          <w:p>
            <w:pPr>
              <w:adjustRightInd w:val="0"/>
              <w:snapToGrid w:val="0"/>
              <w:spacing w:line="400" w:lineRule="exact"/>
              <w:jc w:val="center"/>
              <w:rPr>
                <w:rFonts w:ascii="Times New Roman" w:hAnsi="Times New Roman"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62" w:type="dxa"/>
            <w:noWrap w:val="0"/>
            <w:vAlign w:val="center"/>
          </w:tcPr>
          <w:p>
            <w:pPr>
              <w:adjustRightInd w:val="0"/>
              <w:snapToGrid w:val="0"/>
              <w:spacing w:line="400" w:lineRule="exact"/>
              <w:jc w:val="center"/>
              <w:rPr>
                <w:rFonts w:ascii="Times New Roman" w:hAnsi="Times New Roman" w:cs="仿宋_GB2312"/>
                <w:color w:val="000000"/>
                <w:sz w:val="24"/>
              </w:rPr>
            </w:pPr>
            <w:r>
              <w:rPr>
                <w:rFonts w:ascii="Times New Roman" w:hAnsi="Times New Roman" w:cs="仿宋_GB2312"/>
                <w:color w:val="000000"/>
                <w:sz w:val="24"/>
              </w:rPr>
              <w:t>6</w:t>
            </w:r>
          </w:p>
        </w:tc>
        <w:tc>
          <w:tcPr>
            <w:tcW w:w="2131" w:type="dxa"/>
            <w:noWrap w:val="0"/>
            <w:vAlign w:val="center"/>
          </w:tcPr>
          <w:p>
            <w:pPr>
              <w:adjustRightInd w:val="0"/>
              <w:snapToGrid w:val="0"/>
              <w:spacing w:line="400" w:lineRule="exact"/>
              <w:jc w:val="center"/>
              <w:rPr>
                <w:rFonts w:ascii="Times New Roman" w:hAnsi="Times New Roman" w:cs="仿宋_GB2312"/>
                <w:color w:val="000000"/>
                <w:sz w:val="24"/>
              </w:rPr>
            </w:pPr>
            <w:r>
              <w:rPr>
                <w:rFonts w:ascii="Times New Roman" w:hAnsi="Times New Roman" w:cs="仿宋_GB2312"/>
                <w:color w:val="000000"/>
                <w:sz w:val="24"/>
              </w:rPr>
              <w:t>质量变化-热失重</w:t>
            </w:r>
          </w:p>
        </w:tc>
        <w:tc>
          <w:tcPr>
            <w:tcW w:w="1866" w:type="dxa"/>
            <w:noWrap w:val="0"/>
            <w:vAlign w:val="center"/>
          </w:tcPr>
          <w:p>
            <w:pPr>
              <w:adjustRightInd w:val="0"/>
              <w:snapToGrid w:val="0"/>
              <w:spacing w:line="400" w:lineRule="exact"/>
              <w:jc w:val="center"/>
              <w:rPr>
                <w:rFonts w:ascii="Times New Roman" w:hAnsi="Times New Roman" w:cs="仿宋_GB2312"/>
                <w:color w:val="000000"/>
                <w:sz w:val="24"/>
              </w:rPr>
            </w:pPr>
            <w:r>
              <w:rPr>
                <w:rFonts w:ascii="Times New Roman" w:hAnsi="Times New Roman" w:cs="仿宋_GB2312"/>
                <w:color w:val="000000"/>
                <w:sz w:val="24"/>
              </w:rPr>
              <w:t>JG/T 475-2015</w:t>
            </w:r>
          </w:p>
        </w:tc>
        <w:tc>
          <w:tcPr>
            <w:tcW w:w="755" w:type="dxa"/>
            <w:noWrap w:val="0"/>
            <w:vAlign w:val="center"/>
          </w:tcPr>
          <w:p>
            <w:pPr>
              <w:adjustRightInd w:val="0"/>
              <w:snapToGrid w:val="0"/>
              <w:spacing w:line="400" w:lineRule="exact"/>
              <w:jc w:val="center"/>
              <w:rPr>
                <w:rFonts w:ascii="Times New Roman" w:hAnsi="Times New Roman" w:cs="Times New Roman"/>
                <w:color w:val="000000"/>
                <w:sz w:val="24"/>
              </w:rPr>
            </w:pPr>
          </w:p>
        </w:tc>
        <w:tc>
          <w:tcPr>
            <w:tcW w:w="844" w:type="dxa"/>
            <w:noWrap w:val="0"/>
            <w:vAlign w:val="top"/>
          </w:tcPr>
          <w:p>
            <w:pPr>
              <w:adjustRightInd w:val="0"/>
              <w:snapToGrid w:val="0"/>
              <w:spacing w:line="400" w:lineRule="exact"/>
              <w:jc w:val="center"/>
              <w:rPr>
                <w:rFonts w:ascii="Times New Roman" w:hAnsi="Times New Roman" w:cs="Times New Roman"/>
                <w:color w:val="000000"/>
                <w:sz w:val="24"/>
              </w:rPr>
            </w:pPr>
            <w:r>
              <w:rPr>
                <w:rFonts w:ascii="Times New Roman" w:hAnsi="Times New Roman" w:cs="Times New Roman"/>
                <w:color w:val="000000"/>
                <w:sz w:val="24"/>
              </w:rPr>
              <w:t>●</w:t>
            </w:r>
          </w:p>
        </w:tc>
        <w:tc>
          <w:tcPr>
            <w:tcW w:w="799" w:type="dxa"/>
            <w:noWrap w:val="0"/>
            <w:vAlign w:val="center"/>
          </w:tcPr>
          <w:p>
            <w:pPr>
              <w:adjustRightInd w:val="0"/>
              <w:snapToGrid w:val="0"/>
              <w:spacing w:line="400" w:lineRule="exact"/>
              <w:jc w:val="center"/>
              <w:rPr>
                <w:rFonts w:ascii="Times New Roman" w:hAnsi="Times New Roman" w:cs="Times New Roman"/>
                <w:color w:val="000000"/>
                <w:sz w:val="24"/>
              </w:rPr>
            </w:pPr>
          </w:p>
        </w:tc>
        <w:tc>
          <w:tcPr>
            <w:tcW w:w="800" w:type="dxa"/>
            <w:noWrap w:val="0"/>
            <w:vAlign w:val="top"/>
          </w:tcPr>
          <w:p>
            <w:pPr>
              <w:adjustRightInd w:val="0"/>
              <w:snapToGrid w:val="0"/>
              <w:spacing w:line="400" w:lineRule="exact"/>
              <w:jc w:val="center"/>
              <w:rPr>
                <w:rFonts w:ascii="Times New Roman" w:hAnsi="Times New Roman" w:cs="Times New Roman"/>
                <w:color w:val="000000"/>
                <w:sz w:val="24"/>
              </w:rPr>
            </w:pPr>
            <w:r>
              <w:rPr>
                <w:rFonts w:ascii="Times New Roman" w:hAnsi="Times New Roman" w:cs="Times New Roman"/>
                <w:color w:val="000000"/>
                <w:sz w:val="24"/>
              </w:rPr>
              <w:t>●</w:t>
            </w:r>
          </w:p>
        </w:tc>
        <w:tc>
          <w:tcPr>
            <w:tcW w:w="665" w:type="dxa"/>
            <w:noWrap w:val="0"/>
            <w:vAlign w:val="center"/>
          </w:tcPr>
          <w:p>
            <w:pPr>
              <w:adjustRightInd w:val="0"/>
              <w:snapToGrid w:val="0"/>
              <w:spacing w:line="400" w:lineRule="exact"/>
              <w:jc w:val="center"/>
              <w:rPr>
                <w:rFonts w:ascii="Times New Roman" w:hAnsi="Times New Roman"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62" w:type="dxa"/>
            <w:noWrap w:val="0"/>
            <w:vAlign w:val="center"/>
          </w:tcPr>
          <w:p>
            <w:pPr>
              <w:adjustRightInd w:val="0"/>
              <w:snapToGrid w:val="0"/>
              <w:spacing w:line="400" w:lineRule="exact"/>
              <w:jc w:val="center"/>
              <w:rPr>
                <w:rFonts w:ascii="Times New Roman" w:hAnsi="Times New Roman" w:cs="仿宋_GB2312"/>
                <w:color w:val="000000"/>
                <w:sz w:val="24"/>
              </w:rPr>
            </w:pPr>
            <w:r>
              <w:rPr>
                <w:rFonts w:ascii="Times New Roman" w:hAnsi="Times New Roman" w:cs="仿宋_GB2312"/>
                <w:color w:val="000000"/>
                <w:sz w:val="24"/>
              </w:rPr>
              <w:t>7</w:t>
            </w:r>
          </w:p>
        </w:tc>
        <w:tc>
          <w:tcPr>
            <w:tcW w:w="2131" w:type="dxa"/>
            <w:noWrap w:val="0"/>
            <w:vAlign w:val="center"/>
          </w:tcPr>
          <w:p>
            <w:pPr>
              <w:adjustRightInd w:val="0"/>
              <w:snapToGrid w:val="0"/>
              <w:spacing w:line="400" w:lineRule="exact"/>
              <w:jc w:val="center"/>
              <w:rPr>
                <w:rFonts w:ascii="Times New Roman" w:hAnsi="Times New Roman" w:cs="仿宋_GB2312"/>
                <w:color w:val="000000"/>
                <w:sz w:val="24"/>
              </w:rPr>
            </w:pPr>
            <w:r>
              <w:rPr>
                <w:rFonts w:ascii="Times New Roman" w:hAnsi="Times New Roman" w:cs="仿宋_GB2312"/>
                <w:color w:val="000000"/>
                <w:sz w:val="24"/>
              </w:rPr>
              <w:t>烷烃增塑剂</w:t>
            </w:r>
          </w:p>
        </w:tc>
        <w:tc>
          <w:tcPr>
            <w:tcW w:w="1866" w:type="dxa"/>
            <w:noWrap w:val="0"/>
            <w:vAlign w:val="center"/>
          </w:tcPr>
          <w:p>
            <w:pPr>
              <w:adjustRightInd w:val="0"/>
              <w:snapToGrid w:val="0"/>
              <w:spacing w:line="400" w:lineRule="exact"/>
              <w:jc w:val="center"/>
              <w:rPr>
                <w:rFonts w:ascii="Times New Roman" w:hAnsi="Times New Roman" w:cs="仿宋_GB2312"/>
                <w:color w:val="000000"/>
                <w:sz w:val="24"/>
              </w:rPr>
            </w:pPr>
            <w:r>
              <w:rPr>
                <w:rFonts w:ascii="Times New Roman" w:hAnsi="Times New Roman" w:cs="仿宋_GB2312"/>
                <w:color w:val="000000"/>
                <w:sz w:val="24"/>
              </w:rPr>
              <w:t>JG/T 475-2015</w:t>
            </w:r>
          </w:p>
        </w:tc>
        <w:tc>
          <w:tcPr>
            <w:tcW w:w="755" w:type="dxa"/>
            <w:noWrap w:val="0"/>
            <w:vAlign w:val="center"/>
          </w:tcPr>
          <w:p>
            <w:pPr>
              <w:adjustRightInd w:val="0"/>
              <w:snapToGrid w:val="0"/>
              <w:spacing w:line="400" w:lineRule="exact"/>
              <w:jc w:val="center"/>
              <w:rPr>
                <w:rFonts w:ascii="Times New Roman" w:hAnsi="Times New Roman" w:cs="Times New Roman"/>
                <w:color w:val="000000"/>
                <w:sz w:val="24"/>
              </w:rPr>
            </w:pPr>
          </w:p>
        </w:tc>
        <w:tc>
          <w:tcPr>
            <w:tcW w:w="844" w:type="dxa"/>
            <w:noWrap w:val="0"/>
            <w:vAlign w:val="top"/>
          </w:tcPr>
          <w:p>
            <w:pPr>
              <w:adjustRightInd w:val="0"/>
              <w:snapToGrid w:val="0"/>
              <w:spacing w:line="400" w:lineRule="exact"/>
              <w:jc w:val="center"/>
              <w:rPr>
                <w:rFonts w:ascii="Times New Roman" w:hAnsi="Times New Roman" w:cs="Times New Roman"/>
                <w:color w:val="000000"/>
                <w:sz w:val="24"/>
              </w:rPr>
            </w:pPr>
            <w:r>
              <w:rPr>
                <w:rFonts w:ascii="Times New Roman" w:hAnsi="Times New Roman" w:cs="Times New Roman"/>
                <w:color w:val="000000"/>
                <w:sz w:val="24"/>
              </w:rPr>
              <w:t>●</w:t>
            </w:r>
          </w:p>
        </w:tc>
        <w:tc>
          <w:tcPr>
            <w:tcW w:w="799" w:type="dxa"/>
            <w:noWrap w:val="0"/>
            <w:vAlign w:val="center"/>
          </w:tcPr>
          <w:p>
            <w:pPr>
              <w:adjustRightInd w:val="0"/>
              <w:snapToGrid w:val="0"/>
              <w:spacing w:line="400" w:lineRule="exact"/>
              <w:jc w:val="center"/>
              <w:rPr>
                <w:rFonts w:ascii="Times New Roman" w:hAnsi="Times New Roman" w:cs="Times New Roman"/>
                <w:color w:val="000000"/>
                <w:sz w:val="24"/>
              </w:rPr>
            </w:pPr>
          </w:p>
        </w:tc>
        <w:tc>
          <w:tcPr>
            <w:tcW w:w="800" w:type="dxa"/>
            <w:noWrap w:val="0"/>
            <w:vAlign w:val="top"/>
          </w:tcPr>
          <w:p>
            <w:pPr>
              <w:adjustRightInd w:val="0"/>
              <w:snapToGrid w:val="0"/>
              <w:spacing w:line="400" w:lineRule="exact"/>
              <w:jc w:val="center"/>
              <w:rPr>
                <w:rFonts w:ascii="Times New Roman" w:hAnsi="Times New Roman" w:cs="Times New Roman"/>
                <w:color w:val="000000"/>
                <w:sz w:val="24"/>
              </w:rPr>
            </w:pPr>
            <w:r>
              <w:rPr>
                <w:rFonts w:ascii="Times New Roman" w:hAnsi="Times New Roman" w:cs="Times New Roman"/>
                <w:color w:val="000000"/>
                <w:sz w:val="24"/>
              </w:rPr>
              <w:t>●</w:t>
            </w:r>
          </w:p>
        </w:tc>
        <w:tc>
          <w:tcPr>
            <w:tcW w:w="665" w:type="dxa"/>
            <w:noWrap w:val="0"/>
            <w:vAlign w:val="center"/>
          </w:tcPr>
          <w:p>
            <w:pPr>
              <w:adjustRightInd w:val="0"/>
              <w:snapToGrid w:val="0"/>
              <w:spacing w:line="400" w:lineRule="exact"/>
              <w:jc w:val="center"/>
              <w:rPr>
                <w:rFonts w:ascii="Times New Roman" w:hAnsi="Times New Roman"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62" w:type="dxa"/>
            <w:noWrap w:val="0"/>
            <w:vAlign w:val="center"/>
          </w:tcPr>
          <w:p>
            <w:pPr>
              <w:adjustRightInd w:val="0"/>
              <w:snapToGrid w:val="0"/>
              <w:spacing w:line="400" w:lineRule="exact"/>
              <w:jc w:val="center"/>
              <w:rPr>
                <w:rFonts w:ascii="Times New Roman" w:hAnsi="Times New Roman" w:cs="仿宋_GB2312"/>
                <w:color w:val="000000"/>
                <w:sz w:val="24"/>
              </w:rPr>
            </w:pPr>
            <w:r>
              <w:rPr>
                <w:rFonts w:ascii="Times New Roman" w:hAnsi="Times New Roman" w:cs="仿宋_GB2312"/>
                <w:color w:val="000000"/>
                <w:sz w:val="24"/>
              </w:rPr>
              <w:t>8</w:t>
            </w:r>
          </w:p>
        </w:tc>
        <w:tc>
          <w:tcPr>
            <w:tcW w:w="2131" w:type="dxa"/>
            <w:noWrap w:val="0"/>
            <w:vAlign w:val="center"/>
          </w:tcPr>
          <w:p>
            <w:pPr>
              <w:adjustRightInd w:val="0"/>
              <w:snapToGrid w:val="0"/>
              <w:spacing w:line="400" w:lineRule="exact"/>
              <w:jc w:val="center"/>
              <w:rPr>
                <w:rFonts w:ascii="Times New Roman" w:hAnsi="Times New Roman" w:cs="仿宋_GB2312"/>
                <w:color w:val="000000"/>
                <w:sz w:val="24"/>
              </w:rPr>
            </w:pPr>
            <w:r>
              <w:rPr>
                <w:rFonts w:hint="eastAsia" w:ascii="Times New Roman" w:hAnsi="Times New Roman" w:cs="仿宋_GB2312"/>
                <w:color w:val="000000"/>
                <w:sz w:val="24"/>
              </w:rPr>
              <w:t>VOC含量</w:t>
            </w:r>
          </w:p>
        </w:tc>
        <w:tc>
          <w:tcPr>
            <w:tcW w:w="1866" w:type="dxa"/>
            <w:noWrap w:val="0"/>
            <w:vAlign w:val="center"/>
          </w:tcPr>
          <w:p>
            <w:pPr>
              <w:adjustRightInd w:val="0"/>
              <w:snapToGrid w:val="0"/>
              <w:spacing w:line="400" w:lineRule="exact"/>
              <w:jc w:val="center"/>
              <w:rPr>
                <w:rFonts w:ascii="Times New Roman" w:hAnsi="Times New Roman" w:cs="仿宋_GB2312"/>
                <w:color w:val="000000"/>
                <w:sz w:val="24"/>
              </w:rPr>
            </w:pPr>
            <w:r>
              <w:rPr>
                <w:rFonts w:ascii="Times New Roman" w:hAnsi="Times New Roman" w:cs="仿宋_GB2312"/>
                <w:color w:val="000000"/>
                <w:sz w:val="24"/>
              </w:rPr>
              <w:t>GB 33372</w:t>
            </w:r>
            <w:r>
              <w:rPr>
                <w:rFonts w:hint="eastAsia" w:ascii="Times New Roman" w:hAnsi="Times New Roman" w:cs="仿宋_GB2312"/>
                <w:color w:val="000000"/>
                <w:sz w:val="24"/>
              </w:rPr>
              <w:t>-</w:t>
            </w:r>
            <w:r>
              <w:rPr>
                <w:rFonts w:ascii="Times New Roman" w:hAnsi="Times New Roman" w:cs="仿宋_GB2312"/>
                <w:color w:val="000000"/>
                <w:sz w:val="24"/>
              </w:rPr>
              <w:t>2020</w:t>
            </w:r>
          </w:p>
        </w:tc>
        <w:tc>
          <w:tcPr>
            <w:tcW w:w="755" w:type="dxa"/>
            <w:noWrap w:val="0"/>
            <w:vAlign w:val="center"/>
          </w:tcPr>
          <w:p>
            <w:pPr>
              <w:adjustRightInd w:val="0"/>
              <w:snapToGrid w:val="0"/>
              <w:spacing w:line="400" w:lineRule="exact"/>
              <w:jc w:val="center"/>
              <w:rPr>
                <w:rFonts w:ascii="Times New Roman" w:hAnsi="Times New Roman" w:cs="Times New Roman"/>
                <w:color w:val="000000"/>
                <w:sz w:val="24"/>
              </w:rPr>
            </w:pPr>
            <w:r>
              <w:rPr>
                <w:rFonts w:ascii="Times New Roman" w:hAnsi="Times New Roman" w:cs="Times New Roman"/>
                <w:color w:val="000000"/>
                <w:sz w:val="24"/>
              </w:rPr>
              <w:t>●</w:t>
            </w:r>
          </w:p>
        </w:tc>
        <w:tc>
          <w:tcPr>
            <w:tcW w:w="844" w:type="dxa"/>
            <w:noWrap w:val="0"/>
            <w:vAlign w:val="center"/>
          </w:tcPr>
          <w:p>
            <w:pPr>
              <w:adjustRightInd w:val="0"/>
              <w:snapToGrid w:val="0"/>
              <w:spacing w:line="400" w:lineRule="exact"/>
              <w:jc w:val="center"/>
              <w:rPr>
                <w:rFonts w:ascii="Times New Roman" w:hAnsi="Times New Roman" w:cs="Times New Roman"/>
                <w:color w:val="000000"/>
                <w:sz w:val="24"/>
              </w:rPr>
            </w:pPr>
          </w:p>
        </w:tc>
        <w:tc>
          <w:tcPr>
            <w:tcW w:w="799" w:type="dxa"/>
            <w:noWrap w:val="0"/>
            <w:vAlign w:val="center"/>
          </w:tcPr>
          <w:p>
            <w:pPr>
              <w:adjustRightInd w:val="0"/>
              <w:snapToGrid w:val="0"/>
              <w:spacing w:line="400" w:lineRule="exact"/>
              <w:jc w:val="center"/>
              <w:rPr>
                <w:rFonts w:ascii="Times New Roman" w:hAnsi="Times New Roman" w:cs="Times New Roman"/>
                <w:color w:val="000000"/>
                <w:sz w:val="24"/>
              </w:rPr>
            </w:pPr>
            <w:r>
              <w:rPr>
                <w:rFonts w:ascii="Times New Roman" w:hAnsi="Times New Roman" w:cs="Times New Roman"/>
                <w:color w:val="000000"/>
                <w:sz w:val="24"/>
              </w:rPr>
              <w:t>●</w:t>
            </w:r>
          </w:p>
        </w:tc>
        <w:tc>
          <w:tcPr>
            <w:tcW w:w="800" w:type="dxa"/>
            <w:noWrap w:val="0"/>
            <w:vAlign w:val="center"/>
          </w:tcPr>
          <w:p>
            <w:pPr>
              <w:adjustRightInd w:val="0"/>
              <w:snapToGrid w:val="0"/>
              <w:spacing w:line="400" w:lineRule="exact"/>
              <w:jc w:val="center"/>
              <w:rPr>
                <w:rFonts w:ascii="Times New Roman" w:hAnsi="Times New Roman" w:cs="Times New Roman"/>
                <w:color w:val="000000"/>
                <w:sz w:val="24"/>
              </w:rPr>
            </w:pPr>
          </w:p>
        </w:tc>
        <w:tc>
          <w:tcPr>
            <w:tcW w:w="665" w:type="dxa"/>
            <w:noWrap w:val="0"/>
            <w:vAlign w:val="center"/>
          </w:tcPr>
          <w:p>
            <w:pPr>
              <w:adjustRightInd w:val="0"/>
              <w:snapToGrid w:val="0"/>
              <w:spacing w:line="400" w:lineRule="exact"/>
              <w:jc w:val="center"/>
              <w:rPr>
                <w:rFonts w:ascii="Times New Roman" w:hAnsi="Times New Roman" w:cs="Times New Roman"/>
                <w:color w:val="000000"/>
                <w:sz w:val="24"/>
              </w:rPr>
            </w:pPr>
          </w:p>
        </w:tc>
      </w:tr>
    </w:tbl>
    <w:p>
      <w:pPr>
        <w:adjustRightInd w:val="0"/>
        <w:snapToGrid w:val="0"/>
        <w:spacing w:line="590" w:lineRule="exact"/>
        <w:ind w:firstLine="640" w:firstLineChars="200"/>
        <w:rPr>
          <w:rFonts w:hint="eastAsia" w:ascii="Times New Roman" w:hAnsi="Times New Roman" w:eastAsia="楷体_GB2312" w:cs="楷体_GB2312"/>
          <w:color w:val="000000"/>
          <w:sz w:val="32"/>
          <w:szCs w:val="32"/>
          <w:lang w:eastAsia="zh-CN"/>
        </w:rPr>
      </w:pPr>
      <w:r>
        <w:rPr>
          <w:rFonts w:hint="eastAsia" w:ascii="Times New Roman" w:hAnsi="Times New Roman" w:eastAsia="楷体_GB2312" w:cs="楷体_GB2312"/>
          <w:color w:val="000000"/>
          <w:sz w:val="32"/>
          <w:szCs w:val="32"/>
          <w:lang w:eastAsia="zh-CN"/>
        </w:rPr>
        <w:t>（</w:t>
      </w:r>
      <w:r>
        <w:rPr>
          <w:rFonts w:hint="eastAsia" w:ascii="Times New Roman" w:hAnsi="Times New Roman" w:eastAsia="楷体_GB2312" w:cs="楷体_GB2312"/>
          <w:color w:val="000000"/>
          <w:sz w:val="32"/>
          <w:szCs w:val="32"/>
          <w:lang w:val="en-US" w:eastAsia="zh-CN"/>
        </w:rPr>
        <w:t>六</w:t>
      </w:r>
      <w:r>
        <w:rPr>
          <w:rFonts w:hint="eastAsia" w:ascii="Times New Roman" w:hAnsi="Times New Roman" w:eastAsia="楷体_GB2312" w:cs="楷体_GB2312"/>
          <w:color w:val="000000"/>
          <w:sz w:val="32"/>
          <w:szCs w:val="32"/>
          <w:lang w:eastAsia="zh-CN"/>
        </w:rPr>
        <w:t>）中空玻璃用硅酮结构密封胶</w:t>
      </w:r>
    </w:p>
    <w:tbl>
      <w:tblPr>
        <w:tblStyle w:val="8"/>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3"/>
        <w:gridCol w:w="2079"/>
        <w:gridCol w:w="1900"/>
        <w:gridCol w:w="765"/>
        <w:gridCol w:w="766"/>
        <w:gridCol w:w="792"/>
        <w:gridCol w:w="781"/>
        <w:gridCol w:w="7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8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序号</w:t>
            </w:r>
          </w:p>
        </w:tc>
        <w:tc>
          <w:tcPr>
            <w:tcW w:w="207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检验项目</w:t>
            </w:r>
          </w:p>
        </w:tc>
        <w:tc>
          <w:tcPr>
            <w:tcW w:w="19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检验方法</w:t>
            </w:r>
          </w:p>
        </w:tc>
        <w:tc>
          <w:tcPr>
            <w:tcW w:w="76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强制性</w:t>
            </w:r>
          </w:p>
        </w:tc>
        <w:tc>
          <w:tcPr>
            <w:tcW w:w="76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非强制性</w:t>
            </w:r>
          </w:p>
        </w:tc>
        <w:tc>
          <w:tcPr>
            <w:tcW w:w="79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重要项</w:t>
            </w:r>
          </w:p>
        </w:tc>
        <w:tc>
          <w:tcPr>
            <w:tcW w:w="78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较重要项</w:t>
            </w:r>
          </w:p>
        </w:tc>
        <w:tc>
          <w:tcPr>
            <w:tcW w:w="756" w:type="dxa"/>
            <w:tcBorders>
              <w:top w:val="single" w:color="auto" w:sz="4" w:space="0"/>
              <w:left w:val="single" w:color="auto" w:sz="4" w:space="0"/>
              <w:right w:val="single" w:color="auto" w:sz="4" w:space="0"/>
            </w:tcBorders>
            <w:noWrap w:val="0"/>
            <w:vAlign w:val="center"/>
          </w:tcPr>
          <w:p>
            <w:pPr>
              <w:adjustRightInd w:val="0"/>
              <w:snapToGrid w:val="0"/>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5" w:hRule="atLeast"/>
          <w:jc w:val="center"/>
        </w:trPr>
        <w:tc>
          <w:tcPr>
            <w:tcW w:w="683"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1</w:t>
            </w:r>
          </w:p>
        </w:tc>
        <w:tc>
          <w:tcPr>
            <w:tcW w:w="2079"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下垂度</w:t>
            </w:r>
          </w:p>
        </w:tc>
        <w:tc>
          <w:tcPr>
            <w:tcW w:w="1900"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GB 24266-2009</w:t>
            </w:r>
          </w:p>
        </w:tc>
        <w:tc>
          <w:tcPr>
            <w:tcW w:w="765" w:type="dxa"/>
            <w:noWrap w:val="0"/>
            <w:vAlign w:val="center"/>
          </w:tcPr>
          <w:p>
            <w:pPr>
              <w:adjustRightInd w:val="0"/>
              <w:snapToGrid w:val="0"/>
              <w:spacing w:line="240" w:lineRule="auto"/>
              <w:jc w:val="center"/>
              <w:rPr>
                <w:rFonts w:ascii="Times New Roman" w:hAnsi="Times New Roman" w:cs="Times New Roman"/>
                <w:color w:val="000000"/>
                <w:sz w:val="24"/>
              </w:rPr>
            </w:pPr>
            <w:r>
              <w:rPr>
                <w:rFonts w:ascii="Times New Roman" w:hAnsi="Times New Roman" w:cs="Times New Roman"/>
                <w:color w:val="000000"/>
                <w:sz w:val="24"/>
              </w:rPr>
              <w:t>●</w:t>
            </w:r>
          </w:p>
        </w:tc>
        <w:tc>
          <w:tcPr>
            <w:tcW w:w="766" w:type="dxa"/>
            <w:noWrap w:val="0"/>
            <w:vAlign w:val="center"/>
          </w:tcPr>
          <w:p>
            <w:pPr>
              <w:adjustRightInd w:val="0"/>
              <w:snapToGrid w:val="0"/>
              <w:spacing w:line="240" w:lineRule="auto"/>
              <w:jc w:val="center"/>
              <w:rPr>
                <w:rFonts w:ascii="Times New Roman" w:hAnsi="Times New Roman" w:cs="Times New Roman"/>
                <w:color w:val="000000"/>
                <w:sz w:val="24"/>
              </w:rPr>
            </w:pPr>
          </w:p>
        </w:tc>
        <w:tc>
          <w:tcPr>
            <w:tcW w:w="792" w:type="dxa"/>
            <w:noWrap w:val="0"/>
            <w:vAlign w:val="center"/>
          </w:tcPr>
          <w:p>
            <w:pPr>
              <w:adjustRightInd w:val="0"/>
              <w:snapToGrid w:val="0"/>
              <w:spacing w:line="240" w:lineRule="auto"/>
              <w:jc w:val="center"/>
              <w:rPr>
                <w:rFonts w:ascii="Times New Roman" w:hAnsi="Times New Roman" w:cs="Times New Roman"/>
                <w:color w:val="000000"/>
                <w:sz w:val="24"/>
              </w:rPr>
            </w:pPr>
            <w:r>
              <w:rPr>
                <w:rFonts w:ascii="Times New Roman" w:hAnsi="Times New Roman" w:cs="Times New Roman"/>
                <w:color w:val="000000"/>
                <w:sz w:val="24"/>
              </w:rPr>
              <w:t>●</w:t>
            </w:r>
          </w:p>
        </w:tc>
        <w:tc>
          <w:tcPr>
            <w:tcW w:w="781" w:type="dxa"/>
            <w:noWrap w:val="0"/>
            <w:vAlign w:val="center"/>
          </w:tcPr>
          <w:p>
            <w:pPr>
              <w:adjustRightInd w:val="0"/>
              <w:snapToGrid w:val="0"/>
              <w:spacing w:line="240" w:lineRule="auto"/>
              <w:jc w:val="center"/>
              <w:rPr>
                <w:rFonts w:ascii="Times New Roman" w:hAnsi="Times New Roman" w:cs="Times New Roman"/>
                <w:color w:val="000000"/>
                <w:sz w:val="24"/>
              </w:rPr>
            </w:pPr>
          </w:p>
        </w:tc>
        <w:tc>
          <w:tcPr>
            <w:tcW w:w="756" w:type="dxa"/>
            <w:noWrap w:val="0"/>
            <w:vAlign w:val="center"/>
          </w:tcPr>
          <w:p>
            <w:pPr>
              <w:adjustRightInd w:val="0"/>
              <w:snapToGrid w:val="0"/>
              <w:spacing w:line="240" w:lineRule="auto"/>
              <w:jc w:val="center"/>
              <w:rPr>
                <w:rFonts w:ascii="Times New Roman" w:hAnsi="Times New Roman"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5" w:hRule="atLeast"/>
          <w:jc w:val="center"/>
        </w:trPr>
        <w:tc>
          <w:tcPr>
            <w:tcW w:w="683"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2</w:t>
            </w:r>
          </w:p>
        </w:tc>
        <w:tc>
          <w:tcPr>
            <w:tcW w:w="2079"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表干时间</w:t>
            </w:r>
          </w:p>
        </w:tc>
        <w:tc>
          <w:tcPr>
            <w:tcW w:w="1900"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GB 24266-2009</w:t>
            </w:r>
          </w:p>
        </w:tc>
        <w:tc>
          <w:tcPr>
            <w:tcW w:w="765" w:type="dxa"/>
            <w:noWrap w:val="0"/>
            <w:vAlign w:val="center"/>
          </w:tcPr>
          <w:p>
            <w:pPr>
              <w:adjustRightInd w:val="0"/>
              <w:snapToGrid w:val="0"/>
              <w:spacing w:line="240" w:lineRule="auto"/>
              <w:jc w:val="center"/>
              <w:rPr>
                <w:rFonts w:ascii="Times New Roman" w:hAnsi="Times New Roman" w:cs="Times New Roman"/>
                <w:color w:val="000000"/>
                <w:sz w:val="24"/>
              </w:rPr>
            </w:pPr>
            <w:r>
              <w:rPr>
                <w:rFonts w:ascii="Times New Roman" w:hAnsi="Times New Roman" w:cs="Times New Roman"/>
                <w:color w:val="000000"/>
                <w:sz w:val="24"/>
              </w:rPr>
              <w:t>●</w:t>
            </w:r>
          </w:p>
        </w:tc>
        <w:tc>
          <w:tcPr>
            <w:tcW w:w="766" w:type="dxa"/>
            <w:noWrap w:val="0"/>
            <w:vAlign w:val="center"/>
          </w:tcPr>
          <w:p>
            <w:pPr>
              <w:adjustRightInd w:val="0"/>
              <w:snapToGrid w:val="0"/>
              <w:spacing w:line="240" w:lineRule="auto"/>
              <w:jc w:val="center"/>
              <w:rPr>
                <w:rFonts w:ascii="Times New Roman" w:hAnsi="Times New Roman" w:cs="Times New Roman"/>
                <w:color w:val="000000"/>
                <w:sz w:val="24"/>
              </w:rPr>
            </w:pPr>
          </w:p>
        </w:tc>
        <w:tc>
          <w:tcPr>
            <w:tcW w:w="792" w:type="dxa"/>
            <w:noWrap w:val="0"/>
            <w:vAlign w:val="center"/>
          </w:tcPr>
          <w:p>
            <w:pPr>
              <w:adjustRightInd w:val="0"/>
              <w:snapToGrid w:val="0"/>
              <w:spacing w:line="240" w:lineRule="auto"/>
              <w:jc w:val="center"/>
              <w:rPr>
                <w:rFonts w:ascii="Times New Roman" w:hAnsi="Times New Roman" w:cs="Times New Roman"/>
                <w:color w:val="000000"/>
                <w:sz w:val="24"/>
              </w:rPr>
            </w:pPr>
            <w:r>
              <w:rPr>
                <w:rFonts w:ascii="Times New Roman" w:hAnsi="Times New Roman" w:cs="Times New Roman"/>
                <w:color w:val="000000"/>
                <w:sz w:val="24"/>
              </w:rPr>
              <w:t>●</w:t>
            </w:r>
          </w:p>
        </w:tc>
        <w:tc>
          <w:tcPr>
            <w:tcW w:w="781" w:type="dxa"/>
            <w:noWrap w:val="0"/>
            <w:vAlign w:val="center"/>
          </w:tcPr>
          <w:p>
            <w:pPr>
              <w:adjustRightInd w:val="0"/>
              <w:snapToGrid w:val="0"/>
              <w:spacing w:line="240" w:lineRule="auto"/>
              <w:jc w:val="center"/>
              <w:rPr>
                <w:rFonts w:ascii="Times New Roman" w:hAnsi="Times New Roman" w:cs="Times New Roman"/>
                <w:color w:val="000000"/>
                <w:sz w:val="24"/>
              </w:rPr>
            </w:pPr>
          </w:p>
        </w:tc>
        <w:tc>
          <w:tcPr>
            <w:tcW w:w="756" w:type="dxa"/>
            <w:noWrap w:val="0"/>
            <w:vAlign w:val="center"/>
          </w:tcPr>
          <w:p>
            <w:pPr>
              <w:adjustRightInd w:val="0"/>
              <w:snapToGrid w:val="0"/>
              <w:spacing w:line="240" w:lineRule="auto"/>
              <w:jc w:val="center"/>
              <w:rPr>
                <w:rFonts w:ascii="Times New Roman" w:hAnsi="Times New Roman"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0" w:hRule="atLeast"/>
          <w:jc w:val="center"/>
        </w:trPr>
        <w:tc>
          <w:tcPr>
            <w:tcW w:w="683"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3</w:t>
            </w:r>
          </w:p>
        </w:tc>
        <w:tc>
          <w:tcPr>
            <w:tcW w:w="2079"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硬度</w:t>
            </w:r>
          </w:p>
        </w:tc>
        <w:tc>
          <w:tcPr>
            <w:tcW w:w="1900"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GB 24266-2009</w:t>
            </w:r>
          </w:p>
        </w:tc>
        <w:tc>
          <w:tcPr>
            <w:tcW w:w="765" w:type="dxa"/>
            <w:noWrap w:val="0"/>
            <w:vAlign w:val="center"/>
          </w:tcPr>
          <w:p>
            <w:pPr>
              <w:adjustRightInd w:val="0"/>
              <w:snapToGrid w:val="0"/>
              <w:spacing w:line="240" w:lineRule="auto"/>
              <w:jc w:val="center"/>
              <w:rPr>
                <w:rFonts w:ascii="Times New Roman" w:hAnsi="Times New Roman" w:cs="Times New Roman"/>
                <w:color w:val="000000"/>
                <w:sz w:val="24"/>
              </w:rPr>
            </w:pPr>
            <w:r>
              <w:rPr>
                <w:rFonts w:ascii="Times New Roman" w:hAnsi="Times New Roman" w:cs="Times New Roman"/>
                <w:color w:val="000000"/>
                <w:sz w:val="24"/>
              </w:rPr>
              <w:t>●</w:t>
            </w:r>
          </w:p>
        </w:tc>
        <w:tc>
          <w:tcPr>
            <w:tcW w:w="766" w:type="dxa"/>
            <w:noWrap w:val="0"/>
            <w:vAlign w:val="center"/>
          </w:tcPr>
          <w:p>
            <w:pPr>
              <w:adjustRightInd w:val="0"/>
              <w:snapToGrid w:val="0"/>
              <w:spacing w:line="240" w:lineRule="auto"/>
              <w:jc w:val="center"/>
              <w:rPr>
                <w:rFonts w:ascii="Times New Roman" w:hAnsi="Times New Roman" w:cs="Times New Roman"/>
                <w:color w:val="000000"/>
                <w:sz w:val="24"/>
              </w:rPr>
            </w:pPr>
          </w:p>
        </w:tc>
        <w:tc>
          <w:tcPr>
            <w:tcW w:w="792" w:type="dxa"/>
            <w:noWrap w:val="0"/>
            <w:vAlign w:val="center"/>
          </w:tcPr>
          <w:p>
            <w:pPr>
              <w:adjustRightInd w:val="0"/>
              <w:snapToGrid w:val="0"/>
              <w:spacing w:line="240" w:lineRule="auto"/>
              <w:jc w:val="center"/>
              <w:rPr>
                <w:rFonts w:ascii="Times New Roman" w:hAnsi="Times New Roman" w:cs="Times New Roman"/>
                <w:color w:val="000000"/>
                <w:sz w:val="24"/>
              </w:rPr>
            </w:pPr>
            <w:r>
              <w:rPr>
                <w:rFonts w:ascii="Times New Roman" w:hAnsi="Times New Roman" w:cs="Times New Roman"/>
                <w:color w:val="000000"/>
                <w:sz w:val="24"/>
              </w:rPr>
              <w:t>●</w:t>
            </w:r>
          </w:p>
        </w:tc>
        <w:tc>
          <w:tcPr>
            <w:tcW w:w="781" w:type="dxa"/>
            <w:noWrap w:val="0"/>
            <w:vAlign w:val="center"/>
          </w:tcPr>
          <w:p>
            <w:pPr>
              <w:adjustRightInd w:val="0"/>
              <w:snapToGrid w:val="0"/>
              <w:spacing w:line="240" w:lineRule="auto"/>
              <w:jc w:val="center"/>
              <w:rPr>
                <w:rFonts w:ascii="Times New Roman" w:hAnsi="Times New Roman" w:cs="Times New Roman"/>
                <w:color w:val="000000"/>
                <w:sz w:val="24"/>
              </w:rPr>
            </w:pPr>
          </w:p>
        </w:tc>
        <w:tc>
          <w:tcPr>
            <w:tcW w:w="756" w:type="dxa"/>
            <w:noWrap w:val="0"/>
            <w:vAlign w:val="center"/>
          </w:tcPr>
          <w:p>
            <w:pPr>
              <w:adjustRightInd w:val="0"/>
              <w:snapToGrid w:val="0"/>
              <w:spacing w:line="240" w:lineRule="auto"/>
              <w:jc w:val="center"/>
              <w:rPr>
                <w:rFonts w:ascii="Times New Roman" w:hAnsi="Times New Roman"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87" w:hRule="atLeast"/>
          <w:jc w:val="center"/>
        </w:trPr>
        <w:tc>
          <w:tcPr>
            <w:tcW w:w="683"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4</w:t>
            </w:r>
          </w:p>
        </w:tc>
        <w:tc>
          <w:tcPr>
            <w:tcW w:w="2079"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拉伸粘结性（23</w:t>
            </w:r>
            <w:r>
              <w:rPr>
                <w:rFonts w:hint="eastAsia" w:ascii="Times New Roman" w:hAnsi="Times New Roman" w:cs="仿宋_GB2312"/>
                <w:color w:val="000000"/>
                <w:sz w:val="24"/>
              </w:rPr>
              <w:t>℃</w:t>
            </w:r>
            <w:r>
              <w:rPr>
                <w:rFonts w:ascii="Times New Roman" w:hAnsi="Times New Roman" w:cs="仿宋_GB2312"/>
                <w:color w:val="000000"/>
                <w:sz w:val="24"/>
              </w:rPr>
              <w:t>）</w:t>
            </w:r>
          </w:p>
        </w:tc>
        <w:tc>
          <w:tcPr>
            <w:tcW w:w="1900"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GB 24266-2009</w:t>
            </w:r>
          </w:p>
        </w:tc>
        <w:tc>
          <w:tcPr>
            <w:tcW w:w="765" w:type="dxa"/>
            <w:noWrap w:val="0"/>
            <w:vAlign w:val="center"/>
          </w:tcPr>
          <w:p>
            <w:pPr>
              <w:adjustRightInd w:val="0"/>
              <w:snapToGrid w:val="0"/>
              <w:spacing w:line="240" w:lineRule="auto"/>
              <w:jc w:val="center"/>
              <w:rPr>
                <w:rFonts w:ascii="Times New Roman" w:hAnsi="Times New Roman" w:cs="Times New Roman"/>
                <w:color w:val="000000"/>
                <w:sz w:val="24"/>
              </w:rPr>
            </w:pPr>
            <w:r>
              <w:rPr>
                <w:rFonts w:ascii="Times New Roman" w:hAnsi="Times New Roman" w:cs="Times New Roman"/>
                <w:color w:val="000000"/>
                <w:sz w:val="24"/>
              </w:rPr>
              <w:t>●</w:t>
            </w:r>
          </w:p>
        </w:tc>
        <w:tc>
          <w:tcPr>
            <w:tcW w:w="766" w:type="dxa"/>
            <w:noWrap w:val="0"/>
            <w:vAlign w:val="center"/>
          </w:tcPr>
          <w:p>
            <w:pPr>
              <w:adjustRightInd w:val="0"/>
              <w:snapToGrid w:val="0"/>
              <w:spacing w:line="240" w:lineRule="auto"/>
              <w:jc w:val="center"/>
              <w:rPr>
                <w:rFonts w:ascii="Times New Roman" w:hAnsi="Times New Roman" w:cs="Times New Roman"/>
                <w:color w:val="000000"/>
                <w:sz w:val="24"/>
              </w:rPr>
            </w:pPr>
          </w:p>
        </w:tc>
        <w:tc>
          <w:tcPr>
            <w:tcW w:w="792" w:type="dxa"/>
            <w:noWrap w:val="0"/>
            <w:vAlign w:val="center"/>
          </w:tcPr>
          <w:p>
            <w:pPr>
              <w:adjustRightInd w:val="0"/>
              <w:snapToGrid w:val="0"/>
              <w:spacing w:line="240" w:lineRule="auto"/>
              <w:jc w:val="center"/>
              <w:rPr>
                <w:rFonts w:ascii="Times New Roman" w:hAnsi="Times New Roman" w:cs="Times New Roman"/>
                <w:color w:val="000000"/>
                <w:sz w:val="24"/>
              </w:rPr>
            </w:pPr>
            <w:r>
              <w:rPr>
                <w:rFonts w:ascii="Times New Roman" w:hAnsi="Times New Roman" w:cs="Times New Roman"/>
                <w:color w:val="000000"/>
                <w:sz w:val="24"/>
              </w:rPr>
              <w:t>●</w:t>
            </w:r>
          </w:p>
        </w:tc>
        <w:tc>
          <w:tcPr>
            <w:tcW w:w="781" w:type="dxa"/>
            <w:noWrap w:val="0"/>
            <w:vAlign w:val="center"/>
          </w:tcPr>
          <w:p>
            <w:pPr>
              <w:adjustRightInd w:val="0"/>
              <w:snapToGrid w:val="0"/>
              <w:spacing w:line="240" w:lineRule="auto"/>
              <w:jc w:val="center"/>
              <w:rPr>
                <w:rFonts w:ascii="Times New Roman" w:hAnsi="Times New Roman" w:cs="Times New Roman"/>
                <w:color w:val="000000"/>
                <w:sz w:val="24"/>
              </w:rPr>
            </w:pPr>
          </w:p>
        </w:tc>
        <w:tc>
          <w:tcPr>
            <w:tcW w:w="756" w:type="dxa"/>
            <w:noWrap w:val="0"/>
            <w:vAlign w:val="center"/>
          </w:tcPr>
          <w:p>
            <w:pPr>
              <w:adjustRightInd w:val="0"/>
              <w:snapToGrid w:val="0"/>
              <w:spacing w:line="240" w:lineRule="auto"/>
              <w:jc w:val="center"/>
              <w:rPr>
                <w:rFonts w:ascii="Times New Roman" w:hAnsi="Times New Roman"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683"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5</w:t>
            </w:r>
          </w:p>
        </w:tc>
        <w:tc>
          <w:tcPr>
            <w:tcW w:w="2079"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拉伸粘结性（90</w:t>
            </w:r>
            <w:r>
              <w:rPr>
                <w:rFonts w:hint="eastAsia" w:ascii="Times New Roman" w:hAnsi="Times New Roman" w:cs="仿宋_GB2312"/>
                <w:color w:val="000000"/>
                <w:sz w:val="24"/>
              </w:rPr>
              <w:t>℃</w:t>
            </w:r>
            <w:r>
              <w:rPr>
                <w:rFonts w:ascii="Times New Roman" w:hAnsi="Times New Roman" w:cs="仿宋_GB2312"/>
                <w:color w:val="000000"/>
                <w:sz w:val="24"/>
              </w:rPr>
              <w:t>）</w:t>
            </w:r>
          </w:p>
        </w:tc>
        <w:tc>
          <w:tcPr>
            <w:tcW w:w="1900"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GB 24266-2009</w:t>
            </w:r>
          </w:p>
        </w:tc>
        <w:tc>
          <w:tcPr>
            <w:tcW w:w="765" w:type="dxa"/>
            <w:noWrap w:val="0"/>
            <w:vAlign w:val="center"/>
          </w:tcPr>
          <w:p>
            <w:pPr>
              <w:adjustRightInd w:val="0"/>
              <w:snapToGrid w:val="0"/>
              <w:spacing w:line="240" w:lineRule="auto"/>
              <w:jc w:val="center"/>
              <w:rPr>
                <w:rFonts w:ascii="Times New Roman" w:hAnsi="Times New Roman" w:cs="Times New Roman"/>
                <w:color w:val="000000"/>
                <w:sz w:val="24"/>
              </w:rPr>
            </w:pPr>
            <w:r>
              <w:rPr>
                <w:rFonts w:ascii="Times New Roman" w:hAnsi="Times New Roman" w:cs="Times New Roman"/>
                <w:color w:val="000000"/>
                <w:sz w:val="24"/>
              </w:rPr>
              <w:t>●</w:t>
            </w:r>
          </w:p>
        </w:tc>
        <w:tc>
          <w:tcPr>
            <w:tcW w:w="766" w:type="dxa"/>
            <w:noWrap w:val="0"/>
            <w:vAlign w:val="center"/>
          </w:tcPr>
          <w:p>
            <w:pPr>
              <w:adjustRightInd w:val="0"/>
              <w:snapToGrid w:val="0"/>
              <w:spacing w:line="240" w:lineRule="auto"/>
              <w:jc w:val="center"/>
              <w:rPr>
                <w:rFonts w:ascii="Times New Roman" w:hAnsi="Times New Roman" w:cs="Times New Roman"/>
                <w:color w:val="000000"/>
                <w:sz w:val="24"/>
              </w:rPr>
            </w:pPr>
          </w:p>
        </w:tc>
        <w:tc>
          <w:tcPr>
            <w:tcW w:w="792" w:type="dxa"/>
            <w:noWrap w:val="0"/>
            <w:vAlign w:val="center"/>
          </w:tcPr>
          <w:p>
            <w:pPr>
              <w:adjustRightInd w:val="0"/>
              <w:snapToGrid w:val="0"/>
              <w:spacing w:line="240" w:lineRule="auto"/>
              <w:jc w:val="center"/>
              <w:rPr>
                <w:rFonts w:ascii="Times New Roman" w:hAnsi="Times New Roman" w:cs="Times New Roman"/>
                <w:color w:val="000000"/>
                <w:sz w:val="24"/>
              </w:rPr>
            </w:pPr>
            <w:r>
              <w:rPr>
                <w:rFonts w:ascii="Times New Roman" w:hAnsi="Times New Roman" w:cs="Times New Roman"/>
                <w:color w:val="000000"/>
                <w:sz w:val="24"/>
              </w:rPr>
              <w:t>●</w:t>
            </w:r>
          </w:p>
        </w:tc>
        <w:tc>
          <w:tcPr>
            <w:tcW w:w="781" w:type="dxa"/>
            <w:noWrap w:val="0"/>
            <w:vAlign w:val="center"/>
          </w:tcPr>
          <w:p>
            <w:pPr>
              <w:adjustRightInd w:val="0"/>
              <w:snapToGrid w:val="0"/>
              <w:spacing w:line="240" w:lineRule="auto"/>
              <w:jc w:val="center"/>
              <w:rPr>
                <w:rFonts w:ascii="Times New Roman" w:hAnsi="Times New Roman" w:cs="Times New Roman"/>
                <w:color w:val="000000"/>
                <w:sz w:val="24"/>
              </w:rPr>
            </w:pPr>
          </w:p>
        </w:tc>
        <w:tc>
          <w:tcPr>
            <w:tcW w:w="756" w:type="dxa"/>
            <w:noWrap w:val="0"/>
            <w:vAlign w:val="center"/>
          </w:tcPr>
          <w:p>
            <w:pPr>
              <w:adjustRightInd w:val="0"/>
              <w:snapToGrid w:val="0"/>
              <w:spacing w:line="240" w:lineRule="auto"/>
              <w:jc w:val="center"/>
              <w:rPr>
                <w:rFonts w:ascii="Times New Roman" w:hAnsi="Times New Roman"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683" w:type="dxa"/>
            <w:noWrap w:val="0"/>
            <w:vAlign w:val="center"/>
          </w:tcPr>
          <w:p>
            <w:pPr>
              <w:adjustRightInd w:val="0"/>
              <w:snapToGrid w:val="0"/>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6</w:t>
            </w:r>
          </w:p>
        </w:tc>
        <w:tc>
          <w:tcPr>
            <w:tcW w:w="2079"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拉伸粘结性（</w:t>
            </w:r>
            <w:r>
              <w:rPr>
                <w:rFonts w:hint="eastAsia" w:ascii="Times New Roman" w:hAnsi="Times New Roman" w:cs="仿宋_GB2312"/>
                <w:color w:val="000000"/>
                <w:sz w:val="24"/>
              </w:rPr>
              <w:t>-3</w:t>
            </w:r>
            <w:r>
              <w:rPr>
                <w:rFonts w:ascii="Times New Roman" w:hAnsi="Times New Roman" w:cs="仿宋_GB2312"/>
                <w:color w:val="000000"/>
                <w:sz w:val="24"/>
              </w:rPr>
              <w:t>0</w:t>
            </w:r>
            <w:r>
              <w:rPr>
                <w:rFonts w:hint="eastAsia" w:ascii="Times New Roman" w:hAnsi="Times New Roman" w:cs="仿宋_GB2312"/>
                <w:color w:val="000000"/>
                <w:sz w:val="24"/>
              </w:rPr>
              <w:t>℃</w:t>
            </w:r>
            <w:r>
              <w:rPr>
                <w:rFonts w:ascii="Times New Roman" w:hAnsi="Times New Roman" w:cs="仿宋_GB2312"/>
                <w:color w:val="000000"/>
                <w:sz w:val="24"/>
              </w:rPr>
              <w:t>）</w:t>
            </w:r>
          </w:p>
        </w:tc>
        <w:tc>
          <w:tcPr>
            <w:tcW w:w="1900"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GB 24266-2009</w:t>
            </w:r>
          </w:p>
        </w:tc>
        <w:tc>
          <w:tcPr>
            <w:tcW w:w="765" w:type="dxa"/>
            <w:noWrap w:val="0"/>
            <w:vAlign w:val="center"/>
          </w:tcPr>
          <w:p>
            <w:pPr>
              <w:adjustRightInd w:val="0"/>
              <w:snapToGrid w:val="0"/>
              <w:spacing w:line="240" w:lineRule="auto"/>
              <w:jc w:val="center"/>
              <w:rPr>
                <w:rFonts w:ascii="Times New Roman" w:hAnsi="Times New Roman" w:cs="Times New Roman"/>
                <w:color w:val="000000"/>
                <w:sz w:val="24"/>
              </w:rPr>
            </w:pPr>
            <w:r>
              <w:rPr>
                <w:rFonts w:ascii="Times New Roman" w:hAnsi="Times New Roman" w:cs="Times New Roman"/>
                <w:color w:val="000000"/>
                <w:sz w:val="24"/>
              </w:rPr>
              <w:t>●</w:t>
            </w:r>
          </w:p>
        </w:tc>
        <w:tc>
          <w:tcPr>
            <w:tcW w:w="766" w:type="dxa"/>
            <w:noWrap w:val="0"/>
            <w:vAlign w:val="center"/>
          </w:tcPr>
          <w:p>
            <w:pPr>
              <w:adjustRightInd w:val="0"/>
              <w:snapToGrid w:val="0"/>
              <w:spacing w:line="240" w:lineRule="auto"/>
              <w:jc w:val="center"/>
              <w:rPr>
                <w:rFonts w:ascii="Times New Roman" w:hAnsi="Times New Roman" w:cs="Times New Roman"/>
                <w:color w:val="000000"/>
                <w:sz w:val="24"/>
              </w:rPr>
            </w:pPr>
          </w:p>
        </w:tc>
        <w:tc>
          <w:tcPr>
            <w:tcW w:w="792" w:type="dxa"/>
            <w:noWrap w:val="0"/>
            <w:vAlign w:val="center"/>
          </w:tcPr>
          <w:p>
            <w:pPr>
              <w:adjustRightInd w:val="0"/>
              <w:snapToGrid w:val="0"/>
              <w:spacing w:line="240" w:lineRule="auto"/>
              <w:jc w:val="center"/>
              <w:rPr>
                <w:rFonts w:ascii="Times New Roman" w:hAnsi="Times New Roman" w:cs="Times New Roman"/>
                <w:color w:val="000000"/>
                <w:sz w:val="24"/>
              </w:rPr>
            </w:pPr>
            <w:r>
              <w:rPr>
                <w:rFonts w:ascii="Times New Roman" w:hAnsi="Times New Roman" w:cs="Times New Roman"/>
                <w:color w:val="000000"/>
                <w:sz w:val="24"/>
              </w:rPr>
              <w:t>●</w:t>
            </w:r>
          </w:p>
        </w:tc>
        <w:tc>
          <w:tcPr>
            <w:tcW w:w="781" w:type="dxa"/>
            <w:noWrap w:val="0"/>
            <w:vAlign w:val="center"/>
          </w:tcPr>
          <w:p>
            <w:pPr>
              <w:adjustRightInd w:val="0"/>
              <w:snapToGrid w:val="0"/>
              <w:spacing w:line="240" w:lineRule="auto"/>
              <w:jc w:val="center"/>
              <w:rPr>
                <w:rFonts w:ascii="Times New Roman" w:hAnsi="Times New Roman" w:cs="Times New Roman"/>
                <w:color w:val="000000"/>
                <w:sz w:val="24"/>
              </w:rPr>
            </w:pPr>
          </w:p>
        </w:tc>
        <w:tc>
          <w:tcPr>
            <w:tcW w:w="756" w:type="dxa"/>
            <w:noWrap w:val="0"/>
            <w:vAlign w:val="center"/>
          </w:tcPr>
          <w:p>
            <w:pPr>
              <w:adjustRightInd w:val="0"/>
              <w:snapToGrid w:val="0"/>
              <w:spacing w:line="240" w:lineRule="auto"/>
              <w:jc w:val="center"/>
              <w:rPr>
                <w:rFonts w:ascii="Times New Roman" w:hAnsi="Times New Roman"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87" w:hRule="atLeast"/>
          <w:jc w:val="center"/>
        </w:trPr>
        <w:tc>
          <w:tcPr>
            <w:tcW w:w="683" w:type="dxa"/>
            <w:noWrap w:val="0"/>
            <w:vAlign w:val="center"/>
          </w:tcPr>
          <w:p>
            <w:pPr>
              <w:adjustRightInd w:val="0"/>
              <w:snapToGrid w:val="0"/>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7</w:t>
            </w:r>
          </w:p>
        </w:tc>
        <w:tc>
          <w:tcPr>
            <w:tcW w:w="2079"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拉伸粘结性（浸水后）</w:t>
            </w:r>
          </w:p>
        </w:tc>
        <w:tc>
          <w:tcPr>
            <w:tcW w:w="1900"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GB 24266-2009</w:t>
            </w:r>
          </w:p>
        </w:tc>
        <w:tc>
          <w:tcPr>
            <w:tcW w:w="765" w:type="dxa"/>
            <w:noWrap w:val="0"/>
            <w:vAlign w:val="center"/>
          </w:tcPr>
          <w:p>
            <w:pPr>
              <w:adjustRightInd w:val="0"/>
              <w:snapToGrid w:val="0"/>
              <w:spacing w:line="240" w:lineRule="auto"/>
              <w:jc w:val="center"/>
              <w:rPr>
                <w:rFonts w:ascii="Times New Roman" w:hAnsi="Times New Roman" w:cs="Times New Roman"/>
                <w:color w:val="000000"/>
                <w:sz w:val="24"/>
              </w:rPr>
            </w:pPr>
            <w:r>
              <w:rPr>
                <w:rFonts w:ascii="Times New Roman" w:hAnsi="Times New Roman" w:cs="Times New Roman"/>
                <w:color w:val="000000"/>
                <w:sz w:val="24"/>
              </w:rPr>
              <w:t>●</w:t>
            </w:r>
          </w:p>
        </w:tc>
        <w:tc>
          <w:tcPr>
            <w:tcW w:w="766" w:type="dxa"/>
            <w:noWrap w:val="0"/>
            <w:vAlign w:val="center"/>
          </w:tcPr>
          <w:p>
            <w:pPr>
              <w:adjustRightInd w:val="0"/>
              <w:snapToGrid w:val="0"/>
              <w:spacing w:line="240" w:lineRule="auto"/>
              <w:jc w:val="center"/>
              <w:rPr>
                <w:rFonts w:ascii="Times New Roman" w:hAnsi="Times New Roman" w:cs="Times New Roman"/>
                <w:color w:val="000000"/>
                <w:sz w:val="24"/>
              </w:rPr>
            </w:pPr>
          </w:p>
        </w:tc>
        <w:tc>
          <w:tcPr>
            <w:tcW w:w="792" w:type="dxa"/>
            <w:noWrap w:val="0"/>
            <w:vAlign w:val="center"/>
          </w:tcPr>
          <w:p>
            <w:pPr>
              <w:adjustRightInd w:val="0"/>
              <w:snapToGrid w:val="0"/>
              <w:spacing w:line="240" w:lineRule="auto"/>
              <w:jc w:val="center"/>
              <w:rPr>
                <w:rFonts w:ascii="Times New Roman" w:hAnsi="Times New Roman" w:cs="Times New Roman"/>
                <w:color w:val="000000"/>
                <w:sz w:val="24"/>
              </w:rPr>
            </w:pPr>
            <w:r>
              <w:rPr>
                <w:rFonts w:ascii="Times New Roman" w:hAnsi="Times New Roman" w:cs="Times New Roman"/>
                <w:color w:val="000000"/>
                <w:sz w:val="24"/>
              </w:rPr>
              <w:t>●</w:t>
            </w:r>
          </w:p>
        </w:tc>
        <w:tc>
          <w:tcPr>
            <w:tcW w:w="781" w:type="dxa"/>
            <w:noWrap w:val="0"/>
            <w:vAlign w:val="center"/>
          </w:tcPr>
          <w:p>
            <w:pPr>
              <w:adjustRightInd w:val="0"/>
              <w:snapToGrid w:val="0"/>
              <w:spacing w:line="240" w:lineRule="auto"/>
              <w:jc w:val="center"/>
              <w:rPr>
                <w:rFonts w:ascii="Times New Roman" w:hAnsi="Times New Roman" w:cs="Times New Roman"/>
                <w:color w:val="000000"/>
                <w:sz w:val="24"/>
              </w:rPr>
            </w:pPr>
          </w:p>
        </w:tc>
        <w:tc>
          <w:tcPr>
            <w:tcW w:w="756" w:type="dxa"/>
            <w:noWrap w:val="0"/>
            <w:vAlign w:val="center"/>
          </w:tcPr>
          <w:p>
            <w:pPr>
              <w:adjustRightInd w:val="0"/>
              <w:snapToGrid w:val="0"/>
              <w:spacing w:line="240" w:lineRule="auto"/>
              <w:jc w:val="center"/>
              <w:rPr>
                <w:rFonts w:ascii="Times New Roman" w:hAnsi="Times New Roman"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83" w:type="dxa"/>
            <w:noWrap w:val="0"/>
            <w:vAlign w:val="center"/>
          </w:tcPr>
          <w:p>
            <w:pPr>
              <w:adjustRightInd w:val="0"/>
              <w:snapToGrid w:val="0"/>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8</w:t>
            </w:r>
          </w:p>
        </w:tc>
        <w:tc>
          <w:tcPr>
            <w:tcW w:w="2079"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拉伸粘结性（</w:t>
            </w:r>
            <w:r>
              <w:rPr>
                <w:rFonts w:hint="eastAsia" w:ascii="Times New Roman" w:hAnsi="Times New Roman" w:cs="仿宋_GB2312"/>
                <w:color w:val="000000"/>
                <w:sz w:val="24"/>
              </w:rPr>
              <w:t>水-紫外线光照后</w:t>
            </w:r>
            <w:r>
              <w:rPr>
                <w:rFonts w:ascii="Times New Roman" w:hAnsi="Times New Roman" w:cs="仿宋_GB2312"/>
                <w:color w:val="000000"/>
                <w:sz w:val="24"/>
              </w:rPr>
              <w:t>）</w:t>
            </w:r>
          </w:p>
        </w:tc>
        <w:tc>
          <w:tcPr>
            <w:tcW w:w="1900"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GB 24266-2009</w:t>
            </w:r>
          </w:p>
        </w:tc>
        <w:tc>
          <w:tcPr>
            <w:tcW w:w="765" w:type="dxa"/>
            <w:noWrap w:val="0"/>
            <w:vAlign w:val="center"/>
          </w:tcPr>
          <w:p>
            <w:pPr>
              <w:adjustRightInd w:val="0"/>
              <w:snapToGrid w:val="0"/>
              <w:spacing w:line="240" w:lineRule="auto"/>
              <w:jc w:val="center"/>
              <w:rPr>
                <w:rFonts w:ascii="Times New Roman" w:hAnsi="Times New Roman" w:cs="Times New Roman"/>
                <w:color w:val="000000"/>
                <w:sz w:val="24"/>
              </w:rPr>
            </w:pPr>
            <w:r>
              <w:rPr>
                <w:rFonts w:ascii="Times New Roman" w:hAnsi="Times New Roman" w:cs="Times New Roman"/>
                <w:color w:val="000000"/>
                <w:sz w:val="24"/>
              </w:rPr>
              <w:t>●</w:t>
            </w:r>
          </w:p>
        </w:tc>
        <w:tc>
          <w:tcPr>
            <w:tcW w:w="766" w:type="dxa"/>
            <w:noWrap w:val="0"/>
            <w:vAlign w:val="center"/>
          </w:tcPr>
          <w:p>
            <w:pPr>
              <w:adjustRightInd w:val="0"/>
              <w:snapToGrid w:val="0"/>
              <w:spacing w:line="240" w:lineRule="auto"/>
              <w:jc w:val="center"/>
              <w:rPr>
                <w:rFonts w:ascii="Times New Roman" w:hAnsi="Times New Roman" w:cs="Times New Roman"/>
                <w:color w:val="000000"/>
                <w:sz w:val="24"/>
              </w:rPr>
            </w:pPr>
          </w:p>
        </w:tc>
        <w:tc>
          <w:tcPr>
            <w:tcW w:w="792" w:type="dxa"/>
            <w:noWrap w:val="0"/>
            <w:vAlign w:val="center"/>
          </w:tcPr>
          <w:p>
            <w:pPr>
              <w:adjustRightInd w:val="0"/>
              <w:snapToGrid w:val="0"/>
              <w:spacing w:line="240" w:lineRule="auto"/>
              <w:jc w:val="center"/>
              <w:rPr>
                <w:rFonts w:ascii="Times New Roman" w:hAnsi="Times New Roman" w:cs="Times New Roman"/>
                <w:color w:val="000000"/>
                <w:sz w:val="24"/>
              </w:rPr>
            </w:pPr>
            <w:r>
              <w:rPr>
                <w:rFonts w:ascii="Times New Roman" w:hAnsi="Times New Roman" w:cs="Times New Roman"/>
                <w:color w:val="000000"/>
                <w:sz w:val="24"/>
              </w:rPr>
              <w:t>●</w:t>
            </w:r>
          </w:p>
        </w:tc>
        <w:tc>
          <w:tcPr>
            <w:tcW w:w="781" w:type="dxa"/>
            <w:noWrap w:val="0"/>
            <w:vAlign w:val="center"/>
          </w:tcPr>
          <w:p>
            <w:pPr>
              <w:adjustRightInd w:val="0"/>
              <w:snapToGrid w:val="0"/>
              <w:spacing w:line="240" w:lineRule="auto"/>
              <w:jc w:val="center"/>
              <w:rPr>
                <w:rFonts w:ascii="Times New Roman" w:hAnsi="Times New Roman" w:cs="Times New Roman"/>
                <w:color w:val="000000"/>
                <w:sz w:val="24"/>
              </w:rPr>
            </w:pPr>
          </w:p>
        </w:tc>
        <w:tc>
          <w:tcPr>
            <w:tcW w:w="756" w:type="dxa"/>
            <w:noWrap w:val="0"/>
            <w:vAlign w:val="center"/>
          </w:tcPr>
          <w:p>
            <w:pPr>
              <w:adjustRightInd w:val="0"/>
              <w:snapToGrid w:val="0"/>
              <w:spacing w:line="240" w:lineRule="auto"/>
              <w:jc w:val="center"/>
              <w:rPr>
                <w:rFonts w:ascii="Times New Roman" w:hAnsi="Times New Roman"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6" w:hRule="atLeast"/>
          <w:jc w:val="center"/>
        </w:trPr>
        <w:tc>
          <w:tcPr>
            <w:tcW w:w="683" w:type="dxa"/>
            <w:noWrap w:val="0"/>
            <w:vAlign w:val="center"/>
          </w:tcPr>
          <w:p>
            <w:pPr>
              <w:adjustRightInd w:val="0"/>
              <w:snapToGrid w:val="0"/>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9</w:t>
            </w:r>
          </w:p>
        </w:tc>
        <w:tc>
          <w:tcPr>
            <w:tcW w:w="2079"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热老化</w:t>
            </w:r>
          </w:p>
        </w:tc>
        <w:tc>
          <w:tcPr>
            <w:tcW w:w="1900"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GB 24266-2009</w:t>
            </w:r>
          </w:p>
        </w:tc>
        <w:tc>
          <w:tcPr>
            <w:tcW w:w="765" w:type="dxa"/>
            <w:noWrap w:val="0"/>
            <w:vAlign w:val="center"/>
          </w:tcPr>
          <w:p>
            <w:pPr>
              <w:adjustRightInd w:val="0"/>
              <w:snapToGrid w:val="0"/>
              <w:spacing w:line="240" w:lineRule="auto"/>
              <w:jc w:val="center"/>
              <w:rPr>
                <w:rFonts w:ascii="Times New Roman" w:hAnsi="Times New Roman" w:cs="Times New Roman"/>
                <w:color w:val="000000"/>
                <w:sz w:val="24"/>
              </w:rPr>
            </w:pPr>
            <w:r>
              <w:rPr>
                <w:rFonts w:ascii="Times New Roman" w:hAnsi="Times New Roman" w:cs="Times New Roman"/>
                <w:color w:val="000000"/>
                <w:sz w:val="24"/>
              </w:rPr>
              <w:t>●</w:t>
            </w:r>
          </w:p>
        </w:tc>
        <w:tc>
          <w:tcPr>
            <w:tcW w:w="766" w:type="dxa"/>
            <w:noWrap w:val="0"/>
            <w:vAlign w:val="center"/>
          </w:tcPr>
          <w:p>
            <w:pPr>
              <w:adjustRightInd w:val="0"/>
              <w:snapToGrid w:val="0"/>
              <w:spacing w:line="240" w:lineRule="auto"/>
              <w:jc w:val="center"/>
              <w:rPr>
                <w:rFonts w:ascii="Times New Roman" w:hAnsi="Times New Roman" w:cs="Times New Roman"/>
                <w:color w:val="000000"/>
                <w:sz w:val="24"/>
              </w:rPr>
            </w:pPr>
          </w:p>
        </w:tc>
        <w:tc>
          <w:tcPr>
            <w:tcW w:w="792" w:type="dxa"/>
            <w:noWrap w:val="0"/>
            <w:vAlign w:val="center"/>
          </w:tcPr>
          <w:p>
            <w:pPr>
              <w:adjustRightInd w:val="0"/>
              <w:snapToGrid w:val="0"/>
              <w:spacing w:line="240" w:lineRule="auto"/>
              <w:jc w:val="center"/>
              <w:rPr>
                <w:rFonts w:ascii="Times New Roman" w:hAnsi="Times New Roman" w:cs="Times New Roman"/>
                <w:color w:val="000000"/>
                <w:sz w:val="24"/>
              </w:rPr>
            </w:pPr>
            <w:r>
              <w:rPr>
                <w:rFonts w:ascii="Times New Roman" w:hAnsi="Times New Roman" w:cs="Times New Roman"/>
                <w:color w:val="000000"/>
                <w:sz w:val="24"/>
              </w:rPr>
              <w:t>●</w:t>
            </w:r>
          </w:p>
        </w:tc>
        <w:tc>
          <w:tcPr>
            <w:tcW w:w="781" w:type="dxa"/>
            <w:noWrap w:val="0"/>
            <w:vAlign w:val="center"/>
          </w:tcPr>
          <w:p>
            <w:pPr>
              <w:adjustRightInd w:val="0"/>
              <w:snapToGrid w:val="0"/>
              <w:spacing w:line="240" w:lineRule="auto"/>
              <w:jc w:val="center"/>
              <w:rPr>
                <w:rFonts w:ascii="Times New Roman" w:hAnsi="Times New Roman" w:cs="Times New Roman"/>
                <w:color w:val="000000"/>
                <w:sz w:val="24"/>
              </w:rPr>
            </w:pPr>
          </w:p>
        </w:tc>
        <w:tc>
          <w:tcPr>
            <w:tcW w:w="756" w:type="dxa"/>
            <w:noWrap w:val="0"/>
            <w:vAlign w:val="center"/>
          </w:tcPr>
          <w:p>
            <w:pPr>
              <w:adjustRightInd w:val="0"/>
              <w:snapToGrid w:val="0"/>
              <w:spacing w:line="240" w:lineRule="auto"/>
              <w:jc w:val="center"/>
              <w:rPr>
                <w:rFonts w:ascii="Times New Roman" w:hAnsi="Times New Roman"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6" w:hRule="atLeast"/>
          <w:jc w:val="center"/>
        </w:trPr>
        <w:tc>
          <w:tcPr>
            <w:tcW w:w="683" w:type="dxa"/>
            <w:noWrap w:val="0"/>
            <w:vAlign w:val="center"/>
          </w:tcPr>
          <w:p>
            <w:pPr>
              <w:adjustRightInd w:val="0"/>
              <w:snapToGrid w:val="0"/>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10</w:t>
            </w:r>
          </w:p>
        </w:tc>
        <w:tc>
          <w:tcPr>
            <w:tcW w:w="2079" w:type="dxa"/>
            <w:noWrap w:val="0"/>
            <w:vAlign w:val="center"/>
          </w:tcPr>
          <w:p>
            <w:pPr>
              <w:adjustRightInd w:val="0"/>
              <w:snapToGrid w:val="0"/>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VOC含量</w:t>
            </w:r>
          </w:p>
        </w:tc>
        <w:tc>
          <w:tcPr>
            <w:tcW w:w="1900"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GB 33372</w:t>
            </w:r>
            <w:r>
              <w:rPr>
                <w:rFonts w:hint="eastAsia" w:ascii="Times New Roman" w:hAnsi="Times New Roman" w:cs="仿宋_GB2312"/>
                <w:color w:val="000000"/>
                <w:sz w:val="24"/>
              </w:rPr>
              <w:t>-</w:t>
            </w:r>
            <w:r>
              <w:rPr>
                <w:rFonts w:ascii="Times New Roman" w:hAnsi="Times New Roman" w:cs="仿宋_GB2312"/>
                <w:color w:val="000000"/>
                <w:sz w:val="24"/>
              </w:rPr>
              <w:t>2020</w:t>
            </w:r>
          </w:p>
        </w:tc>
        <w:tc>
          <w:tcPr>
            <w:tcW w:w="765" w:type="dxa"/>
            <w:noWrap w:val="0"/>
            <w:vAlign w:val="center"/>
          </w:tcPr>
          <w:p>
            <w:pPr>
              <w:adjustRightInd w:val="0"/>
              <w:snapToGrid w:val="0"/>
              <w:spacing w:line="240" w:lineRule="auto"/>
              <w:jc w:val="center"/>
              <w:rPr>
                <w:rFonts w:ascii="Times New Roman" w:hAnsi="Times New Roman" w:cs="Times New Roman"/>
                <w:color w:val="000000"/>
                <w:sz w:val="24"/>
              </w:rPr>
            </w:pPr>
            <w:r>
              <w:rPr>
                <w:rFonts w:ascii="Times New Roman" w:hAnsi="Times New Roman" w:cs="Times New Roman"/>
                <w:color w:val="000000"/>
                <w:sz w:val="24"/>
              </w:rPr>
              <w:t>●</w:t>
            </w:r>
          </w:p>
        </w:tc>
        <w:tc>
          <w:tcPr>
            <w:tcW w:w="766" w:type="dxa"/>
            <w:noWrap w:val="0"/>
            <w:vAlign w:val="center"/>
          </w:tcPr>
          <w:p>
            <w:pPr>
              <w:adjustRightInd w:val="0"/>
              <w:snapToGrid w:val="0"/>
              <w:spacing w:line="240" w:lineRule="auto"/>
              <w:jc w:val="center"/>
              <w:rPr>
                <w:rFonts w:ascii="Times New Roman" w:hAnsi="Times New Roman" w:cs="Times New Roman"/>
                <w:color w:val="000000"/>
                <w:sz w:val="24"/>
              </w:rPr>
            </w:pPr>
          </w:p>
        </w:tc>
        <w:tc>
          <w:tcPr>
            <w:tcW w:w="792" w:type="dxa"/>
            <w:noWrap w:val="0"/>
            <w:vAlign w:val="center"/>
          </w:tcPr>
          <w:p>
            <w:pPr>
              <w:adjustRightInd w:val="0"/>
              <w:snapToGrid w:val="0"/>
              <w:spacing w:line="240" w:lineRule="auto"/>
              <w:jc w:val="center"/>
              <w:rPr>
                <w:rFonts w:ascii="Times New Roman" w:hAnsi="Times New Roman" w:cs="Times New Roman"/>
                <w:color w:val="000000"/>
                <w:sz w:val="24"/>
              </w:rPr>
            </w:pPr>
            <w:r>
              <w:rPr>
                <w:rFonts w:ascii="Times New Roman" w:hAnsi="Times New Roman" w:cs="Times New Roman"/>
                <w:color w:val="000000"/>
                <w:sz w:val="24"/>
              </w:rPr>
              <w:t>●</w:t>
            </w:r>
          </w:p>
        </w:tc>
        <w:tc>
          <w:tcPr>
            <w:tcW w:w="781" w:type="dxa"/>
            <w:noWrap w:val="0"/>
            <w:vAlign w:val="center"/>
          </w:tcPr>
          <w:p>
            <w:pPr>
              <w:adjustRightInd w:val="0"/>
              <w:snapToGrid w:val="0"/>
              <w:spacing w:line="240" w:lineRule="auto"/>
              <w:jc w:val="center"/>
              <w:rPr>
                <w:rFonts w:ascii="Times New Roman" w:hAnsi="Times New Roman" w:cs="Times New Roman"/>
                <w:color w:val="000000"/>
                <w:sz w:val="24"/>
              </w:rPr>
            </w:pPr>
          </w:p>
        </w:tc>
        <w:tc>
          <w:tcPr>
            <w:tcW w:w="756" w:type="dxa"/>
            <w:noWrap w:val="0"/>
            <w:vAlign w:val="center"/>
          </w:tcPr>
          <w:p>
            <w:pPr>
              <w:adjustRightInd w:val="0"/>
              <w:snapToGrid w:val="0"/>
              <w:spacing w:line="240" w:lineRule="auto"/>
              <w:jc w:val="center"/>
              <w:rPr>
                <w:rFonts w:ascii="Times New Roman" w:hAnsi="Times New Roman" w:cs="Times New Roman"/>
                <w:color w:val="000000"/>
                <w:sz w:val="24"/>
              </w:rPr>
            </w:pPr>
          </w:p>
        </w:tc>
      </w:tr>
    </w:tbl>
    <w:p>
      <w:pPr>
        <w:adjustRightInd w:val="0"/>
        <w:snapToGrid w:val="0"/>
        <w:spacing w:line="590" w:lineRule="exact"/>
        <w:ind w:firstLine="640" w:firstLineChars="200"/>
        <w:rPr>
          <w:rFonts w:hint="eastAsia" w:ascii="Times New Roman" w:hAnsi="Times New Roman" w:eastAsia="楷体_GB2312" w:cs="楷体_GB2312"/>
          <w:color w:val="000000"/>
          <w:sz w:val="32"/>
          <w:szCs w:val="32"/>
          <w:lang w:eastAsia="zh-CN"/>
        </w:rPr>
      </w:pPr>
      <w:r>
        <w:rPr>
          <w:rFonts w:hint="eastAsia" w:ascii="Times New Roman" w:hAnsi="Times New Roman" w:eastAsia="楷体_GB2312" w:cs="楷体_GB2312"/>
          <w:color w:val="000000"/>
          <w:sz w:val="32"/>
          <w:szCs w:val="32"/>
          <w:lang w:eastAsia="zh-CN"/>
        </w:rPr>
        <w:t>（</w:t>
      </w:r>
      <w:r>
        <w:rPr>
          <w:rFonts w:hint="eastAsia" w:ascii="Times New Roman" w:hAnsi="Times New Roman" w:eastAsia="楷体_GB2312" w:cs="楷体_GB2312"/>
          <w:color w:val="000000"/>
          <w:sz w:val="32"/>
          <w:szCs w:val="32"/>
          <w:lang w:val="en-US" w:eastAsia="zh-CN"/>
        </w:rPr>
        <w:t>七</w:t>
      </w:r>
      <w:r>
        <w:rPr>
          <w:rFonts w:hint="eastAsia" w:ascii="Times New Roman" w:hAnsi="Times New Roman" w:eastAsia="楷体_GB2312" w:cs="楷体_GB2312"/>
          <w:color w:val="000000"/>
          <w:sz w:val="32"/>
          <w:szCs w:val="32"/>
          <w:lang w:eastAsia="zh-CN"/>
        </w:rPr>
        <w:t>）石材用建筑密封胶</w:t>
      </w:r>
    </w:p>
    <w:tbl>
      <w:tblPr>
        <w:tblStyle w:val="8"/>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3"/>
        <w:gridCol w:w="2079"/>
        <w:gridCol w:w="1900"/>
        <w:gridCol w:w="763"/>
        <w:gridCol w:w="768"/>
        <w:gridCol w:w="792"/>
        <w:gridCol w:w="781"/>
        <w:gridCol w:w="7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04" w:hRule="atLeast"/>
          <w:tblHeader/>
          <w:jc w:val="center"/>
        </w:trPr>
        <w:tc>
          <w:tcPr>
            <w:tcW w:w="68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序号</w:t>
            </w:r>
          </w:p>
        </w:tc>
        <w:tc>
          <w:tcPr>
            <w:tcW w:w="207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检验项目</w:t>
            </w:r>
          </w:p>
        </w:tc>
        <w:tc>
          <w:tcPr>
            <w:tcW w:w="19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检验方法</w:t>
            </w:r>
          </w:p>
        </w:tc>
        <w:tc>
          <w:tcPr>
            <w:tcW w:w="76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强制性</w:t>
            </w:r>
          </w:p>
        </w:tc>
        <w:tc>
          <w:tcPr>
            <w:tcW w:w="76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非强制性</w:t>
            </w:r>
          </w:p>
        </w:tc>
        <w:tc>
          <w:tcPr>
            <w:tcW w:w="79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重要项</w:t>
            </w:r>
          </w:p>
        </w:tc>
        <w:tc>
          <w:tcPr>
            <w:tcW w:w="78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较重要项</w:t>
            </w:r>
          </w:p>
        </w:tc>
        <w:tc>
          <w:tcPr>
            <w:tcW w:w="756" w:type="dxa"/>
            <w:tcBorders>
              <w:top w:val="single" w:color="auto" w:sz="4" w:space="0"/>
              <w:left w:val="single" w:color="auto" w:sz="4" w:space="0"/>
              <w:right w:val="single" w:color="auto" w:sz="4" w:space="0"/>
            </w:tcBorders>
            <w:noWrap w:val="0"/>
            <w:vAlign w:val="center"/>
          </w:tcPr>
          <w:p>
            <w:pPr>
              <w:adjustRightInd w:val="0"/>
              <w:snapToGrid w:val="0"/>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83"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1</w:t>
            </w:r>
          </w:p>
        </w:tc>
        <w:tc>
          <w:tcPr>
            <w:tcW w:w="2079"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下垂度</w:t>
            </w:r>
          </w:p>
        </w:tc>
        <w:tc>
          <w:tcPr>
            <w:tcW w:w="1900"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GB/T 23261-2009</w:t>
            </w:r>
          </w:p>
        </w:tc>
        <w:tc>
          <w:tcPr>
            <w:tcW w:w="763" w:type="dxa"/>
            <w:noWrap w:val="0"/>
            <w:vAlign w:val="center"/>
          </w:tcPr>
          <w:p>
            <w:pPr>
              <w:adjustRightInd w:val="0"/>
              <w:snapToGrid w:val="0"/>
              <w:spacing w:line="240" w:lineRule="auto"/>
              <w:jc w:val="center"/>
              <w:rPr>
                <w:rFonts w:ascii="Times New Roman" w:hAnsi="Times New Roman" w:cs="Times New Roman"/>
                <w:color w:val="000000"/>
                <w:sz w:val="24"/>
              </w:rPr>
            </w:pPr>
          </w:p>
        </w:tc>
        <w:tc>
          <w:tcPr>
            <w:tcW w:w="768" w:type="dxa"/>
            <w:noWrap w:val="0"/>
            <w:vAlign w:val="center"/>
          </w:tcPr>
          <w:p>
            <w:pPr>
              <w:adjustRightInd w:val="0"/>
              <w:snapToGrid w:val="0"/>
              <w:spacing w:line="240" w:lineRule="auto"/>
              <w:jc w:val="center"/>
              <w:rPr>
                <w:rFonts w:ascii="Times New Roman" w:hAnsi="Times New Roman" w:cs="Times New Roman"/>
                <w:color w:val="000000"/>
                <w:sz w:val="24"/>
              </w:rPr>
            </w:pPr>
            <w:r>
              <w:rPr>
                <w:rFonts w:ascii="Times New Roman" w:hAnsi="Times New Roman" w:cs="Times New Roman"/>
                <w:color w:val="000000"/>
                <w:sz w:val="24"/>
              </w:rPr>
              <w:t>●</w:t>
            </w:r>
          </w:p>
        </w:tc>
        <w:tc>
          <w:tcPr>
            <w:tcW w:w="792" w:type="dxa"/>
            <w:noWrap w:val="0"/>
            <w:vAlign w:val="center"/>
          </w:tcPr>
          <w:p>
            <w:pPr>
              <w:adjustRightInd w:val="0"/>
              <w:snapToGrid w:val="0"/>
              <w:spacing w:line="240" w:lineRule="auto"/>
              <w:jc w:val="center"/>
              <w:rPr>
                <w:rFonts w:ascii="Times New Roman" w:hAnsi="Times New Roman" w:cs="Times New Roman"/>
                <w:color w:val="000000"/>
                <w:sz w:val="24"/>
              </w:rPr>
            </w:pPr>
          </w:p>
        </w:tc>
        <w:tc>
          <w:tcPr>
            <w:tcW w:w="781" w:type="dxa"/>
            <w:noWrap w:val="0"/>
            <w:vAlign w:val="center"/>
          </w:tcPr>
          <w:p>
            <w:pPr>
              <w:adjustRightInd w:val="0"/>
              <w:snapToGrid w:val="0"/>
              <w:spacing w:line="240" w:lineRule="auto"/>
              <w:jc w:val="center"/>
              <w:rPr>
                <w:rFonts w:ascii="Times New Roman" w:hAnsi="Times New Roman" w:cs="Times New Roman"/>
                <w:color w:val="000000"/>
                <w:sz w:val="24"/>
              </w:rPr>
            </w:pPr>
            <w:r>
              <w:rPr>
                <w:rFonts w:ascii="Times New Roman" w:hAnsi="Times New Roman" w:cs="Times New Roman"/>
                <w:color w:val="000000"/>
                <w:sz w:val="24"/>
              </w:rPr>
              <w:t>●</w:t>
            </w:r>
          </w:p>
        </w:tc>
        <w:tc>
          <w:tcPr>
            <w:tcW w:w="756" w:type="dxa"/>
            <w:noWrap w:val="0"/>
            <w:vAlign w:val="center"/>
          </w:tcPr>
          <w:p>
            <w:pPr>
              <w:adjustRightInd w:val="0"/>
              <w:snapToGrid w:val="0"/>
              <w:spacing w:line="240" w:lineRule="auto"/>
              <w:jc w:val="center"/>
              <w:rPr>
                <w:rFonts w:ascii="Times New Roman" w:hAnsi="Times New Roman"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83"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2</w:t>
            </w:r>
          </w:p>
        </w:tc>
        <w:tc>
          <w:tcPr>
            <w:tcW w:w="2079"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表干时间</w:t>
            </w:r>
          </w:p>
        </w:tc>
        <w:tc>
          <w:tcPr>
            <w:tcW w:w="1900"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GB/T 23261-2009</w:t>
            </w:r>
          </w:p>
        </w:tc>
        <w:tc>
          <w:tcPr>
            <w:tcW w:w="763" w:type="dxa"/>
            <w:noWrap w:val="0"/>
            <w:vAlign w:val="center"/>
          </w:tcPr>
          <w:p>
            <w:pPr>
              <w:adjustRightInd w:val="0"/>
              <w:snapToGrid w:val="0"/>
              <w:spacing w:line="240" w:lineRule="auto"/>
              <w:jc w:val="center"/>
              <w:rPr>
                <w:rFonts w:ascii="Times New Roman" w:hAnsi="Times New Roman" w:cs="Times New Roman"/>
                <w:color w:val="000000"/>
                <w:sz w:val="24"/>
              </w:rPr>
            </w:pPr>
          </w:p>
        </w:tc>
        <w:tc>
          <w:tcPr>
            <w:tcW w:w="768" w:type="dxa"/>
            <w:noWrap w:val="0"/>
            <w:vAlign w:val="center"/>
          </w:tcPr>
          <w:p>
            <w:pPr>
              <w:adjustRightInd w:val="0"/>
              <w:snapToGrid w:val="0"/>
              <w:spacing w:line="240" w:lineRule="auto"/>
              <w:jc w:val="center"/>
              <w:rPr>
                <w:rFonts w:ascii="Times New Roman" w:hAnsi="Times New Roman" w:cs="Times New Roman"/>
                <w:color w:val="000000"/>
                <w:sz w:val="24"/>
              </w:rPr>
            </w:pPr>
            <w:r>
              <w:rPr>
                <w:rFonts w:ascii="Times New Roman" w:hAnsi="Times New Roman" w:cs="Times New Roman"/>
                <w:color w:val="000000"/>
                <w:sz w:val="24"/>
              </w:rPr>
              <w:t>●</w:t>
            </w:r>
          </w:p>
        </w:tc>
        <w:tc>
          <w:tcPr>
            <w:tcW w:w="792" w:type="dxa"/>
            <w:noWrap w:val="0"/>
            <w:vAlign w:val="center"/>
          </w:tcPr>
          <w:p>
            <w:pPr>
              <w:adjustRightInd w:val="0"/>
              <w:snapToGrid w:val="0"/>
              <w:spacing w:line="240" w:lineRule="auto"/>
              <w:jc w:val="center"/>
              <w:rPr>
                <w:rFonts w:ascii="Times New Roman" w:hAnsi="Times New Roman" w:cs="Times New Roman"/>
                <w:color w:val="000000"/>
                <w:sz w:val="24"/>
              </w:rPr>
            </w:pPr>
          </w:p>
        </w:tc>
        <w:tc>
          <w:tcPr>
            <w:tcW w:w="781" w:type="dxa"/>
            <w:noWrap w:val="0"/>
            <w:vAlign w:val="center"/>
          </w:tcPr>
          <w:p>
            <w:pPr>
              <w:adjustRightInd w:val="0"/>
              <w:snapToGrid w:val="0"/>
              <w:spacing w:line="240" w:lineRule="auto"/>
              <w:jc w:val="center"/>
              <w:rPr>
                <w:rFonts w:ascii="Times New Roman" w:hAnsi="Times New Roman" w:cs="Times New Roman"/>
                <w:color w:val="000000"/>
                <w:sz w:val="24"/>
              </w:rPr>
            </w:pPr>
            <w:r>
              <w:rPr>
                <w:rFonts w:ascii="Times New Roman" w:hAnsi="Times New Roman" w:cs="Times New Roman"/>
                <w:color w:val="000000"/>
                <w:sz w:val="24"/>
              </w:rPr>
              <w:t>●</w:t>
            </w:r>
          </w:p>
        </w:tc>
        <w:tc>
          <w:tcPr>
            <w:tcW w:w="756" w:type="dxa"/>
            <w:noWrap w:val="0"/>
            <w:vAlign w:val="center"/>
          </w:tcPr>
          <w:p>
            <w:pPr>
              <w:adjustRightInd w:val="0"/>
              <w:snapToGrid w:val="0"/>
              <w:spacing w:line="240" w:lineRule="auto"/>
              <w:jc w:val="center"/>
              <w:rPr>
                <w:rFonts w:ascii="Times New Roman" w:hAnsi="Times New Roman"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83"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3</w:t>
            </w:r>
          </w:p>
        </w:tc>
        <w:tc>
          <w:tcPr>
            <w:tcW w:w="2079"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弹性恢复率</w:t>
            </w:r>
          </w:p>
        </w:tc>
        <w:tc>
          <w:tcPr>
            <w:tcW w:w="1900"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GB/T 23261-2009</w:t>
            </w:r>
          </w:p>
        </w:tc>
        <w:tc>
          <w:tcPr>
            <w:tcW w:w="763" w:type="dxa"/>
            <w:noWrap w:val="0"/>
            <w:vAlign w:val="center"/>
          </w:tcPr>
          <w:p>
            <w:pPr>
              <w:adjustRightInd w:val="0"/>
              <w:snapToGrid w:val="0"/>
              <w:spacing w:line="240" w:lineRule="auto"/>
              <w:jc w:val="center"/>
              <w:rPr>
                <w:rFonts w:ascii="Times New Roman" w:hAnsi="Times New Roman" w:cs="Times New Roman"/>
                <w:color w:val="000000"/>
                <w:sz w:val="24"/>
              </w:rPr>
            </w:pPr>
          </w:p>
        </w:tc>
        <w:tc>
          <w:tcPr>
            <w:tcW w:w="768" w:type="dxa"/>
            <w:noWrap w:val="0"/>
            <w:vAlign w:val="center"/>
          </w:tcPr>
          <w:p>
            <w:pPr>
              <w:adjustRightInd w:val="0"/>
              <w:snapToGrid w:val="0"/>
              <w:spacing w:line="240" w:lineRule="auto"/>
              <w:jc w:val="center"/>
              <w:rPr>
                <w:rFonts w:ascii="Times New Roman" w:hAnsi="Times New Roman" w:cs="Times New Roman"/>
                <w:color w:val="000000"/>
                <w:sz w:val="24"/>
              </w:rPr>
            </w:pPr>
            <w:r>
              <w:rPr>
                <w:rFonts w:ascii="Times New Roman" w:hAnsi="Times New Roman" w:cs="Times New Roman"/>
                <w:color w:val="000000"/>
                <w:sz w:val="24"/>
              </w:rPr>
              <w:t>●</w:t>
            </w:r>
          </w:p>
        </w:tc>
        <w:tc>
          <w:tcPr>
            <w:tcW w:w="792" w:type="dxa"/>
            <w:noWrap w:val="0"/>
            <w:vAlign w:val="center"/>
          </w:tcPr>
          <w:p>
            <w:pPr>
              <w:adjustRightInd w:val="0"/>
              <w:snapToGrid w:val="0"/>
              <w:spacing w:line="240" w:lineRule="auto"/>
              <w:jc w:val="center"/>
              <w:rPr>
                <w:rFonts w:ascii="Times New Roman" w:hAnsi="Times New Roman" w:cs="Times New Roman"/>
                <w:color w:val="000000"/>
                <w:sz w:val="24"/>
              </w:rPr>
            </w:pPr>
          </w:p>
        </w:tc>
        <w:tc>
          <w:tcPr>
            <w:tcW w:w="781" w:type="dxa"/>
            <w:noWrap w:val="0"/>
            <w:vAlign w:val="center"/>
          </w:tcPr>
          <w:p>
            <w:pPr>
              <w:adjustRightInd w:val="0"/>
              <w:snapToGrid w:val="0"/>
              <w:spacing w:line="240" w:lineRule="auto"/>
              <w:jc w:val="center"/>
              <w:rPr>
                <w:rFonts w:ascii="Times New Roman" w:hAnsi="Times New Roman" w:cs="Times New Roman"/>
                <w:color w:val="000000"/>
                <w:sz w:val="24"/>
              </w:rPr>
            </w:pPr>
            <w:r>
              <w:rPr>
                <w:rFonts w:ascii="Times New Roman" w:hAnsi="Times New Roman" w:cs="Times New Roman"/>
                <w:color w:val="000000"/>
                <w:sz w:val="24"/>
              </w:rPr>
              <w:t>●</w:t>
            </w:r>
          </w:p>
        </w:tc>
        <w:tc>
          <w:tcPr>
            <w:tcW w:w="756" w:type="dxa"/>
            <w:noWrap w:val="0"/>
            <w:vAlign w:val="center"/>
          </w:tcPr>
          <w:p>
            <w:pPr>
              <w:adjustRightInd w:val="0"/>
              <w:snapToGrid w:val="0"/>
              <w:spacing w:line="240" w:lineRule="auto"/>
              <w:jc w:val="center"/>
              <w:rPr>
                <w:rFonts w:ascii="Times New Roman" w:hAnsi="Times New Roman"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83"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4</w:t>
            </w:r>
          </w:p>
        </w:tc>
        <w:tc>
          <w:tcPr>
            <w:tcW w:w="2079"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拉伸模量</w:t>
            </w:r>
          </w:p>
        </w:tc>
        <w:tc>
          <w:tcPr>
            <w:tcW w:w="1900"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GB/T 23261-2009</w:t>
            </w:r>
          </w:p>
        </w:tc>
        <w:tc>
          <w:tcPr>
            <w:tcW w:w="763" w:type="dxa"/>
            <w:noWrap w:val="0"/>
            <w:vAlign w:val="center"/>
          </w:tcPr>
          <w:p>
            <w:pPr>
              <w:adjustRightInd w:val="0"/>
              <w:snapToGrid w:val="0"/>
              <w:spacing w:line="240" w:lineRule="auto"/>
              <w:jc w:val="center"/>
              <w:rPr>
                <w:rFonts w:ascii="Times New Roman" w:hAnsi="Times New Roman" w:cs="Times New Roman"/>
                <w:color w:val="000000"/>
                <w:sz w:val="24"/>
              </w:rPr>
            </w:pPr>
          </w:p>
        </w:tc>
        <w:tc>
          <w:tcPr>
            <w:tcW w:w="768" w:type="dxa"/>
            <w:noWrap w:val="0"/>
            <w:vAlign w:val="center"/>
          </w:tcPr>
          <w:p>
            <w:pPr>
              <w:adjustRightInd w:val="0"/>
              <w:snapToGrid w:val="0"/>
              <w:spacing w:line="240" w:lineRule="auto"/>
              <w:jc w:val="center"/>
              <w:rPr>
                <w:rFonts w:ascii="Times New Roman" w:hAnsi="Times New Roman" w:cs="Times New Roman"/>
                <w:color w:val="000000"/>
                <w:sz w:val="24"/>
              </w:rPr>
            </w:pPr>
            <w:r>
              <w:rPr>
                <w:rFonts w:ascii="Times New Roman" w:hAnsi="Times New Roman" w:cs="Times New Roman"/>
                <w:color w:val="000000"/>
                <w:sz w:val="24"/>
              </w:rPr>
              <w:t>●</w:t>
            </w:r>
          </w:p>
        </w:tc>
        <w:tc>
          <w:tcPr>
            <w:tcW w:w="792" w:type="dxa"/>
            <w:noWrap w:val="0"/>
            <w:vAlign w:val="center"/>
          </w:tcPr>
          <w:p>
            <w:pPr>
              <w:adjustRightInd w:val="0"/>
              <w:snapToGrid w:val="0"/>
              <w:spacing w:line="240" w:lineRule="auto"/>
              <w:jc w:val="center"/>
              <w:rPr>
                <w:rFonts w:ascii="Times New Roman" w:hAnsi="Times New Roman" w:cs="Times New Roman"/>
                <w:color w:val="000000"/>
                <w:sz w:val="24"/>
              </w:rPr>
            </w:pPr>
          </w:p>
        </w:tc>
        <w:tc>
          <w:tcPr>
            <w:tcW w:w="781" w:type="dxa"/>
            <w:noWrap w:val="0"/>
            <w:vAlign w:val="center"/>
          </w:tcPr>
          <w:p>
            <w:pPr>
              <w:adjustRightInd w:val="0"/>
              <w:snapToGrid w:val="0"/>
              <w:spacing w:line="240" w:lineRule="auto"/>
              <w:jc w:val="center"/>
              <w:rPr>
                <w:rFonts w:ascii="Times New Roman" w:hAnsi="Times New Roman" w:cs="Times New Roman"/>
                <w:color w:val="000000"/>
                <w:sz w:val="24"/>
              </w:rPr>
            </w:pPr>
            <w:r>
              <w:rPr>
                <w:rFonts w:ascii="Times New Roman" w:hAnsi="Times New Roman" w:cs="Times New Roman"/>
                <w:color w:val="000000"/>
                <w:sz w:val="24"/>
              </w:rPr>
              <w:t>●</w:t>
            </w:r>
          </w:p>
        </w:tc>
        <w:tc>
          <w:tcPr>
            <w:tcW w:w="756" w:type="dxa"/>
            <w:noWrap w:val="0"/>
            <w:vAlign w:val="center"/>
          </w:tcPr>
          <w:p>
            <w:pPr>
              <w:adjustRightInd w:val="0"/>
              <w:snapToGrid w:val="0"/>
              <w:spacing w:line="240" w:lineRule="auto"/>
              <w:jc w:val="center"/>
              <w:rPr>
                <w:rFonts w:ascii="Times New Roman" w:hAnsi="Times New Roman"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37" w:hRule="atLeast"/>
          <w:jc w:val="center"/>
        </w:trPr>
        <w:tc>
          <w:tcPr>
            <w:tcW w:w="683" w:type="dxa"/>
            <w:noWrap w:val="0"/>
            <w:vAlign w:val="center"/>
          </w:tcPr>
          <w:p>
            <w:pPr>
              <w:adjustRightInd w:val="0"/>
              <w:snapToGrid w:val="0"/>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5</w:t>
            </w:r>
          </w:p>
        </w:tc>
        <w:tc>
          <w:tcPr>
            <w:tcW w:w="2079"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浸水后定伸粘结性</w:t>
            </w:r>
          </w:p>
        </w:tc>
        <w:tc>
          <w:tcPr>
            <w:tcW w:w="1900"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GB/T 23261-2009</w:t>
            </w:r>
          </w:p>
        </w:tc>
        <w:tc>
          <w:tcPr>
            <w:tcW w:w="763" w:type="dxa"/>
            <w:noWrap w:val="0"/>
            <w:vAlign w:val="center"/>
          </w:tcPr>
          <w:p>
            <w:pPr>
              <w:adjustRightInd w:val="0"/>
              <w:snapToGrid w:val="0"/>
              <w:spacing w:line="240" w:lineRule="auto"/>
              <w:jc w:val="center"/>
              <w:rPr>
                <w:rFonts w:ascii="Times New Roman" w:hAnsi="Times New Roman" w:cs="Times New Roman"/>
                <w:color w:val="000000"/>
                <w:sz w:val="24"/>
              </w:rPr>
            </w:pPr>
          </w:p>
        </w:tc>
        <w:tc>
          <w:tcPr>
            <w:tcW w:w="768" w:type="dxa"/>
            <w:noWrap w:val="0"/>
            <w:vAlign w:val="center"/>
          </w:tcPr>
          <w:p>
            <w:pPr>
              <w:adjustRightInd w:val="0"/>
              <w:snapToGrid w:val="0"/>
              <w:spacing w:line="240" w:lineRule="auto"/>
              <w:jc w:val="center"/>
              <w:rPr>
                <w:rFonts w:ascii="Times New Roman" w:hAnsi="Times New Roman" w:cs="Times New Roman"/>
                <w:color w:val="000000"/>
                <w:sz w:val="24"/>
              </w:rPr>
            </w:pPr>
            <w:r>
              <w:rPr>
                <w:rFonts w:ascii="Times New Roman" w:hAnsi="Times New Roman" w:cs="Times New Roman"/>
                <w:color w:val="000000"/>
                <w:sz w:val="24"/>
              </w:rPr>
              <w:t>●</w:t>
            </w:r>
          </w:p>
        </w:tc>
        <w:tc>
          <w:tcPr>
            <w:tcW w:w="792" w:type="dxa"/>
            <w:noWrap w:val="0"/>
            <w:vAlign w:val="center"/>
          </w:tcPr>
          <w:p>
            <w:pPr>
              <w:adjustRightInd w:val="0"/>
              <w:snapToGrid w:val="0"/>
              <w:spacing w:line="240" w:lineRule="auto"/>
              <w:jc w:val="center"/>
              <w:rPr>
                <w:rFonts w:ascii="Times New Roman" w:hAnsi="Times New Roman" w:cs="Times New Roman"/>
                <w:color w:val="000000"/>
                <w:sz w:val="24"/>
              </w:rPr>
            </w:pPr>
          </w:p>
        </w:tc>
        <w:tc>
          <w:tcPr>
            <w:tcW w:w="781" w:type="dxa"/>
            <w:noWrap w:val="0"/>
            <w:vAlign w:val="center"/>
          </w:tcPr>
          <w:p>
            <w:pPr>
              <w:adjustRightInd w:val="0"/>
              <w:snapToGrid w:val="0"/>
              <w:spacing w:line="240" w:lineRule="auto"/>
              <w:jc w:val="center"/>
              <w:rPr>
                <w:rFonts w:ascii="Times New Roman" w:hAnsi="Times New Roman" w:cs="Times New Roman"/>
                <w:color w:val="000000"/>
                <w:sz w:val="24"/>
              </w:rPr>
            </w:pPr>
            <w:r>
              <w:rPr>
                <w:rFonts w:ascii="Times New Roman" w:hAnsi="Times New Roman" w:cs="Times New Roman"/>
                <w:color w:val="000000"/>
                <w:sz w:val="24"/>
              </w:rPr>
              <w:t>●</w:t>
            </w:r>
          </w:p>
        </w:tc>
        <w:tc>
          <w:tcPr>
            <w:tcW w:w="756" w:type="dxa"/>
            <w:noWrap w:val="0"/>
            <w:vAlign w:val="center"/>
          </w:tcPr>
          <w:p>
            <w:pPr>
              <w:adjustRightInd w:val="0"/>
              <w:snapToGrid w:val="0"/>
              <w:spacing w:line="240" w:lineRule="auto"/>
              <w:jc w:val="center"/>
              <w:rPr>
                <w:rFonts w:ascii="Times New Roman" w:hAnsi="Times New Roman"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62" w:hRule="atLeast"/>
          <w:jc w:val="center"/>
        </w:trPr>
        <w:tc>
          <w:tcPr>
            <w:tcW w:w="683" w:type="dxa"/>
            <w:noWrap w:val="0"/>
            <w:vAlign w:val="center"/>
          </w:tcPr>
          <w:p>
            <w:pPr>
              <w:adjustRightInd w:val="0"/>
              <w:snapToGrid w:val="0"/>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6</w:t>
            </w:r>
          </w:p>
        </w:tc>
        <w:tc>
          <w:tcPr>
            <w:tcW w:w="2079" w:type="dxa"/>
            <w:noWrap w:val="0"/>
            <w:vAlign w:val="center"/>
          </w:tcPr>
          <w:p>
            <w:pPr>
              <w:adjustRightInd w:val="0"/>
              <w:snapToGrid w:val="0"/>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冷拉热压后粘结性</w:t>
            </w:r>
          </w:p>
        </w:tc>
        <w:tc>
          <w:tcPr>
            <w:tcW w:w="1900"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GB/T 23261-2009</w:t>
            </w:r>
          </w:p>
        </w:tc>
        <w:tc>
          <w:tcPr>
            <w:tcW w:w="763" w:type="dxa"/>
            <w:noWrap w:val="0"/>
            <w:vAlign w:val="center"/>
          </w:tcPr>
          <w:p>
            <w:pPr>
              <w:adjustRightInd w:val="0"/>
              <w:snapToGrid w:val="0"/>
              <w:spacing w:line="240" w:lineRule="auto"/>
              <w:jc w:val="center"/>
              <w:rPr>
                <w:rFonts w:ascii="Times New Roman" w:hAnsi="Times New Roman" w:cs="Times New Roman"/>
                <w:color w:val="000000"/>
                <w:sz w:val="24"/>
              </w:rPr>
            </w:pPr>
          </w:p>
        </w:tc>
        <w:tc>
          <w:tcPr>
            <w:tcW w:w="768" w:type="dxa"/>
            <w:noWrap w:val="0"/>
            <w:vAlign w:val="center"/>
          </w:tcPr>
          <w:p>
            <w:pPr>
              <w:adjustRightInd w:val="0"/>
              <w:snapToGrid w:val="0"/>
              <w:spacing w:line="240" w:lineRule="auto"/>
              <w:jc w:val="center"/>
              <w:rPr>
                <w:rFonts w:ascii="Times New Roman" w:hAnsi="Times New Roman" w:cs="Times New Roman"/>
                <w:color w:val="000000"/>
                <w:sz w:val="24"/>
              </w:rPr>
            </w:pPr>
            <w:r>
              <w:rPr>
                <w:rFonts w:ascii="Times New Roman" w:hAnsi="Times New Roman" w:cs="Times New Roman"/>
                <w:color w:val="000000"/>
                <w:sz w:val="24"/>
              </w:rPr>
              <w:t>●</w:t>
            </w:r>
          </w:p>
        </w:tc>
        <w:tc>
          <w:tcPr>
            <w:tcW w:w="792" w:type="dxa"/>
            <w:noWrap w:val="0"/>
            <w:vAlign w:val="center"/>
          </w:tcPr>
          <w:p>
            <w:pPr>
              <w:adjustRightInd w:val="0"/>
              <w:snapToGrid w:val="0"/>
              <w:spacing w:line="240" w:lineRule="auto"/>
              <w:jc w:val="center"/>
              <w:rPr>
                <w:rFonts w:ascii="Times New Roman" w:hAnsi="Times New Roman" w:cs="Times New Roman"/>
                <w:color w:val="000000"/>
                <w:sz w:val="24"/>
              </w:rPr>
            </w:pPr>
          </w:p>
        </w:tc>
        <w:tc>
          <w:tcPr>
            <w:tcW w:w="781" w:type="dxa"/>
            <w:noWrap w:val="0"/>
            <w:vAlign w:val="center"/>
          </w:tcPr>
          <w:p>
            <w:pPr>
              <w:adjustRightInd w:val="0"/>
              <w:snapToGrid w:val="0"/>
              <w:spacing w:line="240" w:lineRule="auto"/>
              <w:jc w:val="center"/>
              <w:rPr>
                <w:rFonts w:ascii="Times New Roman" w:hAnsi="Times New Roman" w:cs="Times New Roman"/>
                <w:color w:val="000000"/>
                <w:sz w:val="24"/>
              </w:rPr>
            </w:pPr>
            <w:r>
              <w:rPr>
                <w:rFonts w:ascii="Times New Roman" w:hAnsi="Times New Roman" w:cs="Times New Roman"/>
                <w:color w:val="000000"/>
                <w:sz w:val="24"/>
              </w:rPr>
              <w:t>●</w:t>
            </w:r>
          </w:p>
        </w:tc>
        <w:tc>
          <w:tcPr>
            <w:tcW w:w="756" w:type="dxa"/>
            <w:noWrap w:val="0"/>
            <w:vAlign w:val="center"/>
          </w:tcPr>
          <w:p>
            <w:pPr>
              <w:adjustRightInd w:val="0"/>
              <w:snapToGrid w:val="0"/>
              <w:spacing w:line="240" w:lineRule="auto"/>
              <w:jc w:val="center"/>
              <w:rPr>
                <w:rFonts w:ascii="Times New Roman" w:hAnsi="Times New Roman"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83"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7</w:t>
            </w:r>
          </w:p>
        </w:tc>
        <w:tc>
          <w:tcPr>
            <w:tcW w:w="2079" w:type="dxa"/>
            <w:noWrap w:val="0"/>
            <w:vAlign w:val="center"/>
          </w:tcPr>
          <w:p>
            <w:pPr>
              <w:adjustRightInd w:val="0"/>
              <w:snapToGrid w:val="0"/>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污染性</w:t>
            </w:r>
          </w:p>
        </w:tc>
        <w:tc>
          <w:tcPr>
            <w:tcW w:w="1900"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GB/T 23261-2009</w:t>
            </w:r>
          </w:p>
        </w:tc>
        <w:tc>
          <w:tcPr>
            <w:tcW w:w="763" w:type="dxa"/>
            <w:noWrap w:val="0"/>
            <w:vAlign w:val="center"/>
          </w:tcPr>
          <w:p>
            <w:pPr>
              <w:adjustRightInd w:val="0"/>
              <w:snapToGrid w:val="0"/>
              <w:spacing w:line="240" w:lineRule="auto"/>
              <w:jc w:val="center"/>
              <w:rPr>
                <w:rFonts w:ascii="Times New Roman" w:hAnsi="Times New Roman" w:cs="Times New Roman"/>
                <w:color w:val="000000"/>
                <w:sz w:val="24"/>
              </w:rPr>
            </w:pPr>
          </w:p>
        </w:tc>
        <w:tc>
          <w:tcPr>
            <w:tcW w:w="768" w:type="dxa"/>
            <w:noWrap w:val="0"/>
            <w:vAlign w:val="center"/>
          </w:tcPr>
          <w:p>
            <w:pPr>
              <w:adjustRightInd w:val="0"/>
              <w:snapToGrid w:val="0"/>
              <w:spacing w:line="240" w:lineRule="auto"/>
              <w:jc w:val="center"/>
              <w:rPr>
                <w:rFonts w:ascii="Times New Roman" w:hAnsi="Times New Roman" w:cs="Times New Roman"/>
                <w:color w:val="000000"/>
                <w:sz w:val="24"/>
              </w:rPr>
            </w:pPr>
            <w:r>
              <w:rPr>
                <w:rFonts w:ascii="Times New Roman" w:hAnsi="Times New Roman" w:cs="Times New Roman"/>
                <w:color w:val="000000"/>
                <w:sz w:val="24"/>
              </w:rPr>
              <w:t>●</w:t>
            </w:r>
          </w:p>
        </w:tc>
        <w:tc>
          <w:tcPr>
            <w:tcW w:w="792" w:type="dxa"/>
            <w:noWrap w:val="0"/>
            <w:vAlign w:val="center"/>
          </w:tcPr>
          <w:p>
            <w:pPr>
              <w:adjustRightInd w:val="0"/>
              <w:snapToGrid w:val="0"/>
              <w:spacing w:line="240" w:lineRule="auto"/>
              <w:jc w:val="center"/>
              <w:rPr>
                <w:rFonts w:ascii="Times New Roman" w:hAnsi="Times New Roman" w:cs="Times New Roman"/>
                <w:color w:val="000000"/>
                <w:sz w:val="24"/>
              </w:rPr>
            </w:pPr>
          </w:p>
        </w:tc>
        <w:tc>
          <w:tcPr>
            <w:tcW w:w="781" w:type="dxa"/>
            <w:noWrap w:val="0"/>
            <w:vAlign w:val="center"/>
          </w:tcPr>
          <w:p>
            <w:pPr>
              <w:adjustRightInd w:val="0"/>
              <w:snapToGrid w:val="0"/>
              <w:spacing w:line="240" w:lineRule="auto"/>
              <w:jc w:val="center"/>
              <w:rPr>
                <w:rFonts w:ascii="Times New Roman" w:hAnsi="Times New Roman" w:cs="Times New Roman"/>
                <w:color w:val="000000"/>
                <w:sz w:val="24"/>
              </w:rPr>
            </w:pPr>
            <w:r>
              <w:rPr>
                <w:rFonts w:ascii="Times New Roman" w:hAnsi="Times New Roman" w:cs="Times New Roman"/>
                <w:color w:val="000000"/>
                <w:sz w:val="24"/>
              </w:rPr>
              <w:t>●</w:t>
            </w:r>
          </w:p>
        </w:tc>
        <w:tc>
          <w:tcPr>
            <w:tcW w:w="756" w:type="dxa"/>
            <w:noWrap w:val="0"/>
            <w:vAlign w:val="center"/>
          </w:tcPr>
          <w:p>
            <w:pPr>
              <w:adjustRightInd w:val="0"/>
              <w:snapToGrid w:val="0"/>
              <w:spacing w:line="240" w:lineRule="auto"/>
              <w:jc w:val="center"/>
              <w:rPr>
                <w:rFonts w:ascii="Times New Roman" w:hAnsi="Times New Roman"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86" w:hRule="atLeast"/>
          <w:jc w:val="center"/>
        </w:trPr>
        <w:tc>
          <w:tcPr>
            <w:tcW w:w="683"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8</w:t>
            </w:r>
          </w:p>
        </w:tc>
        <w:tc>
          <w:tcPr>
            <w:tcW w:w="2079" w:type="dxa"/>
            <w:noWrap w:val="0"/>
            <w:vAlign w:val="center"/>
          </w:tcPr>
          <w:p>
            <w:pPr>
              <w:adjustRightInd w:val="0"/>
              <w:snapToGrid w:val="0"/>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VOC含量</w:t>
            </w:r>
          </w:p>
        </w:tc>
        <w:tc>
          <w:tcPr>
            <w:tcW w:w="1900"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GB 33372</w:t>
            </w:r>
            <w:r>
              <w:rPr>
                <w:rFonts w:hint="eastAsia" w:ascii="Times New Roman" w:hAnsi="Times New Roman" w:cs="仿宋_GB2312"/>
                <w:color w:val="000000"/>
                <w:sz w:val="24"/>
              </w:rPr>
              <w:t>-</w:t>
            </w:r>
            <w:r>
              <w:rPr>
                <w:rFonts w:ascii="Times New Roman" w:hAnsi="Times New Roman" w:cs="仿宋_GB2312"/>
                <w:color w:val="000000"/>
                <w:sz w:val="24"/>
              </w:rPr>
              <w:t>2020</w:t>
            </w:r>
          </w:p>
        </w:tc>
        <w:tc>
          <w:tcPr>
            <w:tcW w:w="763" w:type="dxa"/>
            <w:noWrap w:val="0"/>
            <w:vAlign w:val="center"/>
          </w:tcPr>
          <w:p>
            <w:pPr>
              <w:adjustRightInd w:val="0"/>
              <w:snapToGrid w:val="0"/>
              <w:spacing w:line="240" w:lineRule="auto"/>
              <w:jc w:val="center"/>
              <w:rPr>
                <w:rFonts w:ascii="Times New Roman" w:hAnsi="Times New Roman" w:cs="Times New Roman"/>
                <w:color w:val="000000"/>
                <w:sz w:val="24"/>
              </w:rPr>
            </w:pPr>
            <w:r>
              <w:rPr>
                <w:rFonts w:ascii="Times New Roman" w:hAnsi="Times New Roman" w:cs="Times New Roman"/>
                <w:color w:val="000000"/>
                <w:sz w:val="24"/>
              </w:rPr>
              <w:t>●</w:t>
            </w:r>
          </w:p>
        </w:tc>
        <w:tc>
          <w:tcPr>
            <w:tcW w:w="768" w:type="dxa"/>
            <w:noWrap w:val="0"/>
            <w:vAlign w:val="center"/>
          </w:tcPr>
          <w:p>
            <w:pPr>
              <w:adjustRightInd w:val="0"/>
              <w:snapToGrid w:val="0"/>
              <w:spacing w:line="240" w:lineRule="auto"/>
              <w:jc w:val="center"/>
              <w:rPr>
                <w:rFonts w:ascii="Times New Roman" w:hAnsi="Times New Roman" w:cs="Times New Roman"/>
                <w:color w:val="000000"/>
                <w:sz w:val="24"/>
              </w:rPr>
            </w:pPr>
          </w:p>
        </w:tc>
        <w:tc>
          <w:tcPr>
            <w:tcW w:w="792" w:type="dxa"/>
            <w:noWrap w:val="0"/>
            <w:vAlign w:val="center"/>
          </w:tcPr>
          <w:p>
            <w:pPr>
              <w:adjustRightInd w:val="0"/>
              <w:snapToGrid w:val="0"/>
              <w:spacing w:line="240" w:lineRule="auto"/>
              <w:jc w:val="center"/>
              <w:rPr>
                <w:rFonts w:ascii="Times New Roman" w:hAnsi="Times New Roman" w:cs="Times New Roman"/>
                <w:color w:val="000000"/>
                <w:sz w:val="24"/>
              </w:rPr>
            </w:pPr>
            <w:r>
              <w:rPr>
                <w:rFonts w:ascii="Times New Roman" w:hAnsi="Times New Roman" w:cs="Times New Roman"/>
                <w:color w:val="000000"/>
                <w:sz w:val="24"/>
              </w:rPr>
              <w:t>●</w:t>
            </w:r>
          </w:p>
        </w:tc>
        <w:tc>
          <w:tcPr>
            <w:tcW w:w="781" w:type="dxa"/>
            <w:noWrap w:val="0"/>
            <w:vAlign w:val="center"/>
          </w:tcPr>
          <w:p>
            <w:pPr>
              <w:adjustRightInd w:val="0"/>
              <w:snapToGrid w:val="0"/>
              <w:spacing w:line="240" w:lineRule="auto"/>
              <w:jc w:val="center"/>
              <w:rPr>
                <w:rFonts w:ascii="Times New Roman" w:hAnsi="Times New Roman" w:cs="Times New Roman"/>
                <w:color w:val="000000"/>
                <w:sz w:val="24"/>
              </w:rPr>
            </w:pPr>
          </w:p>
        </w:tc>
        <w:tc>
          <w:tcPr>
            <w:tcW w:w="756" w:type="dxa"/>
            <w:noWrap w:val="0"/>
            <w:vAlign w:val="center"/>
          </w:tcPr>
          <w:p>
            <w:pPr>
              <w:adjustRightInd w:val="0"/>
              <w:snapToGrid w:val="0"/>
              <w:spacing w:line="240" w:lineRule="auto"/>
              <w:jc w:val="center"/>
              <w:rPr>
                <w:rFonts w:ascii="Times New Roman" w:hAnsi="Times New Roman" w:cs="Times New Roman"/>
                <w:color w:val="000000"/>
                <w:sz w:val="24"/>
              </w:rPr>
            </w:pPr>
          </w:p>
        </w:tc>
      </w:tr>
    </w:tbl>
    <w:p>
      <w:pPr>
        <w:adjustRightInd w:val="0"/>
        <w:snapToGrid w:val="0"/>
        <w:spacing w:line="590" w:lineRule="exact"/>
        <w:ind w:firstLine="640" w:firstLineChars="200"/>
        <w:rPr>
          <w:rFonts w:hint="eastAsia" w:ascii="Times New Roman" w:hAnsi="Times New Roman" w:eastAsia="楷体_GB2312" w:cs="楷体_GB2312"/>
          <w:color w:val="000000"/>
          <w:sz w:val="32"/>
          <w:szCs w:val="32"/>
          <w:lang w:eastAsia="zh-CN"/>
        </w:rPr>
      </w:pPr>
      <w:r>
        <w:rPr>
          <w:rFonts w:hint="eastAsia" w:ascii="Times New Roman" w:hAnsi="Times New Roman" w:eastAsia="楷体_GB2312" w:cs="楷体_GB2312"/>
          <w:color w:val="000000"/>
          <w:sz w:val="32"/>
          <w:szCs w:val="32"/>
          <w:lang w:eastAsia="zh-CN"/>
        </w:rPr>
        <w:t>（</w:t>
      </w:r>
      <w:r>
        <w:rPr>
          <w:rFonts w:hint="eastAsia" w:ascii="Times New Roman" w:hAnsi="Times New Roman" w:eastAsia="楷体_GB2312" w:cs="楷体_GB2312"/>
          <w:color w:val="000000"/>
          <w:sz w:val="32"/>
          <w:szCs w:val="32"/>
          <w:lang w:val="en-US" w:eastAsia="zh-CN"/>
        </w:rPr>
        <w:t>八</w:t>
      </w:r>
      <w:r>
        <w:rPr>
          <w:rFonts w:hint="eastAsia" w:ascii="Times New Roman" w:hAnsi="Times New Roman" w:eastAsia="楷体_GB2312" w:cs="楷体_GB2312"/>
          <w:color w:val="000000"/>
          <w:sz w:val="32"/>
          <w:szCs w:val="32"/>
          <w:lang w:eastAsia="zh-CN"/>
        </w:rPr>
        <w:t>）聚氨酯建筑密封胶</w:t>
      </w:r>
    </w:p>
    <w:tbl>
      <w:tblPr>
        <w:tblStyle w:val="8"/>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3"/>
        <w:gridCol w:w="1797"/>
        <w:gridCol w:w="2182"/>
        <w:gridCol w:w="777"/>
        <w:gridCol w:w="754"/>
        <w:gridCol w:w="792"/>
        <w:gridCol w:w="781"/>
        <w:gridCol w:w="7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04" w:hRule="atLeast"/>
          <w:tblHeader/>
          <w:jc w:val="center"/>
        </w:trPr>
        <w:tc>
          <w:tcPr>
            <w:tcW w:w="68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序号</w:t>
            </w:r>
          </w:p>
        </w:tc>
        <w:tc>
          <w:tcPr>
            <w:tcW w:w="179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检验项目</w:t>
            </w:r>
          </w:p>
        </w:tc>
        <w:tc>
          <w:tcPr>
            <w:tcW w:w="218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检验方法</w:t>
            </w:r>
          </w:p>
        </w:tc>
        <w:tc>
          <w:tcPr>
            <w:tcW w:w="7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强制性</w:t>
            </w:r>
          </w:p>
        </w:tc>
        <w:tc>
          <w:tcPr>
            <w:tcW w:w="75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非强制性</w:t>
            </w:r>
          </w:p>
        </w:tc>
        <w:tc>
          <w:tcPr>
            <w:tcW w:w="79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重要项</w:t>
            </w:r>
          </w:p>
        </w:tc>
        <w:tc>
          <w:tcPr>
            <w:tcW w:w="78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较重要项</w:t>
            </w:r>
          </w:p>
        </w:tc>
        <w:tc>
          <w:tcPr>
            <w:tcW w:w="756" w:type="dxa"/>
            <w:tcBorders>
              <w:top w:val="single" w:color="auto" w:sz="4" w:space="0"/>
              <w:left w:val="single" w:color="auto" w:sz="4" w:space="0"/>
              <w:right w:val="single" w:color="auto" w:sz="4" w:space="0"/>
            </w:tcBorders>
            <w:noWrap w:val="0"/>
            <w:vAlign w:val="center"/>
          </w:tcPr>
          <w:p>
            <w:pPr>
              <w:adjustRightInd w:val="0"/>
              <w:snapToGrid w:val="0"/>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83"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1</w:t>
            </w:r>
          </w:p>
        </w:tc>
        <w:tc>
          <w:tcPr>
            <w:tcW w:w="1797" w:type="dxa"/>
            <w:noWrap w:val="0"/>
            <w:vAlign w:val="center"/>
          </w:tcPr>
          <w:p>
            <w:pPr>
              <w:adjustRightInd w:val="0"/>
              <w:snapToGrid w:val="0"/>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流动性</w:t>
            </w:r>
          </w:p>
        </w:tc>
        <w:tc>
          <w:tcPr>
            <w:tcW w:w="2182" w:type="dxa"/>
            <w:noWrap w:val="0"/>
            <w:vAlign w:val="center"/>
          </w:tcPr>
          <w:p>
            <w:pPr>
              <w:adjustRightInd w:val="0"/>
              <w:snapToGrid w:val="0"/>
              <w:spacing w:line="240" w:lineRule="auto"/>
              <w:jc w:val="center"/>
              <w:rPr>
                <w:rFonts w:hint="eastAsia" w:ascii="Times New Roman" w:hAnsi="Times New Roman" w:cs="仿宋_GB2312"/>
                <w:color w:val="000000"/>
                <w:sz w:val="24"/>
              </w:rPr>
            </w:pPr>
            <w:r>
              <w:rPr>
                <w:rFonts w:ascii="Times New Roman" w:hAnsi="Times New Roman" w:cs="仿宋_GB2312"/>
                <w:color w:val="000000"/>
                <w:sz w:val="24"/>
              </w:rPr>
              <w:t>JC/T 482-2003</w:t>
            </w:r>
            <w:r>
              <w:rPr>
                <w:rFonts w:hint="eastAsia" w:ascii="Times New Roman" w:hAnsi="Times New Roman" w:cs="仿宋_GB2312"/>
                <w:color w:val="000000"/>
                <w:sz w:val="24"/>
              </w:rPr>
              <w:t>或</w:t>
            </w:r>
          </w:p>
          <w:p>
            <w:pPr>
              <w:widowControl w:val="0"/>
              <w:spacing w:line="240" w:lineRule="auto"/>
              <w:jc w:val="both"/>
              <w:rPr>
                <w:rFonts w:ascii="Times New Roman" w:hAnsi="Times New Roman" w:eastAsia="仿宋_GB2312" w:cs="仿宋_GB2312"/>
                <w:color w:val="000000"/>
                <w:kern w:val="2"/>
                <w:sz w:val="24"/>
                <w:szCs w:val="21"/>
                <w:lang w:val="en-US" w:eastAsia="zh-CN" w:bidi="ar-SA"/>
              </w:rPr>
            </w:pPr>
            <w:r>
              <w:rPr>
                <w:rFonts w:ascii="Times New Roman" w:hAnsi="Times New Roman" w:eastAsia="仿宋_GB2312" w:cs="仿宋_GB2312"/>
                <w:color w:val="000000"/>
                <w:kern w:val="2"/>
                <w:sz w:val="24"/>
                <w:szCs w:val="21"/>
                <w:lang w:val="en-US" w:eastAsia="zh-CN" w:bidi="ar-SA"/>
              </w:rPr>
              <w:t>JC/T 482-20</w:t>
            </w:r>
            <w:r>
              <w:rPr>
                <w:rFonts w:hint="eastAsia" w:ascii="Times New Roman" w:hAnsi="Times New Roman" w:eastAsia="仿宋_GB2312" w:cs="仿宋_GB2312"/>
                <w:color w:val="000000"/>
                <w:kern w:val="2"/>
                <w:sz w:val="24"/>
                <w:szCs w:val="21"/>
                <w:lang w:val="en-US" w:eastAsia="zh-CN" w:bidi="ar-SA"/>
              </w:rPr>
              <w:t>22</w:t>
            </w:r>
          </w:p>
        </w:tc>
        <w:tc>
          <w:tcPr>
            <w:tcW w:w="777" w:type="dxa"/>
            <w:noWrap w:val="0"/>
            <w:vAlign w:val="center"/>
          </w:tcPr>
          <w:p>
            <w:pPr>
              <w:adjustRightInd w:val="0"/>
              <w:snapToGrid w:val="0"/>
              <w:spacing w:line="240" w:lineRule="auto"/>
              <w:jc w:val="center"/>
              <w:rPr>
                <w:rFonts w:ascii="Times New Roman" w:hAnsi="Times New Roman" w:cs="Times New Roman"/>
                <w:color w:val="000000"/>
                <w:sz w:val="24"/>
              </w:rPr>
            </w:pPr>
          </w:p>
        </w:tc>
        <w:tc>
          <w:tcPr>
            <w:tcW w:w="754" w:type="dxa"/>
            <w:noWrap w:val="0"/>
            <w:vAlign w:val="center"/>
          </w:tcPr>
          <w:p>
            <w:pPr>
              <w:adjustRightInd w:val="0"/>
              <w:snapToGrid w:val="0"/>
              <w:spacing w:line="240" w:lineRule="auto"/>
              <w:jc w:val="center"/>
              <w:rPr>
                <w:rFonts w:ascii="Times New Roman" w:hAnsi="Times New Roman" w:cs="Times New Roman"/>
                <w:color w:val="000000"/>
                <w:sz w:val="24"/>
              </w:rPr>
            </w:pPr>
            <w:r>
              <w:rPr>
                <w:rFonts w:ascii="Times New Roman" w:hAnsi="Times New Roman" w:cs="Times New Roman"/>
                <w:color w:val="000000"/>
                <w:sz w:val="24"/>
              </w:rPr>
              <w:t>●</w:t>
            </w:r>
          </w:p>
        </w:tc>
        <w:tc>
          <w:tcPr>
            <w:tcW w:w="792" w:type="dxa"/>
            <w:noWrap w:val="0"/>
            <w:vAlign w:val="center"/>
          </w:tcPr>
          <w:p>
            <w:pPr>
              <w:adjustRightInd w:val="0"/>
              <w:snapToGrid w:val="0"/>
              <w:spacing w:line="240" w:lineRule="auto"/>
              <w:jc w:val="center"/>
              <w:rPr>
                <w:rFonts w:ascii="Times New Roman" w:hAnsi="Times New Roman" w:cs="Times New Roman"/>
                <w:color w:val="000000"/>
                <w:sz w:val="24"/>
              </w:rPr>
            </w:pPr>
          </w:p>
        </w:tc>
        <w:tc>
          <w:tcPr>
            <w:tcW w:w="781" w:type="dxa"/>
            <w:noWrap w:val="0"/>
            <w:vAlign w:val="center"/>
          </w:tcPr>
          <w:p>
            <w:pPr>
              <w:adjustRightInd w:val="0"/>
              <w:snapToGrid w:val="0"/>
              <w:spacing w:line="240" w:lineRule="auto"/>
              <w:jc w:val="center"/>
              <w:rPr>
                <w:rFonts w:ascii="Times New Roman" w:hAnsi="Times New Roman" w:cs="Times New Roman"/>
                <w:color w:val="000000"/>
                <w:sz w:val="24"/>
              </w:rPr>
            </w:pPr>
            <w:r>
              <w:rPr>
                <w:rFonts w:ascii="Times New Roman" w:hAnsi="Times New Roman" w:cs="Times New Roman"/>
                <w:color w:val="000000"/>
                <w:sz w:val="24"/>
              </w:rPr>
              <w:t>●</w:t>
            </w:r>
          </w:p>
        </w:tc>
        <w:tc>
          <w:tcPr>
            <w:tcW w:w="756" w:type="dxa"/>
            <w:noWrap w:val="0"/>
            <w:vAlign w:val="center"/>
          </w:tcPr>
          <w:p>
            <w:pPr>
              <w:adjustRightInd w:val="0"/>
              <w:snapToGrid w:val="0"/>
              <w:spacing w:line="240" w:lineRule="auto"/>
              <w:jc w:val="center"/>
              <w:rPr>
                <w:rFonts w:ascii="Times New Roman" w:hAnsi="Times New Roman"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83"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2</w:t>
            </w:r>
          </w:p>
        </w:tc>
        <w:tc>
          <w:tcPr>
            <w:tcW w:w="1797"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表干时间</w:t>
            </w:r>
          </w:p>
        </w:tc>
        <w:tc>
          <w:tcPr>
            <w:tcW w:w="2182" w:type="dxa"/>
            <w:noWrap w:val="0"/>
            <w:vAlign w:val="center"/>
          </w:tcPr>
          <w:p>
            <w:pPr>
              <w:adjustRightInd w:val="0"/>
              <w:snapToGrid w:val="0"/>
              <w:spacing w:line="240" w:lineRule="auto"/>
              <w:jc w:val="center"/>
              <w:rPr>
                <w:rFonts w:hint="eastAsia" w:ascii="Times New Roman" w:hAnsi="Times New Roman" w:cs="仿宋_GB2312"/>
                <w:color w:val="000000"/>
                <w:sz w:val="24"/>
              </w:rPr>
            </w:pPr>
            <w:r>
              <w:rPr>
                <w:rFonts w:ascii="Times New Roman" w:hAnsi="Times New Roman" w:cs="仿宋_GB2312"/>
                <w:color w:val="000000"/>
                <w:sz w:val="24"/>
              </w:rPr>
              <w:t>JC/T 482-2003</w:t>
            </w:r>
            <w:r>
              <w:rPr>
                <w:rFonts w:hint="eastAsia" w:ascii="Times New Roman" w:hAnsi="Times New Roman" w:cs="仿宋_GB2312"/>
                <w:color w:val="000000"/>
                <w:sz w:val="24"/>
              </w:rPr>
              <w:t>或</w:t>
            </w:r>
          </w:p>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JC/T 482-20</w:t>
            </w:r>
            <w:r>
              <w:rPr>
                <w:rFonts w:hint="eastAsia" w:ascii="Times New Roman" w:hAnsi="Times New Roman" w:cs="仿宋_GB2312"/>
                <w:color w:val="000000"/>
                <w:sz w:val="24"/>
              </w:rPr>
              <w:t>22</w:t>
            </w:r>
          </w:p>
        </w:tc>
        <w:tc>
          <w:tcPr>
            <w:tcW w:w="777" w:type="dxa"/>
            <w:noWrap w:val="0"/>
            <w:vAlign w:val="center"/>
          </w:tcPr>
          <w:p>
            <w:pPr>
              <w:adjustRightInd w:val="0"/>
              <w:snapToGrid w:val="0"/>
              <w:spacing w:line="240" w:lineRule="auto"/>
              <w:jc w:val="center"/>
              <w:rPr>
                <w:rFonts w:ascii="Times New Roman" w:hAnsi="Times New Roman" w:cs="Times New Roman"/>
                <w:color w:val="000000"/>
                <w:sz w:val="24"/>
              </w:rPr>
            </w:pPr>
          </w:p>
        </w:tc>
        <w:tc>
          <w:tcPr>
            <w:tcW w:w="754" w:type="dxa"/>
            <w:noWrap w:val="0"/>
            <w:vAlign w:val="center"/>
          </w:tcPr>
          <w:p>
            <w:pPr>
              <w:adjustRightInd w:val="0"/>
              <w:snapToGrid w:val="0"/>
              <w:spacing w:line="240" w:lineRule="auto"/>
              <w:jc w:val="center"/>
              <w:rPr>
                <w:rFonts w:ascii="Times New Roman" w:hAnsi="Times New Roman" w:cs="Times New Roman"/>
                <w:color w:val="000000"/>
                <w:sz w:val="24"/>
              </w:rPr>
            </w:pPr>
            <w:r>
              <w:rPr>
                <w:rFonts w:ascii="Times New Roman" w:hAnsi="Times New Roman" w:cs="Times New Roman"/>
                <w:color w:val="000000"/>
                <w:sz w:val="24"/>
              </w:rPr>
              <w:t>●</w:t>
            </w:r>
          </w:p>
        </w:tc>
        <w:tc>
          <w:tcPr>
            <w:tcW w:w="792" w:type="dxa"/>
            <w:noWrap w:val="0"/>
            <w:vAlign w:val="center"/>
          </w:tcPr>
          <w:p>
            <w:pPr>
              <w:adjustRightInd w:val="0"/>
              <w:snapToGrid w:val="0"/>
              <w:spacing w:line="240" w:lineRule="auto"/>
              <w:jc w:val="center"/>
              <w:rPr>
                <w:rFonts w:ascii="Times New Roman" w:hAnsi="Times New Roman" w:cs="Times New Roman"/>
                <w:color w:val="000000"/>
                <w:sz w:val="24"/>
              </w:rPr>
            </w:pPr>
          </w:p>
        </w:tc>
        <w:tc>
          <w:tcPr>
            <w:tcW w:w="781" w:type="dxa"/>
            <w:noWrap w:val="0"/>
            <w:vAlign w:val="center"/>
          </w:tcPr>
          <w:p>
            <w:pPr>
              <w:adjustRightInd w:val="0"/>
              <w:snapToGrid w:val="0"/>
              <w:spacing w:line="240" w:lineRule="auto"/>
              <w:jc w:val="center"/>
              <w:rPr>
                <w:rFonts w:ascii="Times New Roman" w:hAnsi="Times New Roman" w:cs="Times New Roman"/>
                <w:color w:val="000000"/>
                <w:sz w:val="24"/>
              </w:rPr>
            </w:pPr>
            <w:r>
              <w:rPr>
                <w:rFonts w:ascii="Times New Roman" w:hAnsi="Times New Roman" w:cs="Times New Roman"/>
                <w:color w:val="000000"/>
                <w:sz w:val="24"/>
              </w:rPr>
              <w:t>●</w:t>
            </w:r>
          </w:p>
        </w:tc>
        <w:tc>
          <w:tcPr>
            <w:tcW w:w="756" w:type="dxa"/>
            <w:noWrap w:val="0"/>
            <w:vAlign w:val="center"/>
          </w:tcPr>
          <w:p>
            <w:pPr>
              <w:adjustRightInd w:val="0"/>
              <w:snapToGrid w:val="0"/>
              <w:spacing w:line="240" w:lineRule="auto"/>
              <w:jc w:val="center"/>
              <w:rPr>
                <w:rFonts w:ascii="Times New Roman" w:hAnsi="Times New Roman"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83"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3</w:t>
            </w:r>
          </w:p>
        </w:tc>
        <w:tc>
          <w:tcPr>
            <w:tcW w:w="1797"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拉伸模量</w:t>
            </w:r>
          </w:p>
        </w:tc>
        <w:tc>
          <w:tcPr>
            <w:tcW w:w="2182" w:type="dxa"/>
            <w:noWrap w:val="0"/>
            <w:vAlign w:val="center"/>
          </w:tcPr>
          <w:p>
            <w:pPr>
              <w:adjustRightInd w:val="0"/>
              <w:snapToGrid w:val="0"/>
              <w:spacing w:line="240" w:lineRule="auto"/>
              <w:jc w:val="center"/>
              <w:rPr>
                <w:rFonts w:hint="eastAsia" w:ascii="Times New Roman" w:hAnsi="Times New Roman" w:cs="仿宋_GB2312"/>
                <w:color w:val="000000"/>
                <w:sz w:val="24"/>
              </w:rPr>
            </w:pPr>
            <w:r>
              <w:rPr>
                <w:rFonts w:ascii="Times New Roman" w:hAnsi="Times New Roman" w:cs="仿宋_GB2312"/>
                <w:color w:val="000000"/>
                <w:sz w:val="24"/>
              </w:rPr>
              <w:t>JC/T 482-2003</w:t>
            </w:r>
            <w:r>
              <w:rPr>
                <w:rFonts w:hint="eastAsia" w:ascii="Times New Roman" w:hAnsi="Times New Roman" w:cs="仿宋_GB2312"/>
                <w:color w:val="000000"/>
                <w:sz w:val="24"/>
              </w:rPr>
              <w:t>或</w:t>
            </w:r>
          </w:p>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JC/T 482-20</w:t>
            </w:r>
            <w:r>
              <w:rPr>
                <w:rFonts w:hint="eastAsia" w:ascii="Times New Roman" w:hAnsi="Times New Roman" w:cs="仿宋_GB2312"/>
                <w:color w:val="000000"/>
                <w:sz w:val="24"/>
              </w:rPr>
              <w:t>22</w:t>
            </w:r>
          </w:p>
        </w:tc>
        <w:tc>
          <w:tcPr>
            <w:tcW w:w="777" w:type="dxa"/>
            <w:noWrap w:val="0"/>
            <w:vAlign w:val="center"/>
          </w:tcPr>
          <w:p>
            <w:pPr>
              <w:adjustRightInd w:val="0"/>
              <w:snapToGrid w:val="0"/>
              <w:spacing w:line="240" w:lineRule="auto"/>
              <w:jc w:val="center"/>
              <w:rPr>
                <w:rFonts w:ascii="Times New Roman" w:hAnsi="Times New Roman" w:cs="Times New Roman"/>
                <w:color w:val="000000"/>
                <w:sz w:val="24"/>
              </w:rPr>
            </w:pPr>
          </w:p>
        </w:tc>
        <w:tc>
          <w:tcPr>
            <w:tcW w:w="754" w:type="dxa"/>
            <w:noWrap w:val="0"/>
            <w:vAlign w:val="center"/>
          </w:tcPr>
          <w:p>
            <w:pPr>
              <w:adjustRightInd w:val="0"/>
              <w:snapToGrid w:val="0"/>
              <w:spacing w:line="240" w:lineRule="auto"/>
              <w:jc w:val="center"/>
              <w:rPr>
                <w:rFonts w:ascii="Times New Roman" w:hAnsi="Times New Roman" w:cs="Times New Roman"/>
                <w:color w:val="000000"/>
                <w:sz w:val="24"/>
              </w:rPr>
            </w:pPr>
            <w:r>
              <w:rPr>
                <w:rFonts w:ascii="Times New Roman" w:hAnsi="Times New Roman" w:cs="Times New Roman"/>
                <w:color w:val="000000"/>
                <w:sz w:val="24"/>
              </w:rPr>
              <w:t>●</w:t>
            </w:r>
          </w:p>
        </w:tc>
        <w:tc>
          <w:tcPr>
            <w:tcW w:w="792" w:type="dxa"/>
            <w:noWrap w:val="0"/>
            <w:vAlign w:val="center"/>
          </w:tcPr>
          <w:p>
            <w:pPr>
              <w:adjustRightInd w:val="0"/>
              <w:snapToGrid w:val="0"/>
              <w:spacing w:line="240" w:lineRule="auto"/>
              <w:jc w:val="center"/>
              <w:rPr>
                <w:rFonts w:ascii="Times New Roman" w:hAnsi="Times New Roman" w:cs="Times New Roman"/>
                <w:color w:val="000000"/>
                <w:sz w:val="24"/>
              </w:rPr>
            </w:pPr>
          </w:p>
        </w:tc>
        <w:tc>
          <w:tcPr>
            <w:tcW w:w="781" w:type="dxa"/>
            <w:noWrap w:val="0"/>
            <w:vAlign w:val="center"/>
          </w:tcPr>
          <w:p>
            <w:pPr>
              <w:adjustRightInd w:val="0"/>
              <w:snapToGrid w:val="0"/>
              <w:spacing w:line="240" w:lineRule="auto"/>
              <w:jc w:val="center"/>
              <w:rPr>
                <w:rFonts w:ascii="Times New Roman" w:hAnsi="Times New Roman" w:cs="Times New Roman"/>
                <w:color w:val="000000"/>
                <w:sz w:val="24"/>
              </w:rPr>
            </w:pPr>
            <w:r>
              <w:rPr>
                <w:rFonts w:ascii="Times New Roman" w:hAnsi="Times New Roman" w:cs="Times New Roman"/>
                <w:color w:val="000000"/>
                <w:sz w:val="24"/>
              </w:rPr>
              <w:t>●</w:t>
            </w:r>
          </w:p>
        </w:tc>
        <w:tc>
          <w:tcPr>
            <w:tcW w:w="756" w:type="dxa"/>
            <w:noWrap w:val="0"/>
            <w:vAlign w:val="center"/>
          </w:tcPr>
          <w:p>
            <w:pPr>
              <w:adjustRightInd w:val="0"/>
              <w:snapToGrid w:val="0"/>
              <w:spacing w:line="240" w:lineRule="auto"/>
              <w:jc w:val="center"/>
              <w:rPr>
                <w:rFonts w:ascii="Times New Roman" w:hAnsi="Times New Roman"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83"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4</w:t>
            </w:r>
          </w:p>
        </w:tc>
        <w:tc>
          <w:tcPr>
            <w:tcW w:w="1797"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弹性恢复率</w:t>
            </w:r>
          </w:p>
        </w:tc>
        <w:tc>
          <w:tcPr>
            <w:tcW w:w="2182" w:type="dxa"/>
            <w:noWrap w:val="0"/>
            <w:vAlign w:val="center"/>
          </w:tcPr>
          <w:p>
            <w:pPr>
              <w:adjustRightInd w:val="0"/>
              <w:snapToGrid w:val="0"/>
              <w:spacing w:line="240" w:lineRule="auto"/>
              <w:jc w:val="center"/>
              <w:rPr>
                <w:rFonts w:hint="eastAsia" w:ascii="Times New Roman" w:hAnsi="Times New Roman" w:cs="仿宋_GB2312"/>
                <w:color w:val="000000"/>
                <w:sz w:val="24"/>
              </w:rPr>
            </w:pPr>
            <w:r>
              <w:rPr>
                <w:rFonts w:ascii="Times New Roman" w:hAnsi="Times New Roman" w:cs="仿宋_GB2312"/>
                <w:color w:val="000000"/>
                <w:sz w:val="24"/>
              </w:rPr>
              <w:t>JC/T 482-2003</w:t>
            </w:r>
            <w:r>
              <w:rPr>
                <w:rFonts w:hint="eastAsia" w:ascii="Times New Roman" w:hAnsi="Times New Roman" w:cs="仿宋_GB2312"/>
                <w:color w:val="000000"/>
                <w:sz w:val="24"/>
              </w:rPr>
              <w:t>或</w:t>
            </w:r>
          </w:p>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JC/T 482-20</w:t>
            </w:r>
            <w:r>
              <w:rPr>
                <w:rFonts w:hint="eastAsia" w:ascii="Times New Roman" w:hAnsi="Times New Roman" w:cs="仿宋_GB2312"/>
                <w:color w:val="000000"/>
                <w:sz w:val="24"/>
              </w:rPr>
              <w:t>22</w:t>
            </w:r>
          </w:p>
        </w:tc>
        <w:tc>
          <w:tcPr>
            <w:tcW w:w="777" w:type="dxa"/>
            <w:noWrap w:val="0"/>
            <w:vAlign w:val="center"/>
          </w:tcPr>
          <w:p>
            <w:pPr>
              <w:adjustRightInd w:val="0"/>
              <w:snapToGrid w:val="0"/>
              <w:spacing w:line="240" w:lineRule="auto"/>
              <w:jc w:val="center"/>
              <w:rPr>
                <w:rFonts w:ascii="Times New Roman" w:hAnsi="Times New Roman" w:cs="Times New Roman"/>
                <w:color w:val="000000"/>
                <w:sz w:val="24"/>
              </w:rPr>
            </w:pPr>
          </w:p>
        </w:tc>
        <w:tc>
          <w:tcPr>
            <w:tcW w:w="754" w:type="dxa"/>
            <w:noWrap w:val="0"/>
            <w:vAlign w:val="center"/>
          </w:tcPr>
          <w:p>
            <w:pPr>
              <w:adjustRightInd w:val="0"/>
              <w:snapToGrid w:val="0"/>
              <w:spacing w:line="240" w:lineRule="auto"/>
              <w:jc w:val="center"/>
              <w:rPr>
                <w:rFonts w:ascii="Times New Roman" w:hAnsi="Times New Roman" w:cs="Times New Roman"/>
                <w:color w:val="000000"/>
                <w:sz w:val="24"/>
              </w:rPr>
            </w:pPr>
            <w:r>
              <w:rPr>
                <w:rFonts w:ascii="Times New Roman" w:hAnsi="Times New Roman" w:cs="Times New Roman"/>
                <w:color w:val="000000"/>
                <w:sz w:val="24"/>
              </w:rPr>
              <w:t>●</w:t>
            </w:r>
          </w:p>
        </w:tc>
        <w:tc>
          <w:tcPr>
            <w:tcW w:w="792" w:type="dxa"/>
            <w:noWrap w:val="0"/>
            <w:vAlign w:val="center"/>
          </w:tcPr>
          <w:p>
            <w:pPr>
              <w:adjustRightInd w:val="0"/>
              <w:snapToGrid w:val="0"/>
              <w:spacing w:line="240" w:lineRule="auto"/>
              <w:jc w:val="center"/>
              <w:rPr>
                <w:rFonts w:ascii="Times New Roman" w:hAnsi="Times New Roman" w:cs="Times New Roman"/>
                <w:color w:val="000000"/>
                <w:sz w:val="24"/>
              </w:rPr>
            </w:pPr>
          </w:p>
        </w:tc>
        <w:tc>
          <w:tcPr>
            <w:tcW w:w="781" w:type="dxa"/>
            <w:noWrap w:val="0"/>
            <w:vAlign w:val="center"/>
          </w:tcPr>
          <w:p>
            <w:pPr>
              <w:adjustRightInd w:val="0"/>
              <w:snapToGrid w:val="0"/>
              <w:spacing w:line="240" w:lineRule="auto"/>
              <w:jc w:val="center"/>
              <w:rPr>
                <w:rFonts w:ascii="Times New Roman" w:hAnsi="Times New Roman" w:cs="Times New Roman"/>
                <w:color w:val="000000"/>
                <w:sz w:val="24"/>
              </w:rPr>
            </w:pPr>
            <w:r>
              <w:rPr>
                <w:rFonts w:ascii="Times New Roman" w:hAnsi="Times New Roman" w:cs="Times New Roman"/>
                <w:color w:val="000000"/>
                <w:sz w:val="24"/>
              </w:rPr>
              <w:t>●</w:t>
            </w:r>
          </w:p>
        </w:tc>
        <w:tc>
          <w:tcPr>
            <w:tcW w:w="756" w:type="dxa"/>
            <w:noWrap w:val="0"/>
            <w:vAlign w:val="center"/>
          </w:tcPr>
          <w:p>
            <w:pPr>
              <w:adjustRightInd w:val="0"/>
              <w:snapToGrid w:val="0"/>
              <w:spacing w:line="240" w:lineRule="auto"/>
              <w:jc w:val="center"/>
              <w:rPr>
                <w:rFonts w:ascii="Times New Roman" w:hAnsi="Times New Roman"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83"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5</w:t>
            </w:r>
          </w:p>
        </w:tc>
        <w:tc>
          <w:tcPr>
            <w:tcW w:w="1797"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定伸粘结性</w:t>
            </w:r>
          </w:p>
        </w:tc>
        <w:tc>
          <w:tcPr>
            <w:tcW w:w="2182" w:type="dxa"/>
            <w:noWrap w:val="0"/>
            <w:vAlign w:val="center"/>
          </w:tcPr>
          <w:p>
            <w:pPr>
              <w:adjustRightInd w:val="0"/>
              <w:snapToGrid w:val="0"/>
              <w:spacing w:line="240" w:lineRule="auto"/>
              <w:jc w:val="center"/>
              <w:rPr>
                <w:rFonts w:hint="eastAsia" w:ascii="Times New Roman" w:hAnsi="Times New Roman" w:cs="仿宋_GB2312"/>
                <w:color w:val="000000"/>
                <w:sz w:val="24"/>
              </w:rPr>
            </w:pPr>
            <w:r>
              <w:rPr>
                <w:rFonts w:ascii="Times New Roman" w:hAnsi="Times New Roman" w:cs="仿宋_GB2312"/>
                <w:color w:val="000000"/>
                <w:sz w:val="24"/>
              </w:rPr>
              <w:t>JC/T 482-2003</w:t>
            </w:r>
            <w:r>
              <w:rPr>
                <w:rFonts w:hint="eastAsia" w:ascii="Times New Roman" w:hAnsi="Times New Roman" w:cs="仿宋_GB2312"/>
                <w:color w:val="000000"/>
                <w:sz w:val="24"/>
              </w:rPr>
              <w:t>或</w:t>
            </w:r>
          </w:p>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JC/T 482-20</w:t>
            </w:r>
            <w:r>
              <w:rPr>
                <w:rFonts w:hint="eastAsia" w:ascii="Times New Roman" w:hAnsi="Times New Roman" w:cs="仿宋_GB2312"/>
                <w:color w:val="000000"/>
                <w:sz w:val="24"/>
              </w:rPr>
              <w:t>22</w:t>
            </w:r>
          </w:p>
        </w:tc>
        <w:tc>
          <w:tcPr>
            <w:tcW w:w="777" w:type="dxa"/>
            <w:noWrap w:val="0"/>
            <w:vAlign w:val="center"/>
          </w:tcPr>
          <w:p>
            <w:pPr>
              <w:adjustRightInd w:val="0"/>
              <w:snapToGrid w:val="0"/>
              <w:spacing w:line="240" w:lineRule="auto"/>
              <w:jc w:val="center"/>
              <w:rPr>
                <w:rFonts w:ascii="Times New Roman" w:hAnsi="Times New Roman" w:cs="Times New Roman"/>
                <w:color w:val="000000"/>
                <w:sz w:val="24"/>
              </w:rPr>
            </w:pPr>
          </w:p>
        </w:tc>
        <w:tc>
          <w:tcPr>
            <w:tcW w:w="754" w:type="dxa"/>
            <w:noWrap w:val="0"/>
            <w:vAlign w:val="center"/>
          </w:tcPr>
          <w:p>
            <w:pPr>
              <w:adjustRightInd w:val="0"/>
              <w:snapToGrid w:val="0"/>
              <w:spacing w:line="240" w:lineRule="auto"/>
              <w:jc w:val="center"/>
              <w:rPr>
                <w:rFonts w:ascii="Times New Roman" w:hAnsi="Times New Roman" w:cs="Times New Roman"/>
                <w:color w:val="000000"/>
                <w:sz w:val="24"/>
              </w:rPr>
            </w:pPr>
            <w:r>
              <w:rPr>
                <w:rFonts w:ascii="Times New Roman" w:hAnsi="Times New Roman" w:cs="Times New Roman"/>
                <w:color w:val="000000"/>
                <w:sz w:val="24"/>
              </w:rPr>
              <w:t>●</w:t>
            </w:r>
          </w:p>
        </w:tc>
        <w:tc>
          <w:tcPr>
            <w:tcW w:w="792" w:type="dxa"/>
            <w:noWrap w:val="0"/>
            <w:vAlign w:val="center"/>
          </w:tcPr>
          <w:p>
            <w:pPr>
              <w:adjustRightInd w:val="0"/>
              <w:snapToGrid w:val="0"/>
              <w:spacing w:line="240" w:lineRule="auto"/>
              <w:jc w:val="center"/>
              <w:rPr>
                <w:rFonts w:ascii="Times New Roman" w:hAnsi="Times New Roman" w:cs="Times New Roman"/>
                <w:color w:val="000000"/>
                <w:sz w:val="24"/>
              </w:rPr>
            </w:pPr>
          </w:p>
        </w:tc>
        <w:tc>
          <w:tcPr>
            <w:tcW w:w="781" w:type="dxa"/>
            <w:noWrap w:val="0"/>
            <w:vAlign w:val="center"/>
          </w:tcPr>
          <w:p>
            <w:pPr>
              <w:adjustRightInd w:val="0"/>
              <w:snapToGrid w:val="0"/>
              <w:spacing w:line="240" w:lineRule="auto"/>
              <w:jc w:val="center"/>
              <w:rPr>
                <w:rFonts w:ascii="Times New Roman" w:hAnsi="Times New Roman" w:cs="Times New Roman"/>
                <w:color w:val="000000"/>
                <w:sz w:val="24"/>
              </w:rPr>
            </w:pPr>
            <w:r>
              <w:rPr>
                <w:rFonts w:ascii="Times New Roman" w:hAnsi="Times New Roman" w:cs="Times New Roman"/>
                <w:color w:val="000000"/>
                <w:sz w:val="24"/>
              </w:rPr>
              <w:t>●</w:t>
            </w:r>
          </w:p>
        </w:tc>
        <w:tc>
          <w:tcPr>
            <w:tcW w:w="756" w:type="dxa"/>
            <w:noWrap w:val="0"/>
            <w:vAlign w:val="center"/>
          </w:tcPr>
          <w:p>
            <w:pPr>
              <w:adjustRightInd w:val="0"/>
              <w:snapToGrid w:val="0"/>
              <w:spacing w:line="240" w:lineRule="auto"/>
              <w:jc w:val="center"/>
              <w:rPr>
                <w:rFonts w:ascii="Times New Roman" w:hAnsi="Times New Roman"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62" w:hRule="atLeast"/>
          <w:jc w:val="center"/>
        </w:trPr>
        <w:tc>
          <w:tcPr>
            <w:tcW w:w="683"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6</w:t>
            </w:r>
          </w:p>
        </w:tc>
        <w:tc>
          <w:tcPr>
            <w:tcW w:w="1797"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浸水后定伸粘结性</w:t>
            </w:r>
          </w:p>
        </w:tc>
        <w:tc>
          <w:tcPr>
            <w:tcW w:w="2182" w:type="dxa"/>
            <w:noWrap w:val="0"/>
            <w:vAlign w:val="center"/>
          </w:tcPr>
          <w:p>
            <w:pPr>
              <w:adjustRightInd w:val="0"/>
              <w:snapToGrid w:val="0"/>
              <w:spacing w:line="240" w:lineRule="auto"/>
              <w:jc w:val="center"/>
              <w:rPr>
                <w:rFonts w:hint="eastAsia" w:ascii="Times New Roman" w:hAnsi="Times New Roman" w:cs="仿宋_GB2312"/>
                <w:color w:val="000000"/>
                <w:sz w:val="24"/>
              </w:rPr>
            </w:pPr>
            <w:r>
              <w:rPr>
                <w:rFonts w:ascii="Times New Roman" w:hAnsi="Times New Roman" w:cs="仿宋_GB2312"/>
                <w:color w:val="000000"/>
                <w:sz w:val="24"/>
              </w:rPr>
              <w:t>JC/T 482-2003</w:t>
            </w:r>
            <w:r>
              <w:rPr>
                <w:rFonts w:hint="eastAsia" w:ascii="Times New Roman" w:hAnsi="Times New Roman" w:cs="仿宋_GB2312"/>
                <w:color w:val="000000"/>
                <w:sz w:val="24"/>
              </w:rPr>
              <w:t>或</w:t>
            </w:r>
          </w:p>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JC/T 482-20</w:t>
            </w:r>
            <w:r>
              <w:rPr>
                <w:rFonts w:hint="eastAsia" w:ascii="Times New Roman" w:hAnsi="Times New Roman" w:cs="仿宋_GB2312"/>
                <w:color w:val="000000"/>
                <w:sz w:val="24"/>
              </w:rPr>
              <w:t>22</w:t>
            </w:r>
          </w:p>
        </w:tc>
        <w:tc>
          <w:tcPr>
            <w:tcW w:w="777" w:type="dxa"/>
            <w:noWrap w:val="0"/>
            <w:vAlign w:val="center"/>
          </w:tcPr>
          <w:p>
            <w:pPr>
              <w:adjustRightInd w:val="0"/>
              <w:snapToGrid w:val="0"/>
              <w:spacing w:line="240" w:lineRule="auto"/>
              <w:jc w:val="center"/>
              <w:rPr>
                <w:rFonts w:ascii="Times New Roman" w:hAnsi="Times New Roman" w:cs="Times New Roman"/>
                <w:color w:val="000000"/>
                <w:sz w:val="24"/>
              </w:rPr>
            </w:pPr>
          </w:p>
        </w:tc>
        <w:tc>
          <w:tcPr>
            <w:tcW w:w="754" w:type="dxa"/>
            <w:noWrap w:val="0"/>
            <w:vAlign w:val="center"/>
          </w:tcPr>
          <w:p>
            <w:pPr>
              <w:adjustRightInd w:val="0"/>
              <w:snapToGrid w:val="0"/>
              <w:spacing w:line="240" w:lineRule="auto"/>
              <w:jc w:val="center"/>
              <w:rPr>
                <w:rFonts w:ascii="Times New Roman" w:hAnsi="Times New Roman" w:cs="Times New Roman"/>
                <w:color w:val="000000"/>
                <w:sz w:val="24"/>
              </w:rPr>
            </w:pPr>
            <w:r>
              <w:rPr>
                <w:rFonts w:ascii="Times New Roman" w:hAnsi="Times New Roman" w:cs="Times New Roman"/>
                <w:color w:val="000000"/>
                <w:sz w:val="24"/>
              </w:rPr>
              <w:t>●</w:t>
            </w:r>
          </w:p>
        </w:tc>
        <w:tc>
          <w:tcPr>
            <w:tcW w:w="792" w:type="dxa"/>
            <w:noWrap w:val="0"/>
            <w:vAlign w:val="center"/>
          </w:tcPr>
          <w:p>
            <w:pPr>
              <w:adjustRightInd w:val="0"/>
              <w:snapToGrid w:val="0"/>
              <w:spacing w:line="240" w:lineRule="auto"/>
              <w:jc w:val="center"/>
              <w:rPr>
                <w:rFonts w:ascii="Times New Roman" w:hAnsi="Times New Roman" w:cs="Times New Roman"/>
                <w:color w:val="000000"/>
                <w:sz w:val="24"/>
              </w:rPr>
            </w:pPr>
          </w:p>
        </w:tc>
        <w:tc>
          <w:tcPr>
            <w:tcW w:w="781" w:type="dxa"/>
            <w:noWrap w:val="0"/>
            <w:vAlign w:val="center"/>
          </w:tcPr>
          <w:p>
            <w:pPr>
              <w:adjustRightInd w:val="0"/>
              <w:snapToGrid w:val="0"/>
              <w:spacing w:line="240" w:lineRule="auto"/>
              <w:jc w:val="center"/>
              <w:rPr>
                <w:rFonts w:ascii="Times New Roman" w:hAnsi="Times New Roman" w:cs="Times New Roman"/>
                <w:color w:val="000000"/>
                <w:sz w:val="24"/>
              </w:rPr>
            </w:pPr>
            <w:r>
              <w:rPr>
                <w:rFonts w:ascii="Times New Roman" w:hAnsi="Times New Roman" w:cs="Times New Roman"/>
                <w:color w:val="000000"/>
                <w:sz w:val="24"/>
              </w:rPr>
              <w:t>●</w:t>
            </w:r>
          </w:p>
        </w:tc>
        <w:tc>
          <w:tcPr>
            <w:tcW w:w="756" w:type="dxa"/>
            <w:noWrap w:val="0"/>
            <w:vAlign w:val="center"/>
          </w:tcPr>
          <w:p>
            <w:pPr>
              <w:adjustRightInd w:val="0"/>
              <w:snapToGrid w:val="0"/>
              <w:spacing w:line="240" w:lineRule="auto"/>
              <w:jc w:val="center"/>
              <w:rPr>
                <w:rFonts w:ascii="Times New Roman" w:hAnsi="Times New Roman"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83"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7</w:t>
            </w:r>
          </w:p>
        </w:tc>
        <w:tc>
          <w:tcPr>
            <w:tcW w:w="1797"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质量损失率</w:t>
            </w:r>
          </w:p>
        </w:tc>
        <w:tc>
          <w:tcPr>
            <w:tcW w:w="2182" w:type="dxa"/>
            <w:noWrap w:val="0"/>
            <w:vAlign w:val="center"/>
          </w:tcPr>
          <w:p>
            <w:pPr>
              <w:adjustRightInd w:val="0"/>
              <w:snapToGrid w:val="0"/>
              <w:spacing w:line="240" w:lineRule="auto"/>
              <w:jc w:val="center"/>
              <w:rPr>
                <w:rFonts w:hint="eastAsia" w:ascii="Times New Roman" w:hAnsi="Times New Roman" w:cs="仿宋_GB2312"/>
                <w:color w:val="000000"/>
                <w:sz w:val="24"/>
              </w:rPr>
            </w:pPr>
            <w:r>
              <w:rPr>
                <w:rFonts w:ascii="Times New Roman" w:hAnsi="Times New Roman" w:cs="仿宋_GB2312"/>
                <w:color w:val="000000"/>
                <w:sz w:val="24"/>
              </w:rPr>
              <w:t>JC/T 482-2003</w:t>
            </w:r>
            <w:r>
              <w:rPr>
                <w:rFonts w:hint="eastAsia" w:ascii="Times New Roman" w:hAnsi="Times New Roman" w:cs="仿宋_GB2312"/>
                <w:color w:val="000000"/>
                <w:sz w:val="24"/>
              </w:rPr>
              <w:t>或</w:t>
            </w:r>
          </w:p>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JC/T 482-20</w:t>
            </w:r>
            <w:r>
              <w:rPr>
                <w:rFonts w:hint="eastAsia" w:ascii="Times New Roman" w:hAnsi="Times New Roman" w:cs="仿宋_GB2312"/>
                <w:color w:val="000000"/>
                <w:sz w:val="24"/>
              </w:rPr>
              <w:t>22</w:t>
            </w:r>
          </w:p>
        </w:tc>
        <w:tc>
          <w:tcPr>
            <w:tcW w:w="777" w:type="dxa"/>
            <w:noWrap w:val="0"/>
            <w:vAlign w:val="center"/>
          </w:tcPr>
          <w:p>
            <w:pPr>
              <w:adjustRightInd w:val="0"/>
              <w:snapToGrid w:val="0"/>
              <w:spacing w:line="240" w:lineRule="auto"/>
              <w:jc w:val="center"/>
              <w:rPr>
                <w:rFonts w:ascii="Times New Roman" w:hAnsi="Times New Roman" w:cs="Times New Roman"/>
                <w:color w:val="000000"/>
                <w:sz w:val="24"/>
              </w:rPr>
            </w:pPr>
          </w:p>
        </w:tc>
        <w:tc>
          <w:tcPr>
            <w:tcW w:w="754" w:type="dxa"/>
            <w:noWrap w:val="0"/>
            <w:vAlign w:val="center"/>
          </w:tcPr>
          <w:p>
            <w:pPr>
              <w:adjustRightInd w:val="0"/>
              <w:snapToGrid w:val="0"/>
              <w:spacing w:line="240" w:lineRule="auto"/>
              <w:jc w:val="center"/>
              <w:rPr>
                <w:rFonts w:ascii="Times New Roman" w:hAnsi="Times New Roman" w:cs="Times New Roman"/>
                <w:color w:val="000000"/>
                <w:sz w:val="24"/>
              </w:rPr>
            </w:pPr>
            <w:r>
              <w:rPr>
                <w:rFonts w:ascii="Times New Roman" w:hAnsi="Times New Roman" w:cs="Times New Roman"/>
                <w:color w:val="000000"/>
                <w:sz w:val="24"/>
              </w:rPr>
              <w:t>●</w:t>
            </w:r>
          </w:p>
        </w:tc>
        <w:tc>
          <w:tcPr>
            <w:tcW w:w="792" w:type="dxa"/>
            <w:noWrap w:val="0"/>
            <w:vAlign w:val="center"/>
          </w:tcPr>
          <w:p>
            <w:pPr>
              <w:adjustRightInd w:val="0"/>
              <w:snapToGrid w:val="0"/>
              <w:spacing w:line="240" w:lineRule="auto"/>
              <w:jc w:val="center"/>
              <w:rPr>
                <w:rFonts w:ascii="Times New Roman" w:hAnsi="Times New Roman" w:cs="Times New Roman"/>
                <w:color w:val="000000"/>
                <w:sz w:val="24"/>
              </w:rPr>
            </w:pPr>
          </w:p>
        </w:tc>
        <w:tc>
          <w:tcPr>
            <w:tcW w:w="781" w:type="dxa"/>
            <w:noWrap w:val="0"/>
            <w:vAlign w:val="center"/>
          </w:tcPr>
          <w:p>
            <w:pPr>
              <w:adjustRightInd w:val="0"/>
              <w:snapToGrid w:val="0"/>
              <w:spacing w:line="240" w:lineRule="auto"/>
              <w:jc w:val="center"/>
              <w:rPr>
                <w:rFonts w:ascii="Times New Roman" w:hAnsi="Times New Roman" w:cs="Times New Roman"/>
                <w:color w:val="000000"/>
                <w:sz w:val="24"/>
              </w:rPr>
            </w:pPr>
            <w:r>
              <w:rPr>
                <w:rFonts w:ascii="Times New Roman" w:hAnsi="Times New Roman" w:cs="Times New Roman"/>
                <w:color w:val="000000"/>
                <w:sz w:val="24"/>
              </w:rPr>
              <w:t>●</w:t>
            </w:r>
          </w:p>
        </w:tc>
        <w:tc>
          <w:tcPr>
            <w:tcW w:w="756" w:type="dxa"/>
            <w:noWrap w:val="0"/>
            <w:vAlign w:val="center"/>
          </w:tcPr>
          <w:p>
            <w:pPr>
              <w:adjustRightInd w:val="0"/>
              <w:snapToGrid w:val="0"/>
              <w:spacing w:line="240" w:lineRule="auto"/>
              <w:jc w:val="center"/>
              <w:rPr>
                <w:rFonts w:ascii="Times New Roman" w:hAnsi="Times New Roman"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6" w:hRule="atLeast"/>
          <w:jc w:val="center"/>
        </w:trPr>
        <w:tc>
          <w:tcPr>
            <w:tcW w:w="683"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8</w:t>
            </w:r>
          </w:p>
        </w:tc>
        <w:tc>
          <w:tcPr>
            <w:tcW w:w="1797" w:type="dxa"/>
            <w:noWrap w:val="0"/>
            <w:vAlign w:val="center"/>
          </w:tcPr>
          <w:p>
            <w:pPr>
              <w:adjustRightInd w:val="0"/>
              <w:snapToGrid w:val="0"/>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VOC含量</w:t>
            </w:r>
          </w:p>
        </w:tc>
        <w:tc>
          <w:tcPr>
            <w:tcW w:w="2182"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GB 33372</w:t>
            </w:r>
            <w:r>
              <w:rPr>
                <w:rFonts w:hint="eastAsia" w:ascii="Times New Roman" w:hAnsi="Times New Roman" w:cs="仿宋_GB2312"/>
                <w:color w:val="000000"/>
                <w:sz w:val="24"/>
              </w:rPr>
              <w:t>-</w:t>
            </w:r>
            <w:r>
              <w:rPr>
                <w:rFonts w:ascii="Times New Roman" w:hAnsi="Times New Roman" w:cs="仿宋_GB2312"/>
                <w:color w:val="000000"/>
                <w:sz w:val="24"/>
              </w:rPr>
              <w:t>2020</w:t>
            </w:r>
          </w:p>
        </w:tc>
        <w:tc>
          <w:tcPr>
            <w:tcW w:w="777" w:type="dxa"/>
            <w:noWrap w:val="0"/>
            <w:vAlign w:val="center"/>
          </w:tcPr>
          <w:p>
            <w:pPr>
              <w:adjustRightInd w:val="0"/>
              <w:snapToGrid w:val="0"/>
              <w:spacing w:line="240" w:lineRule="auto"/>
              <w:jc w:val="center"/>
              <w:rPr>
                <w:rFonts w:ascii="Times New Roman" w:hAnsi="Times New Roman" w:cs="Times New Roman"/>
                <w:color w:val="000000"/>
                <w:sz w:val="24"/>
              </w:rPr>
            </w:pPr>
            <w:r>
              <w:rPr>
                <w:rFonts w:ascii="Times New Roman" w:hAnsi="Times New Roman" w:cs="Times New Roman"/>
                <w:color w:val="000000"/>
                <w:sz w:val="24"/>
              </w:rPr>
              <w:t>●</w:t>
            </w:r>
          </w:p>
        </w:tc>
        <w:tc>
          <w:tcPr>
            <w:tcW w:w="754" w:type="dxa"/>
            <w:noWrap w:val="0"/>
            <w:vAlign w:val="center"/>
          </w:tcPr>
          <w:p>
            <w:pPr>
              <w:adjustRightInd w:val="0"/>
              <w:snapToGrid w:val="0"/>
              <w:spacing w:line="240" w:lineRule="auto"/>
              <w:jc w:val="center"/>
              <w:rPr>
                <w:rFonts w:ascii="Times New Roman" w:hAnsi="Times New Roman" w:cs="Times New Roman"/>
                <w:color w:val="000000"/>
                <w:sz w:val="24"/>
              </w:rPr>
            </w:pPr>
          </w:p>
        </w:tc>
        <w:tc>
          <w:tcPr>
            <w:tcW w:w="792" w:type="dxa"/>
            <w:noWrap w:val="0"/>
            <w:vAlign w:val="center"/>
          </w:tcPr>
          <w:p>
            <w:pPr>
              <w:adjustRightInd w:val="0"/>
              <w:snapToGrid w:val="0"/>
              <w:spacing w:line="240" w:lineRule="auto"/>
              <w:jc w:val="center"/>
              <w:rPr>
                <w:rFonts w:ascii="Times New Roman" w:hAnsi="Times New Roman" w:cs="Times New Roman"/>
                <w:color w:val="000000"/>
                <w:sz w:val="24"/>
              </w:rPr>
            </w:pPr>
            <w:r>
              <w:rPr>
                <w:rFonts w:ascii="Times New Roman" w:hAnsi="Times New Roman" w:cs="Times New Roman"/>
                <w:color w:val="000000"/>
                <w:sz w:val="24"/>
              </w:rPr>
              <w:t>●</w:t>
            </w:r>
          </w:p>
        </w:tc>
        <w:tc>
          <w:tcPr>
            <w:tcW w:w="781" w:type="dxa"/>
            <w:noWrap w:val="0"/>
            <w:vAlign w:val="center"/>
          </w:tcPr>
          <w:p>
            <w:pPr>
              <w:adjustRightInd w:val="0"/>
              <w:snapToGrid w:val="0"/>
              <w:spacing w:line="240" w:lineRule="auto"/>
              <w:jc w:val="center"/>
              <w:rPr>
                <w:rFonts w:ascii="Times New Roman" w:hAnsi="Times New Roman" w:cs="Times New Roman"/>
                <w:color w:val="000000"/>
                <w:sz w:val="24"/>
              </w:rPr>
            </w:pPr>
          </w:p>
        </w:tc>
        <w:tc>
          <w:tcPr>
            <w:tcW w:w="756" w:type="dxa"/>
            <w:noWrap w:val="0"/>
            <w:vAlign w:val="center"/>
          </w:tcPr>
          <w:p>
            <w:pPr>
              <w:adjustRightInd w:val="0"/>
              <w:snapToGrid w:val="0"/>
              <w:spacing w:line="240" w:lineRule="auto"/>
              <w:jc w:val="center"/>
              <w:rPr>
                <w:rFonts w:ascii="Times New Roman" w:hAnsi="Times New Roman" w:cs="Times New Roman"/>
                <w:color w:val="000000"/>
                <w:sz w:val="24"/>
              </w:rPr>
            </w:pPr>
          </w:p>
        </w:tc>
      </w:tr>
    </w:tbl>
    <w:p>
      <w:pPr>
        <w:adjustRightInd w:val="0"/>
        <w:snapToGrid w:val="0"/>
        <w:spacing w:line="590" w:lineRule="exact"/>
        <w:ind w:firstLine="640" w:firstLineChars="200"/>
        <w:rPr>
          <w:rFonts w:hint="eastAsia" w:ascii="Times New Roman" w:hAnsi="Times New Roman" w:eastAsia="楷体_GB2312" w:cs="楷体_GB2312"/>
          <w:color w:val="000000"/>
          <w:sz w:val="32"/>
          <w:szCs w:val="32"/>
          <w:lang w:eastAsia="zh-CN"/>
        </w:rPr>
      </w:pPr>
      <w:r>
        <w:rPr>
          <w:rFonts w:hint="eastAsia" w:ascii="Times New Roman" w:hAnsi="Times New Roman" w:eastAsia="楷体_GB2312" w:cs="楷体_GB2312"/>
          <w:color w:val="000000"/>
          <w:sz w:val="32"/>
          <w:szCs w:val="32"/>
          <w:lang w:eastAsia="zh-CN"/>
        </w:rPr>
        <w:t>（</w:t>
      </w:r>
      <w:r>
        <w:rPr>
          <w:rFonts w:hint="eastAsia" w:ascii="Times New Roman" w:hAnsi="Times New Roman" w:eastAsia="楷体_GB2312" w:cs="楷体_GB2312"/>
          <w:color w:val="000000"/>
          <w:sz w:val="32"/>
          <w:szCs w:val="32"/>
          <w:lang w:val="en-US" w:eastAsia="zh-CN"/>
        </w:rPr>
        <w:t>九</w:t>
      </w:r>
      <w:r>
        <w:rPr>
          <w:rFonts w:hint="eastAsia" w:ascii="Times New Roman" w:hAnsi="Times New Roman" w:eastAsia="楷体_GB2312" w:cs="楷体_GB2312"/>
          <w:color w:val="000000"/>
          <w:sz w:val="32"/>
          <w:szCs w:val="32"/>
          <w:lang w:eastAsia="zh-CN"/>
        </w:rPr>
        <w:t>）聚硫建筑密封胶</w:t>
      </w:r>
    </w:p>
    <w:tbl>
      <w:tblPr>
        <w:tblStyle w:val="8"/>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3"/>
        <w:gridCol w:w="1811"/>
        <w:gridCol w:w="2168"/>
        <w:gridCol w:w="791"/>
        <w:gridCol w:w="740"/>
        <w:gridCol w:w="792"/>
        <w:gridCol w:w="781"/>
        <w:gridCol w:w="7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04" w:hRule="atLeast"/>
          <w:tblHeader/>
          <w:jc w:val="center"/>
        </w:trPr>
        <w:tc>
          <w:tcPr>
            <w:tcW w:w="68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序号</w:t>
            </w:r>
          </w:p>
        </w:tc>
        <w:tc>
          <w:tcPr>
            <w:tcW w:w="181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检验项目</w:t>
            </w:r>
          </w:p>
        </w:tc>
        <w:tc>
          <w:tcPr>
            <w:tcW w:w="216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检验方法</w:t>
            </w:r>
          </w:p>
        </w:tc>
        <w:tc>
          <w:tcPr>
            <w:tcW w:w="79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强制性</w:t>
            </w:r>
          </w:p>
        </w:tc>
        <w:tc>
          <w:tcPr>
            <w:tcW w:w="74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非强制性</w:t>
            </w:r>
          </w:p>
        </w:tc>
        <w:tc>
          <w:tcPr>
            <w:tcW w:w="79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重要项</w:t>
            </w:r>
          </w:p>
        </w:tc>
        <w:tc>
          <w:tcPr>
            <w:tcW w:w="78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较重要项</w:t>
            </w:r>
          </w:p>
        </w:tc>
        <w:tc>
          <w:tcPr>
            <w:tcW w:w="756" w:type="dxa"/>
            <w:tcBorders>
              <w:top w:val="single" w:color="auto" w:sz="4" w:space="0"/>
              <w:left w:val="single" w:color="auto" w:sz="4" w:space="0"/>
              <w:right w:val="single" w:color="auto" w:sz="4" w:space="0"/>
            </w:tcBorders>
            <w:noWrap w:val="0"/>
            <w:vAlign w:val="center"/>
          </w:tcPr>
          <w:p>
            <w:pPr>
              <w:adjustRightInd w:val="0"/>
              <w:snapToGrid w:val="0"/>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83"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1</w:t>
            </w:r>
          </w:p>
        </w:tc>
        <w:tc>
          <w:tcPr>
            <w:tcW w:w="1811"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流动性</w:t>
            </w:r>
          </w:p>
        </w:tc>
        <w:tc>
          <w:tcPr>
            <w:tcW w:w="2168" w:type="dxa"/>
            <w:noWrap w:val="0"/>
            <w:vAlign w:val="center"/>
          </w:tcPr>
          <w:p>
            <w:pPr>
              <w:adjustRightInd w:val="0"/>
              <w:snapToGrid w:val="0"/>
              <w:spacing w:line="240" w:lineRule="auto"/>
              <w:jc w:val="center"/>
              <w:rPr>
                <w:rFonts w:hint="eastAsia" w:ascii="Times New Roman" w:hAnsi="Times New Roman" w:cs="仿宋_GB2312"/>
                <w:color w:val="000000"/>
                <w:sz w:val="24"/>
              </w:rPr>
            </w:pPr>
            <w:r>
              <w:rPr>
                <w:rFonts w:ascii="Times New Roman" w:hAnsi="Times New Roman" w:cs="仿宋_GB2312"/>
                <w:color w:val="000000"/>
                <w:sz w:val="24"/>
              </w:rPr>
              <w:t>JC/T 483-2006</w:t>
            </w:r>
            <w:r>
              <w:rPr>
                <w:rFonts w:hint="eastAsia" w:ascii="Times New Roman" w:hAnsi="Times New Roman" w:cs="仿宋_GB2312"/>
                <w:color w:val="000000"/>
                <w:sz w:val="24"/>
              </w:rPr>
              <w:t>或</w:t>
            </w:r>
          </w:p>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JC/T 48</w:t>
            </w:r>
            <w:r>
              <w:rPr>
                <w:rFonts w:hint="eastAsia" w:ascii="Times New Roman" w:hAnsi="Times New Roman" w:cs="仿宋_GB2312"/>
                <w:color w:val="000000"/>
                <w:sz w:val="24"/>
              </w:rPr>
              <w:t>3</w:t>
            </w:r>
            <w:r>
              <w:rPr>
                <w:rFonts w:ascii="Times New Roman" w:hAnsi="Times New Roman" w:cs="仿宋_GB2312"/>
                <w:color w:val="000000"/>
                <w:sz w:val="24"/>
              </w:rPr>
              <w:t>-20</w:t>
            </w:r>
            <w:r>
              <w:rPr>
                <w:rFonts w:hint="eastAsia" w:ascii="Times New Roman" w:hAnsi="Times New Roman" w:cs="仿宋_GB2312"/>
                <w:color w:val="000000"/>
                <w:sz w:val="24"/>
              </w:rPr>
              <w:t>22</w:t>
            </w:r>
          </w:p>
        </w:tc>
        <w:tc>
          <w:tcPr>
            <w:tcW w:w="791" w:type="dxa"/>
            <w:noWrap w:val="0"/>
            <w:vAlign w:val="center"/>
          </w:tcPr>
          <w:p>
            <w:pPr>
              <w:adjustRightInd w:val="0"/>
              <w:snapToGrid w:val="0"/>
              <w:spacing w:line="240" w:lineRule="auto"/>
              <w:jc w:val="center"/>
              <w:rPr>
                <w:rFonts w:ascii="Times New Roman" w:hAnsi="Times New Roman" w:cs="Times New Roman"/>
                <w:color w:val="000000"/>
                <w:sz w:val="24"/>
              </w:rPr>
            </w:pPr>
          </w:p>
        </w:tc>
        <w:tc>
          <w:tcPr>
            <w:tcW w:w="740" w:type="dxa"/>
            <w:noWrap w:val="0"/>
            <w:vAlign w:val="center"/>
          </w:tcPr>
          <w:p>
            <w:pPr>
              <w:adjustRightInd w:val="0"/>
              <w:snapToGrid w:val="0"/>
              <w:spacing w:line="240" w:lineRule="auto"/>
              <w:jc w:val="center"/>
              <w:rPr>
                <w:rFonts w:ascii="Times New Roman" w:hAnsi="Times New Roman" w:cs="Times New Roman"/>
                <w:color w:val="000000"/>
                <w:sz w:val="24"/>
              </w:rPr>
            </w:pPr>
            <w:r>
              <w:rPr>
                <w:rFonts w:ascii="Times New Roman" w:hAnsi="Times New Roman" w:cs="Times New Roman"/>
                <w:color w:val="000000"/>
                <w:sz w:val="24"/>
              </w:rPr>
              <w:t>●</w:t>
            </w:r>
          </w:p>
        </w:tc>
        <w:tc>
          <w:tcPr>
            <w:tcW w:w="792" w:type="dxa"/>
            <w:noWrap w:val="0"/>
            <w:vAlign w:val="center"/>
          </w:tcPr>
          <w:p>
            <w:pPr>
              <w:adjustRightInd w:val="0"/>
              <w:snapToGrid w:val="0"/>
              <w:spacing w:line="240" w:lineRule="auto"/>
              <w:jc w:val="center"/>
              <w:rPr>
                <w:rFonts w:ascii="Times New Roman" w:hAnsi="Times New Roman" w:cs="Times New Roman"/>
                <w:color w:val="000000"/>
                <w:sz w:val="24"/>
              </w:rPr>
            </w:pPr>
          </w:p>
        </w:tc>
        <w:tc>
          <w:tcPr>
            <w:tcW w:w="781" w:type="dxa"/>
            <w:noWrap w:val="0"/>
            <w:vAlign w:val="center"/>
          </w:tcPr>
          <w:p>
            <w:pPr>
              <w:adjustRightInd w:val="0"/>
              <w:snapToGrid w:val="0"/>
              <w:spacing w:line="240" w:lineRule="auto"/>
              <w:jc w:val="center"/>
              <w:rPr>
                <w:rFonts w:ascii="Times New Roman" w:hAnsi="Times New Roman" w:cs="Times New Roman"/>
                <w:color w:val="000000"/>
                <w:sz w:val="24"/>
              </w:rPr>
            </w:pPr>
            <w:r>
              <w:rPr>
                <w:rFonts w:ascii="Times New Roman" w:hAnsi="Times New Roman" w:cs="Times New Roman"/>
                <w:color w:val="000000"/>
                <w:sz w:val="24"/>
              </w:rPr>
              <w:t>●</w:t>
            </w:r>
          </w:p>
        </w:tc>
        <w:tc>
          <w:tcPr>
            <w:tcW w:w="756" w:type="dxa"/>
            <w:noWrap w:val="0"/>
            <w:vAlign w:val="center"/>
          </w:tcPr>
          <w:p>
            <w:pPr>
              <w:adjustRightInd w:val="0"/>
              <w:snapToGrid w:val="0"/>
              <w:spacing w:line="240" w:lineRule="auto"/>
              <w:jc w:val="center"/>
              <w:rPr>
                <w:rFonts w:ascii="Times New Roman" w:hAnsi="Times New Roman"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83"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2</w:t>
            </w:r>
          </w:p>
        </w:tc>
        <w:tc>
          <w:tcPr>
            <w:tcW w:w="1811"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表干时间</w:t>
            </w:r>
          </w:p>
        </w:tc>
        <w:tc>
          <w:tcPr>
            <w:tcW w:w="2168" w:type="dxa"/>
            <w:noWrap w:val="0"/>
            <w:vAlign w:val="center"/>
          </w:tcPr>
          <w:p>
            <w:pPr>
              <w:adjustRightInd w:val="0"/>
              <w:snapToGrid w:val="0"/>
              <w:spacing w:line="240" w:lineRule="auto"/>
              <w:jc w:val="center"/>
              <w:rPr>
                <w:rFonts w:hint="eastAsia" w:ascii="Times New Roman" w:hAnsi="Times New Roman" w:cs="仿宋_GB2312"/>
                <w:color w:val="000000"/>
                <w:sz w:val="24"/>
              </w:rPr>
            </w:pPr>
            <w:r>
              <w:rPr>
                <w:rFonts w:ascii="Times New Roman" w:hAnsi="Times New Roman" w:cs="仿宋_GB2312"/>
                <w:color w:val="000000"/>
                <w:sz w:val="24"/>
              </w:rPr>
              <w:t>JC/T 483-2006</w:t>
            </w:r>
            <w:r>
              <w:rPr>
                <w:rFonts w:hint="eastAsia" w:ascii="Times New Roman" w:hAnsi="Times New Roman" w:cs="仿宋_GB2312"/>
                <w:color w:val="000000"/>
                <w:sz w:val="24"/>
              </w:rPr>
              <w:t>或</w:t>
            </w:r>
          </w:p>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JC/T 48</w:t>
            </w:r>
            <w:r>
              <w:rPr>
                <w:rFonts w:hint="eastAsia" w:ascii="Times New Roman" w:hAnsi="Times New Roman" w:cs="仿宋_GB2312"/>
                <w:color w:val="000000"/>
                <w:sz w:val="24"/>
              </w:rPr>
              <w:t>3</w:t>
            </w:r>
            <w:r>
              <w:rPr>
                <w:rFonts w:ascii="Times New Roman" w:hAnsi="Times New Roman" w:cs="仿宋_GB2312"/>
                <w:color w:val="000000"/>
                <w:sz w:val="24"/>
              </w:rPr>
              <w:t>-20</w:t>
            </w:r>
            <w:r>
              <w:rPr>
                <w:rFonts w:hint="eastAsia" w:ascii="Times New Roman" w:hAnsi="Times New Roman" w:cs="仿宋_GB2312"/>
                <w:color w:val="000000"/>
                <w:sz w:val="24"/>
              </w:rPr>
              <w:t>22</w:t>
            </w:r>
          </w:p>
        </w:tc>
        <w:tc>
          <w:tcPr>
            <w:tcW w:w="791" w:type="dxa"/>
            <w:noWrap w:val="0"/>
            <w:vAlign w:val="center"/>
          </w:tcPr>
          <w:p>
            <w:pPr>
              <w:adjustRightInd w:val="0"/>
              <w:snapToGrid w:val="0"/>
              <w:spacing w:line="240" w:lineRule="auto"/>
              <w:jc w:val="center"/>
              <w:rPr>
                <w:rFonts w:ascii="Times New Roman" w:hAnsi="Times New Roman" w:cs="Times New Roman"/>
                <w:color w:val="000000"/>
                <w:sz w:val="24"/>
              </w:rPr>
            </w:pPr>
          </w:p>
        </w:tc>
        <w:tc>
          <w:tcPr>
            <w:tcW w:w="740" w:type="dxa"/>
            <w:noWrap w:val="0"/>
            <w:vAlign w:val="center"/>
          </w:tcPr>
          <w:p>
            <w:pPr>
              <w:adjustRightInd w:val="0"/>
              <w:snapToGrid w:val="0"/>
              <w:spacing w:line="240" w:lineRule="auto"/>
              <w:jc w:val="center"/>
              <w:rPr>
                <w:rFonts w:ascii="Times New Roman" w:hAnsi="Times New Roman" w:cs="Times New Roman"/>
                <w:color w:val="000000"/>
                <w:sz w:val="24"/>
              </w:rPr>
            </w:pPr>
            <w:r>
              <w:rPr>
                <w:rFonts w:ascii="Times New Roman" w:hAnsi="Times New Roman" w:cs="Times New Roman"/>
                <w:color w:val="000000"/>
                <w:sz w:val="24"/>
              </w:rPr>
              <w:t>●</w:t>
            </w:r>
          </w:p>
        </w:tc>
        <w:tc>
          <w:tcPr>
            <w:tcW w:w="792" w:type="dxa"/>
            <w:noWrap w:val="0"/>
            <w:vAlign w:val="center"/>
          </w:tcPr>
          <w:p>
            <w:pPr>
              <w:adjustRightInd w:val="0"/>
              <w:snapToGrid w:val="0"/>
              <w:spacing w:line="240" w:lineRule="auto"/>
              <w:jc w:val="center"/>
              <w:rPr>
                <w:rFonts w:ascii="Times New Roman" w:hAnsi="Times New Roman" w:cs="Times New Roman"/>
                <w:color w:val="000000"/>
                <w:sz w:val="24"/>
              </w:rPr>
            </w:pPr>
          </w:p>
        </w:tc>
        <w:tc>
          <w:tcPr>
            <w:tcW w:w="781" w:type="dxa"/>
            <w:noWrap w:val="0"/>
            <w:vAlign w:val="center"/>
          </w:tcPr>
          <w:p>
            <w:pPr>
              <w:adjustRightInd w:val="0"/>
              <w:snapToGrid w:val="0"/>
              <w:spacing w:line="240" w:lineRule="auto"/>
              <w:jc w:val="center"/>
              <w:rPr>
                <w:rFonts w:ascii="Times New Roman" w:hAnsi="Times New Roman" w:cs="Times New Roman"/>
                <w:color w:val="000000"/>
                <w:sz w:val="24"/>
              </w:rPr>
            </w:pPr>
            <w:r>
              <w:rPr>
                <w:rFonts w:ascii="Times New Roman" w:hAnsi="Times New Roman" w:cs="Times New Roman"/>
                <w:color w:val="000000"/>
                <w:sz w:val="24"/>
              </w:rPr>
              <w:t>●</w:t>
            </w:r>
          </w:p>
        </w:tc>
        <w:tc>
          <w:tcPr>
            <w:tcW w:w="756" w:type="dxa"/>
            <w:noWrap w:val="0"/>
            <w:vAlign w:val="center"/>
          </w:tcPr>
          <w:p>
            <w:pPr>
              <w:adjustRightInd w:val="0"/>
              <w:snapToGrid w:val="0"/>
              <w:spacing w:line="240" w:lineRule="auto"/>
              <w:jc w:val="center"/>
              <w:rPr>
                <w:rFonts w:ascii="Times New Roman" w:hAnsi="Times New Roman"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83"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3</w:t>
            </w:r>
          </w:p>
        </w:tc>
        <w:tc>
          <w:tcPr>
            <w:tcW w:w="1811"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弹性恢复率</w:t>
            </w:r>
          </w:p>
        </w:tc>
        <w:tc>
          <w:tcPr>
            <w:tcW w:w="2168" w:type="dxa"/>
            <w:noWrap w:val="0"/>
            <w:vAlign w:val="center"/>
          </w:tcPr>
          <w:p>
            <w:pPr>
              <w:adjustRightInd w:val="0"/>
              <w:snapToGrid w:val="0"/>
              <w:spacing w:line="240" w:lineRule="auto"/>
              <w:jc w:val="center"/>
              <w:rPr>
                <w:rFonts w:hint="eastAsia" w:ascii="Times New Roman" w:hAnsi="Times New Roman" w:cs="仿宋_GB2312"/>
                <w:color w:val="000000"/>
                <w:sz w:val="24"/>
              </w:rPr>
            </w:pPr>
            <w:r>
              <w:rPr>
                <w:rFonts w:ascii="Times New Roman" w:hAnsi="Times New Roman" w:cs="仿宋_GB2312"/>
                <w:color w:val="000000"/>
                <w:sz w:val="24"/>
              </w:rPr>
              <w:t>JC/T 483-2006</w:t>
            </w:r>
            <w:r>
              <w:rPr>
                <w:rFonts w:hint="eastAsia" w:ascii="Times New Roman" w:hAnsi="Times New Roman" w:cs="仿宋_GB2312"/>
                <w:color w:val="000000"/>
                <w:sz w:val="24"/>
              </w:rPr>
              <w:t>或</w:t>
            </w:r>
          </w:p>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JC/T 48</w:t>
            </w:r>
            <w:r>
              <w:rPr>
                <w:rFonts w:hint="eastAsia" w:ascii="Times New Roman" w:hAnsi="Times New Roman" w:cs="仿宋_GB2312"/>
                <w:color w:val="000000"/>
                <w:sz w:val="24"/>
              </w:rPr>
              <w:t>3</w:t>
            </w:r>
            <w:r>
              <w:rPr>
                <w:rFonts w:ascii="Times New Roman" w:hAnsi="Times New Roman" w:cs="仿宋_GB2312"/>
                <w:color w:val="000000"/>
                <w:sz w:val="24"/>
              </w:rPr>
              <w:t>-20</w:t>
            </w:r>
            <w:r>
              <w:rPr>
                <w:rFonts w:hint="eastAsia" w:ascii="Times New Roman" w:hAnsi="Times New Roman" w:cs="仿宋_GB2312"/>
                <w:color w:val="000000"/>
                <w:sz w:val="24"/>
              </w:rPr>
              <w:t>22</w:t>
            </w:r>
          </w:p>
        </w:tc>
        <w:tc>
          <w:tcPr>
            <w:tcW w:w="791" w:type="dxa"/>
            <w:noWrap w:val="0"/>
            <w:vAlign w:val="center"/>
          </w:tcPr>
          <w:p>
            <w:pPr>
              <w:adjustRightInd w:val="0"/>
              <w:snapToGrid w:val="0"/>
              <w:spacing w:line="240" w:lineRule="auto"/>
              <w:jc w:val="center"/>
              <w:rPr>
                <w:rFonts w:ascii="Times New Roman" w:hAnsi="Times New Roman" w:cs="Times New Roman"/>
                <w:color w:val="000000"/>
                <w:sz w:val="24"/>
              </w:rPr>
            </w:pPr>
          </w:p>
        </w:tc>
        <w:tc>
          <w:tcPr>
            <w:tcW w:w="740" w:type="dxa"/>
            <w:noWrap w:val="0"/>
            <w:vAlign w:val="center"/>
          </w:tcPr>
          <w:p>
            <w:pPr>
              <w:adjustRightInd w:val="0"/>
              <w:snapToGrid w:val="0"/>
              <w:spacing w:line="240" w:lineRule="auto"/>
              <w:jc w:val="center"/>
              <w:rPr>
                <w:rFonts w:ascii="Times New Roman" w:hAnsi="Times New Roman" w:cs="Times New Roman"/>
                <w:color w:val="000000"/>
                <w:sz w:val="24"/>
              </w:rPr>
            </w:pPr>
            <w:r>
              <w:rPr>
                <w:rFonts w:ascii="Times New Roman" w:hAnsi="Times New Roman" w:cs="Times New Roman"/>
                <w:color w:val="000000"/>
                <w:sz w:val="24"/>
              </w:rPr>
              <w:t>●</w:t>
            </w:r>
          </w:p>
        </w:tc>
        <w:tc>
          <w:tcPr>
            <w:tcW w:w="792" w:type="dxa"/>
            <w:noWrap w:val="0"/>
            <w:vAlign w:val="center"/>
          </w:tcPr>
          <w:p>
            <w:pPr>
              <w:adjustRightInd w:val="0"/>
              <w:snapToGrid w:val="0"/>
              <w:spacing w:line="240" w:lineRule="auto"/>
              <w:jc w:val="center"/>
              <w:rPr>
                <w:rFonts w:ascii="Times New Roman" w:hAnsi="Times New Roman" w:cs="Times New Roman"/>
                <w:color w:val="000000"/>
                <w:sz w:val="24"/>
              </w:rPr>
            </w:pPr>
          </w:p>
        </w:tc>
        <w:tc>
          <w:tcPr>
            <w:tcW w:w="781" w:type="dxa"/>
            <w:noWrap w:val="0"/>
            <w:vAlign w:val="center"/>
          </w:tcPr>
          <w:p>
            <w:pPr>
              <w:adjustRightInd w:val="0"/>
              <w:snapToGrid w:val="0"/>
              <w:spacing w:line="240" w:lineRule="auto"/>
              <w:jc w:val="center"/>
              <w:rPr>
                <w:rFonts w:ascii="Times New Roman" w:hAnsi="Times New Roman" w:cs="Times New Roman"/>
                <w:color w:val="000000"/>
                <w:sz w:val="24"/>
              </w:rPr>
            </w:pPr>
            <w:r>
              <w:rPr>
                <w:rFonts w:ascii="Times New Roman" w:hAnsi="Times New Roman" w:cs="Times New Roman"/>
                <w:color w:val="000000"/>
                <w:sz w:val="24"/>
              </w:rPr>
              <w:t>●</w:t>
            </w:r>
          </w:p>
        </w:tc>
        <w:tc>
          <w:tcPr>
            <w:tcW w:w="756" w:type="dxa"/>
            <w:noWrap w:val="0"/>
            <w:vAlign w:val="center"/>
          </w:tcPr>
          <w:p>
            <w:pPr>
              <w:adjustRightInd w:val="0"/>
              <w:snapToGrid w:val="0"/>
              <w:spacing w:line="240" w:lineRule="auto"/>
              <w:jc w:val="center"/>
              <w:rPr>
                <w:rFonts w:ascii="Times New Roman" w:hAnsi="Times New Roman"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83"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4</w:t>
            </w:r>
          </w:p>
        </w:tc>
        <w:tc>
          <w:tcPr>
            <w:tcW w:w="1811"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拉伸模量</w:t>
            </w:r>
          </w:p>
        </w:tc>
        <w:tc>
          <w:tcPr>
            <w:tcW w:w="2168" w:type="dxa"/>
            <w:noWrap w:val="0"/>
            <w:vAlign w:val="center"/>
          </w:tcPr>
          <w:p>
            <w:pPr>
              <w:adjustRightInd w:val="0"/>
              <w:snapToGrid w:val="0"/>
              <w:spacing w:line="240" w:lineRule="auto"/>
              <w:jc w:val="center"/>
              <w:rPr>
                <w:rFonts w:hint="eastAsia" w:ascii="Times New Roman" w:hAnsi="Times New Roman" w:cs="仿宋_GB2312"/>
                <w:color w:val="000000"/>
                <w:sz w:val="24"/>
              </w:rPr>
            </w:pPr>
            <w:r>
              <w:rPr>
                <w:rFonts w:ascii="Times New Roman" w:hAnsi="Times New Roman" w:cs="仿宋_GB2312"/>
                <w:color w:val="000000"/>
                <w:sz w:val="24"/>
              </w:rPr>
              <w:t>JC/T 483-2006</w:t>
            </w:r>
            <w:r>
              <w:rPr>
                <w:rFonts w:hint="eastAsia" w:ascii="Times New Roman" w:hAnsi="Times New Roman" w:cs="仿宋_GB2312"/>
                <w:color w:val="000000"/>
                <w:sz w:val="24"/>
              </w:rPr>
              <w:t>或</w:t>
            </w:r>
          </w:p>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JC/T 48</w:t>
            </w:r>
            <w:r>
              <w:rPr>
                <w:rFonts w:hint="eastAsia" w:ascii="Times New Roman" w:hAnsi="Times New Roman" w:cs="仿宋_GB2312"/>
                <w:color w:val="000000"/>
                <w:sz w:val="24"/>
              </w:rPr>
              <w:t>3</w:t>
            </w:r>
            <w:r>
              <w:rPr>
                <w:rFonts w:ascii="Times New Roman" w:hAnsi="Times New Roman" w:cs="仿宋_GB2312"/>
                <w:color w:val="000000"/>
                <w:sz w:val="24"/>
              </w:rPr>
              <w:t>-20</w:t>
            </w:r>
            <w:r>
              <w:rPr>
                <w:rFonts w:hint="eastAsia" w:ascii="Times New Roman" w:hAnsi="Times New Roman" w:cs="仿宋_GB2312"/>
                <w:color w:val="000000"/>
                <w:sz w:val="24"/>
              </w:rPr>
              <w:t>22</w:t>
            </w:r>
          </w:p>
        </w:tc>
        <w:tc>
          <w:tcPr>
            <w:tcW w:w="791" w:type="dxa"/>
            <w:noWrap w:val="0"/>
            <w:vAlign w:val="center"/>
          </w:tcPr>
          <w:p>
            <w:pPr>
              <w:adjustRightInd w:val="0"/>
              <w:snapToGrid w:val="0"/>
              <w:spacing w:line="240" w:lineRule="auto"/>
              <w:jc w:val="center"/>
              <w:rPr>
                <w:rFonts w:ascii="Times New Roman" w:hAnsi="Times New Roman" w:cs="Times New Roman"/>
                <w:color w:val="000000"/>
                <w:sz w:val="24"/>
              </w:rPr>
            </w:pPr>
          </w:p>
        </w:tc>
        <w:tc>
          <w:tcPr>
            <w:tcW w:w="740" w:type="dxa"/>
            <w:noWrap w:val="0"/>
            <w:vAlign w:val="center"/>
          </w:tcPr>
          <w:p>
            <w:pPr>
              <w:adjustRightInd w:val="0"/>
              <w:snapToGrid w:val="0"/>
              <w:spacing w:line="240" w:lineRule="auto"/>
              <w:jc w:val="center"/>
              <w:rPr>
                <w:rFonts w:ascii="Times New Roman" w:hAnsi="Times New Roman" w:cs="Times New Roman"/>
                <w:color w:val="000000"/>
                <w:sz w:val="24"/>
              </w:rPr>
            </w:pPr>
            <w:r>
              <w:rPr>
                <w:rFonts w:ascii="Times New Roman" w:hAnsi="Times New Roman" w:cs="Times New Roman"/>
                <w:color w:val="000000"/>
                <w:sz w:val="24"/>
              </w:rPr>
              <w:t>●</w:t>
            </w:r>
          </w:p>
        </w:tc>
        <w:tc>
          <w:tcPr>
            <w:tcW w:w="792" w:type="dxa"/>
            <w:noWrap w:val="0"/>
            <w:vAlign w:val="center"/>
          </w:tcPr>
          <w:p>
            <w:pPr>
              <w:adjustRightInd w:val="0"/>
              <w:snapToGrid w:val="0"/>
              <w:spacing w:line="240" w:lineRule="auto"/>
              <w:jc w:val="center"/>
              <w:rPr>
                <w:rFonts w:ascii="Times New Roman" w:hAnsi="Times New Roman" w:cs="Times New Roman"/>
                <w:color w:val="000000"/>
                <w:sz w:val="24"/>
              </w:rPr>
            </w:pPr>
          </w:p>
        </w:tc>
        <w:tc>
          <w:tcPr>
            <w:tcW w:w="781" w:type="dxa"/>
            <w:noWrap w:val="0"/>
            <w:vAlign w:val="center"/>
          </w:tcPr>
          <w:p>
            <w:pPr>
              <w:adjustRightInd w:val="0"/>
              <w:snapToGrid w:val="0"/>
              <w:spacing w:line="240" w:lineRule="auto"/>
              <w:jc w:val="center"/>
              <w:rPr>
                <w:rFonts w:ascii="Times New Roman" w:hAnsi="Times New Roman" w:cs="Times New Roman"/>
                <w:color w:val="000000"/>
                <w:sz w:val="24"/>
              </w:rPr>
            </w:pPr>
            <w:r>
              <w:rPr>
                <w:rFonts w:ascii="Times New Roman" w:hAnsi="Times New Roman" w:cs="Times New Roman"/>
                <w:color w:val="000000"/>
                <w:sz w:val="24"/>
              </w:rPr>
              <w:t>●</w:t>
            </w:r>
          </w:p>
        </w:tc>
        <w:tc>
          <w:tcPr>
            <w:tcW w:w="756" w:type="dxa"/>
            <w:noWrap w:val="0"/>
            <w:vAlign w:val="center"/>
          </w:tcPr>
          <w:p>
            <w:pPr>
              <w:adjustRightInd w:val="0"/>
              <w:snapToGrid w:val="0"/>
              <w:spacing w:line="240" w:lineRule="auto"/>
              <w:jc w:val="center"/>
              <w:rPr>
                <w:rFonts w:ascii="Times New Roman" w:hAnsi="Times New Roman"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83"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5</w:t>
            </w:r>
          </w:p>
        </w:tc>
        <w:tc>
          <w:tcPr>
            <w:tcW w:w="1811"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定伸粘结性</w:t>
            </w:r>
          </w:p>
        </w:tc>
        <w:tc>
          <w:tcPr>
            <w:tcW w:w="2168" w:type="dxa"/>
            <w:noWrap w:val="0"/>
            <w:vAlign w:val="center"/>
          </w:tcPr>
          <w:p>
            <w:pPr>
              <w:adjustRightInd w:val="0"/>
              <w:snapToGrid w:val="0"/>
              <w:spacing w:line="240" w:lineRule="auto"/>
              <w:jc w:val="center"/>
              <w:rPr>
                <w:rFonts w:hint="eastAsia" w:ascii="Times New Roman" w:hAnsi="Times New Roman" w:cs="仿宋_GB2312"/>
                <w:color w:val="000000"/>
                <w:sz w:val="24"/>
              </w:rPr>
            </w:pPr>
            <w:r>
              <w:rPr>
                <w:rFonts w:ascii="Times New Roman" w:hAnsi="Times New Roman" w:cs="仿宋_GB2312"/>
                <w:color w:val="000000"/>
                <w:sz w:val="24"/>
              </w:rPr>
              <w:t>JC/T 483-2006</w:t>
            </w:r>
            <w:r>
              <w:rPr>
                <w:rFonts w:hint="eastAsia" w:ascii="Times New Roman" w:hAnsi="Times New Roman" w:cs="仿宋_GB2312"/>
                <w:color w:val="000000"/>
                <w:sz w:val="24"/>
              </w:rPr>
              <w:t>或</w:t>
            </w:r>
          </w:p>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JC/T 48</w:t>
            </w:r>
            <w:r>
              <w:rPr>
                <w:rFonts w:hint="eastAsia" w:ascii="Times New Roman" w:hAnsi="Times New Roman" w:cs="仿宋_GB2312"/>
                <w:color w:val="000000"/>
                <w:sz w:val="24"/>
              </w:rPr>
              <w:t>3</w:t>
            </w:r>
            <w:r>
              <w:rPr>
                <w:rFonts w:ascii="Times New Roman" w:hAnsi="Times New Roman" w:cs="仿宋_GB2312"/>
                <w:color w:val="000000"/>
                <w:sz w:val="24"/>
              </w:rPr>
              <w:t>-20</w:t>
            </w:r>
            <w:r>
              <w:rPr>
                <w:rFonts w:hint="eastAsia" w:ascii="Times New Roman" w:hAnsi="Times New Roman" w:cs="仿宋_GB2312"/>
                <w:color w:val="000000"/>
                <w:sz w:val="24"/>
              </w:rPr>
              <w:t>22</w:t>
            </w:r>
          </w:p>
        </w:tc>
        <w:tc>
          <w:tcPr>
            <w:tcW w:w="791" w:type="dxa"/>
            <w:noWrap w:val="0"/>
            <w:vAlign w:val="center"/>
          </w:tcPr>
          <w:p>
            <w:pPr>
              <w:adjustRightInd w:val="0"/>
              <w:snapToGrid w:val="0"/>
              <w:spacing w:line="240" w:lineRule="auto"/>
              <w:jc w:val="center"/>
              <w:rPr>
                <w:rFonts w:ascii="Times New Roman" w:hAnsi="Times New Roman" w:cs="Times New Roman"/>
                <w:color w:val="000000"/>
                <w:sz w:val="24"/>
              </w:rPr>
            </w:pPr>
          </w:p>
        </w:tc>
        <w:tc>
          <w:tcPr>
            <w:tcW w:w="740" w:type="dxa"/>
            <w:noWrap w:val="0"/>
            <w:vAlign w:val="center"/>
          </w:tcPr>
          <w:p>
            <w:pPr>
              <w:adjustRightInd w:val="0"/>
              <w:snapToGrid w:val="0"/>
              <w:spacing w:line="240" w:lineRule="auto"/>
              <w:jc w:val="center"/>
              <w:rPr>
                <w:rFonts w:ascii="Times New Roman" w:hAnsi="Times New Roman" w:cs="Times New Roman"/>
                <w:color w:val="000000"/>
                <w:sz w:val="24"/>
              </w:rPr>
            </w:pPr>
            <w:r>
              <w:rPr>
                <w:rFonts w:ascii="Times New Roman" w:hAnsi="Times New Roman" w:cs="Times New Roman"/>
                <w:color w:val="000000"/>
                <w:sz w:val="24"/>
              </w:rPr>
              <w:t>●</w:t>
            </w:r>
          </w:p>
        </w:tc>
        <w:tc>
          <w:tcPr>
            <w:tcW w:w="792" w:type="dxa"/>
            <w:noWrap w:val="0"/>
            <w:vAlign w:val="center"/>
          </w:tcPr>
          <w:p>
            <w:pPr>
              <w:adjustRightInd w:val="0"/>
              <w:snapToGrid w:val="0"/>
              <w:spacing w:line="240" w:lineRule="auto"/>
              <w:jc w:val="center"/>
              <w:rPr>
                <w:rFonts w:ascii="Times New Roman" w:hAnsi="Times New Roman" w:cs="Times New Roman"/>
                <w:color w:val="000000"/>
                <w:sz w:val="24"/>
              </w:rPr>
            </w:pPr>
          </w:p>
        </w:tc>
        <w:tc>
          <w:tcPr>
            <w:tcW w:w="781" w:type="dxa"/>
            <w:noWrap w:val="0"/>
            <w:vAlign w:val="center"/>
          </w:tcPr>
          <w:p>
            <w:pPr>
              <w:adjustRightInd w:val="0"/>
              <w:snapToGrid w:val="0"/>
              <w:spacing w:line="240" w:lineRule="auto"/>
              <w:jc w:val="center"/>
              <w:rPr>
                <w:rFonts w:ascii="Times New Roman" w:hAnsi="Times New Roman" w:cs="Times New Roman"/>
                <w:color w:val="000000"/>
                <w:sz w:val="24"/>
              </w:rPr>
            </w:pPr>
            <w:r>
              <w:rPr>
                <w:rFonts w:ascii="Times New Roman" w:hAnsi="Times New Roman" w:cs="Times New Roman"/>
                <w:color w:val="000000"/>
                <w:sz w:val="24"/>
              </w:rPr>
              <w:t>●</w:t>
            </w:r>
          </w:p>
        </w:tc>
        <w:tc>
          <w:tcPr>
            <w:tcW w:w="756" w:type="dxa"/>
            <w:noWrap w:val="0"/>
            <w:vAlign w:val="center"/>
          </w:tcPr>
          <w:p>
            <w:pPr>
              <w:adjustRightInd w:val="0"/>
              <w:snapToGrid w:val="0"/>
              <w:spacing w:line="240" w:lineRule="auto"/>
              <w:jc w:val="center"/>
              <w:rPr>
                <w:rFonts w:ascii="Times New Roman" w:hAnsi="Times New Roman"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83"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6</w:t>
            </w:r>
          </w:p>
        </w:tc>
        <w:tc>
          <w:tcPr>
            <w:tcW w:w="1811"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浸水后定伸粘结性</w:t>
            </w:r>
          </w:p>
        </w:tc>
        <w:tc>
          <w:tcPr>
            <w:tcW w:w="2168" w:type="dxa"/>
            <w:noWrap w:val="0"/>
            <w:vAlign w:val="center"/>
          </w:tcPr>
          <w:p>
            <w:pPr>
              <w:adjustRightInd w:val="0"/>
              <w:snapToGrid w:val="0"/>
              <w:spacing w:line="240" w:lineRule="auto"/>
              <w:jc w:val="center"/>
              <w:rPr>
                <w:rFonts w:hint="eastAsia" w:ascii="Times New Roman" w:hAnsi="Times New Roman" w:cs="仿宋_GB2312"/>
                <w:color w:val="000000"/>
                <w:sz w:val="24"/>
              </w:rPr>
            </w:pPr>
            <w:r>
              <w:rPr>
                <w:rFonts w:ascii="Times New Roman" w:hAnsi="Times New Roman" w:cs="仿宋_GB2312"/>
                <w:color w:val="000000"/>
                <w:sz w:val="24"/>
              </w:rPr>
              <w:t>JC/T 483-2006</w:t>
            </w:r>
            <w:r>
              <w:rPr>
                <w:rFonts w:hint="eastAsia" w:ascii="Times New Roman" w:hAnsi="Times New Roman" w:cs="仿宋_GB2312"/>
                <w:color w:val="000000"/>
                <w:sz w:val="24"/>
              </w:rPr>
              <w:t>或</w:t>
            </w:r>
          </w:p>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JC/T 48</w:t>
            </w:r>
            <w:r>
              <w:rPr>
                <w:rFonts w:hint="eastAsia" w:ascii="Times New Roman" w:hAnsi="Times New Roman" w:cs="仿宋_GB2312"/>
                <w:color w:val="000000"/>
                <w:sz w:val="24"/>
              </w:rPr>
              <w:t>3</w:t>
            </w:r>
            <w:r>
              <w:rPr>
                <w:rFonts w:ascii="Times New Roman" w:hAnsi="Times New Roman" w:cs="仿宋_GB2312"/>
                <w:color w:val="000000"/>
                <w:sz w:val="24"/>
              </w:rPr>
              <w:t>-20</w:t>
            </w:r>
            <w:r>
              <w:rPr>
                <w:rFonts w:hint="eastAsia" w:ascii="Times New Roman" w:hAnsi="Times New Roman" w:cs="仿宋_GB2312"/>
                <w:color w:val="000000"/>
                <w:sz w:val="24"/>
              </w:rPr>
              <w:t>22</w:t>
            </w:r>
          </w:p>
        </w:tc>
        <w:tc>
          <w:tcPr>
            <w:tcW w:w="791" w:type="dxa"/>
            <w:noWrap w:val="0"/>
            <w:vAlign w:val="center"/>
          </w:tcPr>
          <w:p>
            <w:pPr>
              <w:adjustRightInd w:val="0"/>
              <w:snapToGrid w:val="0"/>
              <w:spacing w:line="240" w:lineRule="auto"/>
              <w:jc w:val="center"/>
              <w:rPr>
                <w:rFonts w:ascii="Times New Roman" w:hAnsi="Times New Roman" w:cs="Times New Roman"/>
                <w:color w:val="000000"/>
                <w:sz w:val="24"/>
              </w:rPr>
            </w:pPr>
          </w:p>
        </w:tc>
        <w:tc>
          <w:tcPr>
            <w:tcW w:w="740" w:type="dxa"/>
            <w:noWrap w:val="0"/>
            <w:vAlign w:val="center"/>
          </w:tcPr>
          <w:p>
            <w:pPr>
              <w:adjustRightInd w:val="0"/>
              <w:snapToGrid w:val="0"/>
              <w:spacing w:line="240" w:lineRule="auto"/>
              <w:jc w:val="center"/>
              <w:rPr>
                <w:rFonts w:ascii="Times New Roman" w:hAnsi="Times New Roman" w:cs="Times New Roman"/>
                <w:color w:val="000000"/>
                <w:sz w:val="24"/>
              </w:rPr>
            </w:pPr>
            <w:r>
              <w:rPr>
                <w:rFonts w:ascii="Times New Roman" w:hAnsi="Times New Roman" w:cs="Times New Roman"/>
                <w:color w:val="000000"/>
                <w:sz w:val="24"/>
              </w:rPr>
              <w:t>●</w:t>
            </w:r>
          </w:p>
        </w:tc>
        <w:tc>
          <w:tcPr>
            <w:tcW w:w="792" w:type="dxa"/>
            <w:noWrap w:val="0"/>
            <w:vAlign w:val="center"/>
          </w:tcPr>
          <w:p>
            <w:pPr>
              <w:adjustRightInd w:val="0"/>
              <w:snapToGrid w:val="0"/>
              <w:spacing w:line="240" w:lineRule="auto"/>
              <w:jc w:val="center"/>
              <w:rPr>
                <w:rFonts w:ascii="Times New Roman" w:hAnsi="Times New Roman" w:cs="Times New Roman"/>
                <w:color w:val="000000"/>
                <w:sz w:val="24"/>
              </w:rPr>
            </w:pPr>
          </w:p>
        </w:tc>
        <w:tc>
          <w:tcPr>
            <w:tcW w:w="781" w:type="dxa"/>
            <w:noWrap w:val="0"/>
            <w:vAlign w:val="center"/>
          </w:tcPr>
          <w:p>
            <w:pPr>
              <w:adjustRightInd w:val="0"/>
              <w:snapToGrid w:val="0"/>
              <w:spacing w:line="240" w:lineRule="auto"/>
              <w:jc w:val="center"/>
              <w:rPr>
                <w:rFonts w:ascii="Times New Roman" w:hAnsi="Times New Roman" w:cs="Times New Roman"/>
                <w:color w:val="000000"/>
                <w:sz w:val="24"/>
              </w:rPr>
            </w:pPr>
            <w:r>
              <w:rPr>
                <w:rFonts w:ascii="Times New Roman" w:hAnsi="Times New Roman" w:cs="Times New Roman"/>
                <w:color w:val="000000"/>
                <w:sz w:val="24"/>
              </w:rPr>
              <w:t>●</w:t>
            </w:r>
          </w:p>
        </w:tc>
        <w:tc>
          <w:tcPr>
            <w:tcW w:w="756" w:type="dxa"/>
            <w:noWrap w:val="0"/>
            <w:vAlign w:val="center"/>
          </w:tcPr>
          <w:p>
            <w:pPr>
              <w:adjustRightInd w:val="0"/>
              <w:snapToGrid w:val="0"/>
              <w:spacing w:line="240" w:lineRule="auto"/>
              <w:jc w:val="center"/>
              <w:rPr>
                <w:rFonts w:ascii="Times New Roman" w:hAnsi="Times New Roman"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83"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7</w:t>
            </w:r>
          </w:p>
        </w:tc>
        <w:tc>
          <w:tcPr>
            <w:tcW w:w="1811"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质量损失率</w:t>
            </w:r>
          </w:p>
        </w:tc>
        <w:tc>
          <w:tcPr>
            <w:tcW w:w="2168" w:type="dxa"/>
            <w:noWrap w:val="0"/>
            <w:vAlign w:val="center"/>
          </w:tcPr>
          <w:p>
            <w:pPr>
              <w:adjustRightInd w:val="0"/>
              <w:snapToGrid w:val="0"/>
              <w:spacing w:line="240" w:lineRule="auto"/>
              <w:jc w:val="center"/>
              <w:rPr>
                <w:rFonts w:hint="eastAsia" w:ascii="Times New Roman" w:hAnsi="Times New Roman" w:cs="仿宋_GB2312"/>
                <w:color w:val="000000"/>
                <w:sz w:val="24"/>
              </w:rPr>
            </w:pPr>
            <w:r>
              <w:rPr>
                <w:rFonts w:ascii="Times New Roman" w:hAnsi="Times New Roman" w:cs="仿宋_GB2312"/>
                <w:color w:val="000000"/>
                <w:sz w:val="24"/>
              </w:rPr>
              <w:t>JC/T 483-2006</w:t>
            </w:r>
            <w:r>
              <w:rPr>
                <w:rFonts w:hint="eastAsia" w:ascii="Times New Roman" w:hAnsi="Times New Roman" w:cs="仿宋_GB2312"/>
                <w:color w:val="000000"/>
                <w:sz w:val="24"/>
              </w:rPr>
              <w:t>或</w:t>
            </w:r>
          </w:p>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JC/T 48</w:t>
            </w:r>
            <w:r>
              <w:rPr>
                <w:rFonts w:hint="eastAsia" w:ascii="Times New Roman" w:hAnsi="Times New Roman" w:cs="仿宋_GB2312"/>
                <w:color w:val="000000"/>
                <w:sz w:val="24"/>
              </w:rPr>
              <w:t>3</w:t>
            </w:r>
            <w:r>
              <w:rPr>
                <w:rFonts w:ascii="Times New Roman" w:hAnsi="Times New Roman" w:cs="仿宋_GB2312"/>
                <w:color w:val="000000"/>
                <w:sz w:val="24"/>
              </w:rPr>
              <w:t>-20</w:t>
            </w:r>
            <w:r>
              <w:rPr>
                <w:rFonts w:hint="eastAsia" w:ascii="Times New Roman" w:hAnsi="Times New Roman" w:cs="仿宋_GB2312"/>
                <w:color w:val="000000"/>
                <w:sz w:val="24"/>
              </w:rPr>
              <w:t>22</w:t>
            </w:r>
          </w:p>
        </w:tc>
        <w:tc>
          <w:tcPr>
            <w:tcW w:w="791" w:type="dxa"/>
            <w:noWrap w:val="0"/>
            <w:vAlign w:val="center"/>
          </w:tcPr>
          <w:p>
            <w:pPr>
              <w:adjustRightInd w:val="0"/>
              <w:snapToGrid w:val="0"/>
              <w:spacing w:line="240" w:lineRule="auto"/>
              <w:jc w:val="center"/>
              <w:rPr>
                <w:rFonts w:ascii="Times New Roman" w:hAnsi="Times New Roman" w:cs="Times New Roman"/>
                <w:color w:val="000000"/>
                <w:sz w:val="24"/>
              </w:rPr>
            </w:pPr>
          </w:p>
        </w:tc>
        <w:tc>
          <w:tcPr>
            <w:tcW w:w="740" w:type="dxa"/>
            <w:noWrap w:val="0"/>
            <w:vAlign w:val="center"/>
          </w:tcPr>
          <w:p>
            <w:pPr>
              <w:adjustRightInd w:val="0"/>
              <w:snapToGrid w:val="0"/>
              <w:spacing w:line="240" w:lineRule="auto"/>
              <w:jc w:val="center"/>
              <w:rPr>
                <w:rFonts w:ascii="Times New Roman" w:hAnsi="Times New Roman" w:cs="Times New Roman"/>
                <w:color w:val="000000"/>
                <w:sz w:val="24"/>
              </w:rPr>
            </w:pPr>
            <w:r>
              <w:rPr>
                <w:rFonts w:ascii="Times New Roman" w:hAnsi="Times New Roman" w:cs="Times New Roman"/>
                <w:color w:val="000000"/>
                <w:sz w:val="24"/>
              </w:rPr>
              <w:t>●</w:t>
            </w:r>
          </w:p>
        </w:tc>
        <w:tc>
          <w:tcPr>
            <w:tcW w:w="792" w:type="dxa"/>
            <w:noWrap w:val="0"/>
            <w:vAlign w:val="center"/>
          </w:tcPr>
          <w:p>
            <w:pPr>
              <w:adjustRightInd w:val="0"/>
              <w:snapToGrid w:val="0"/>
              <w:spacing w:line="240" w:lineRule="auto"/>
              <w:jc w:val="center"/>
              <w:rPr>
                <w:rFonts w:ascii="Times New Roman" w:hAnsi="Times New Roman" w:cs="Times New Roman"/>
                <w:color w:val="000000"/>
                <w:sz w:val="24"/>
              </w:rPr>
            </w:pPr>
          </w:p>
        </w:tc>
        <w:tc>
          <w:tcPr>
            <w:tcW w:w="781" w:type="dxa"/>
            <w:noWrap w:val="0"/>
            <w:vAlign w:val="center"/>
          </w:tcPr>
          <w:p>
            <w:pPr>
              <w:adjustRightInd w:val="0"/>
              <w:snapToGrid w:val="0"/>
              <w:spacing w:line="240" w:lineRule="auto"/>
              <w:jc w:val="center"/>
              <w:rPr>
                <w:rFonts w:ascii="Times New Roman" w:hAnsi="Times New Roman" w:cs="Times New Roman"/>
                <w:color w:val="000000"/>
                <w:sz w:val="24"/>
              </w:rPr>
            </w:pPr>
            <w:r>
              <w:rPr>
                <w:rFonts w:ascii="Times New Roman" w:hAnsi="Times New Roman" w:cs="Times New Roman"/>
                <w:color w:val="000000"/>
                <w:sz w:val="24"/>
              </w:rPr>
              <w:t>●</w:t>
            </w:r>
          </w:p>
        </w:tc>
        <w:tc>
          <w:tcPr>
            <w:tcW w:w="756" w:type="dxa"/>
            <w:noWrap w:val="0"/>
            <w:vAlign w:val="center"/>
          </w:tcPr>
          <w:p>
            <w:pPr>
              <w:adjustRightInd w:val="0"/>
              <w:snapToGrid w:val="0"/>
              <w:spacing w:line="240" w:lineRule="auto"/>
              <w:jc w:val="center"/>
              <w:rPr>
                <w:rFonts w:ascii="Times New Roman" w:hAnsi="Times New Roman"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6" w:hRule="atLeast"/>
          <w:jc w:val="center"/>
        </w:trPr>
        <w:tc>
          <w:tcPr>
            <w:tcW w:w="683"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8</w:t>
            </w:r>
          </w:p>
        </w:tc>
        <w:tc>
          <w:tcPr>
            <w:tcW w:w="1811" w:type="dxa"/>
            <w:noWrap w:val="0"/>
            <w:vAlign w:val="center"/>
          </w:tcPr>
          <w:p>
            <w:pPr>
              <w:adjustRightInd w:val="0"/>
              <w:snapToGrid w:val="0"/>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VOC含量</w:t>
            </w:r>
          </w:p>
        </w:tc>
        <w:tc>
          <w:tcPr>
            <w:tcW w:w="2168"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GB 33372</w:t>
            </w:r>
            <w:r>
              <w:rPr>
                <w:rFonts w:hint="eastAsia" w:ascii="Times New Roman" w:hAnsi="Times New Roman" w:cs="仿宋_GB2312"/>
                <w:color w:val="000000"/>
                <w:sz w:val="24"/>
              </w:rPr>
              <w:t>-</w:t>
            </w:r>
            <w:r>
              <w:rPr>
                <w:rFonts w:ascii="Times New Roman" w:hAnsi="Times New Roman" w:cs="仿宋_GB2312"/>
                <w:color w:val="000000"/>
                <w:sz w:val="24"/>
              </w:rPr>
              <w:t>2020</w:t>
            </w:r>
          </w:p>
        </w:tc>
        <w:tc>
          <w:tcPr>
            <w:tcW w:w="791" w:type="dxa"/>
            <w:noWrap w:val="0"/>
            <w:vAlign w:val="center"/>
          </w:tcPr>
          <w:p>
            <w:pPr>
              <w:adjustRightInd w:val="0"/>
              <w:snapToGrid w:val="0"/>
              <w:spacing w:line="240" w:lineRule="auto"/>
              <w:jc w:val="center"/>
              <w:rPr>
                <w:rFonts w:ascii="Times New Roman" w:hAnsi="Times New Roman" w:cs="Times New Roman"/>
                <w:color w:val="000000"/>
                <w:sz w:val="24"/>
              </w:rPr>
            </w:pPr>
            <w:r>
              <w:rPr>
                <w:rFonts w:ascii="Times New Roman" w:hAnsi="Times New Roman" w:cs="Times New Roman"/>
                <w:color w:val="000000"/>
                <w:sz w:val="24"/>
              </w:rPr>
              <w:t>●</w:t>
            </w:r>
          </w:p>
        </w:tc>
        <w:tc>
          <w:tcPr>
            <w:tcW w:w="740" w:type="dxa"/>
            <w:noWrap w:val="0"/>
            <w:vAlign w:val="center"/>
          </w:tcPr>
          <w:p>
            <w:pPr>
              <w:adjustRightInd w:val="0"/>
              <w:snapToGrid w:val="0"/>
              <w:spacing w:line="240" w:lineRule="auto"/>
              <w:jc w:val="center"/>
              <w:rPr>
                <w:rFonts w:ascii="Times New Roman" w:hAnsi="Times New Roman" w:cs="Times New Roman"/>
                <w:color w:val="000000"/>
                <w:sz w:val="24"/>
              </w:rPr>
            </w:pPr>
          </w:p>
        </w:tc>
        <w:tc>
          <w:tcPr>
            <w:tcW w:w="792" w:type="dxa"/>
            <w:noWrap w:val="0"/>
            <w:vAlign w:val="center"/>
          </w:tcPr>
          <w:p>
            <w:pPr>
              <w:adjustRightInd w:val="0"/>
              <w:snapToGrid w:val="0"/>
              <w:spacing w:line="240" w:lineRule="auto"/>
              <w:jc w:val="center"/>
              <w:rPr>
                <w:rFonts w:ascii="Times New Roman" w:hAnsi="Times New Roman" w:cs="Times New Roman"/>
                <w:color w:val="000000"/>
                <w:sz w:val="24"/>
              </w:rPr>
            </w:pPr>
            <w:r>
              <w:rPr>
                <w:rFonts w:ascii="Times New Roman" w:hAnsi="Times New Roman" w:cs="Times New Roman"/>
                <w:color w:val="000000"/>
                <w:sz w:val="24"/>
              </w:rPr>
              <w:t>●</w:t>
            </w:r>
          </w:p>
        </w:tc>
        <w:tc>
          <w:tcPr>
            <w:tcW w:w="781" w:type="dxa"/>
            <w:noWrap w:val="0"/>
            <w:vAlign w:val="center"/>
          </w:tcPr>
          <w:p>
            <w:pPr>
              <w:adjustRightInd w:val="0"/>
              <w:snapToGrid w:val="0"/>
              <w:spacing w:line="240" w:lineRule="auto"/>
              <w:jc w:val="center"/>
              <w:rPr>
                <w:rFonts w:ascii="Times New Roman" w:hAnsi="Times New Roman" w:cs="Times New Roman"/>
                <w:color w:val="000000"/>
                <w:sz w:val="24"/>
              </w:rPr>
            </w:pPr>
          </w:p>
        </w:tc>
        <w:tc>
          <w:tcPr>
            <w:tcW w:w="756" w:type="dxa"/>
            <w:noWrap w:val="0"/>
            <w:vAlign w:val="center"/>
          </w:tcPr>
          <w:p>
            <w:pPr>
              <w:adjustRightInd w:val="0"/>
              <w:snapToGrid w:val="0"/>
              <w:spacing w:line="240" w:lineRule="auto"/>
              <w:jc w:val="center"/>
              <w:rPr>
                <w:rFonts w:ascii="Times New Roman" w:hAnsi="Times New Roman" w:cs="Times New Roman"/>
                <w:color w:val="000000"/>
                <w:sz w:val="24"/>
              </w:rPr>
            </w:pPr>
          </w:p>
        </w:tc>
      </w:tr>
    </w:tbl>
    <w:p>
      <w:pPr>
        <w:adjustRightInd w:val="0"/>
        <w:snapToGrid w:val="0"/>
        <w:spacing w:line="590" w:lineRule="exact"/>
        <w:ind w:firstLine="640" w:firstLineChars="200"/>
        <w:rPr>
          <w:rFonts w:hint="eastAsia" w:ascii="Times New Roman" w:hAnsi="Times New Roman" w:eastAsia="楷体_GB2312" w:cs="楷体_GB2312"/>
          <w:color w:val="000000"/>
          <w:sz w:val="32"/>
          <w:szCs w:val="32"/>
          <w:lang w:eastAsia="zh-CN"/>
        </w:rPr>
      </w:pPr>
      <w:r>
        <w:rPr>
          <w:rFonts w:hint="eastAsia" w:ascii="Times New Roman" w:hAnsi="Times New Roman" w:eastAsia="楷体_GB2312" w:cs="楷体_GB2312"/>
          <w:color w:val="000000"/>
          <w:sz w:val="32"/>
          <w:szCs w:val="32"/>
          <w:lang w:eastAsia="zh-CN"/>
        </w:rPr>
        <w:t>（</w:t>
      </w:r>
      <w:r>
        <w:rPr>
          <w:rFonts w:hint="eastAsia" w:ascii="Times New Roman" w:hAnsi="Times New Roman" w:eastAsia="楷体_GB2312" w:cs="楷体_GB2312"/>
          <w:color w:val="000000"/>
          <w:sz w:val="32"/>
          <w:szCs w:val="32"/>
          <w:lang w:val="en-US" w:eastAsia="zh-CN"/>
        </w:rPr>
        <w:t>十</w:t>
      </w:r>
      <w:r>
        <w:rPr>
          <w:rFonts w:hint="eastAsia" w:ascii="Times New Roman" w:hAnsi="Times New Roman" w:eastAsia="楷体_GB2312" w:cs="楷体_GB2312"/>
          <w:color w:val="000000"/>
          <w:sz w:val="32"/>
          <w:szCs w:val="32"/>
          <w:lang w:eastAsia="zh-CN"/>
        </w:rPr>
        <w:t>）丙烯酸酯建筑密封胶</w:t>
      </w:r>
    </w:p>
    <w:tbl>
      <w:tblPr>
        <w:tblStyle w:val="8"/>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2"/>
        <w:gridCol w:w="2170"/>
        <w:gridCol w:w="1900"/>
        <w:gridCol w:w="806"/>
        <w:gridCol w:w="725"/>
        <w:gridCol w:w="792"/>
        <w:gridCol w:w="781"/>
        <w:gridCol w:w="7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04" w:hRule="atLeast"/>
          <w:tblHeader/>
          <w:jc w:val="center"/>
        </w:trPr>
        <w:tc>
          <w:tcPr>
            <w:tcW w:w="59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序号</w:t>
            </w:r>
          </w:p>
        </w:tc>
        <w:tc>
          <w:tcPr>
            <w:tcW w:w="217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检验项目</w:t>
            </w:r>
          </w:p>
        </w:tc>
        <w:tc>
          <w:tcPr>
            <w:tcW w:w="19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检验方法</w:t>
            </w:r>
          </w:p>
        </w:tc>
        <w:tc>
          <w:tcPr>
            <w:tcW w:w="80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强制性</w:t>
            </w:r>
          </w:p>
        </w:tc>
        <w:tc>
          <w:tcPr>
            <w:tcW w:w="72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非强制性</w:t>
            </w:r>
          </w:p>
        </w:tc>
        <w:tc>
          <w:tcPr>
            <w:tcW w:w="79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重要项</w:t>
            </w:r>
          </w:p>
        </w:tc>
        <w:tc>
          <w:tcPr>
            <w:tcW w:w="78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较重要项</w:t>
            </w:r>
          </w:p>
        </w:tc>
        <w:tc>
          <w:tcPr>
            <w:tcW w:w="756" w:type="dxa"/>
            <w:tcBorders>
              <w:top w:val="single" w:color="auto" w:sz="4" w:space="0"/>
              <w:left w:val="single" w:color="auto" w:sz="4" w:space="0"/>
              <w:right w:val="single" w:color="auto" w:sz="4" w:space="0"/>
            </w:tcBorders>
            <w:noWrap w:val="0"/>
            <w:vAlign w:val="center"/>
          </w:tcPr>
          <w:p>
            <w:pPr>
              <w:adjustRightInd w:val="0"/>
              <w:snapToGrid w:val="0"/>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92" w:type="dxa"/>
            <w:noWrap w:val="0"/>
            <w:vAlign w:val="center"/>
          </w:tcPr>
          <w:p>
            <w:pPr>
              <w:adjustRightInd w:val="0"/>
              <w:snapToGrid w:val="0"/>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1</w:t>
            </w:r>
          </w:p>
        </w:tc>
        <w:tc>
          <w:tcPr>
            <w:tcW w:w="2170" w:type="dxa"/>
            <w:noWrap w:val="0"/>
            <w:vAlign w:val="center"/>
          </w:tcPr>
          <w:p>
            <w:pPr>
              <w:adjustRightInd w:val="0"/>
              <w:snapToGrid w:val="0"/>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下垂度</w:t>
            </w:r>
          </w:p>
        </w:tc>
        <w:tc>
          <w:tcPr>
            <w:tcW w:w="1900" w:type="dxa"/>
            <w:noWrap w:val="0"/>
            <w:vAlign w:val="center"/>
          </w:tcPr>
          <w:p>
            <w:pPr>
              <w:adjustRightInd w:val="0"/>
              <w:snapToGrid w:val="0"/>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JC/T 484-2006</w:t>
            </w:r>
          </w:p>
        </w:tc>
        <w:tc>
          <w:tcPr>
            <w:tcW w:w="806" w:type="dxa"/>
            <w:noWrap w:val="0"/>
            <w:vAlign w:val="center"/>
          </w:tcPr>
          <w:p>
            <w:pPr>
              <w:adjustRightInd w:val="0"/>
              <w:snapToGrid w:val="0"/>
              <w:spacing w:line="240" w:lineRule="auto"/>
              <w:jc w:val="center"/>
              <w:rPr>
                <w:rFonts w:ascii="Times New Roman" w:hAnsi="Times New Roman" w:cs="仿宋_GB2312"/>
                <w:color w:val="000000"/>
                <w:sz w:val="24"/>
              </w:rPr>
            </w:pPr>
          </w:p>
        </w:tc>
        <w:tc>
          <w:tcPr>
            <w:tcW w:w="725" w:type="dxa"/>
            <w:noWrap w:val="0"/>
            <w:vAlign w:val="top"/>
          </w:tcPr>
          <w:p>
            <w:pPr>
              <w:adjustRightInd w:val="0"/>
              <w:snapToGrid w:val="0"/>
              <w:spacing w:line="240" w:lineRule="auto"/>
              <w:jc w:val="center"/>
              <w:rPr>
                <w:rFonts w:ascii="Times New Roman" w:hAnsi="Times New Roman" w:cs="仿宋_GB2312"/>
                <w:color w:val="000000"/>
                <w:sz w:val="24"/>
              </w:rPr>
            </w:pPr>
            <w:r>
              <w:rPr>
                <w:rFonts w:ascii="Times New Roman" w:hAnsi="Times New Roman" w:cs="Times New Roman"/>
                <w:color w:val="000000"/>
                <w:sz w:val="24"/>
              </w:rPr>
              <w:t>●</w:t>
            </w:r>
          </w:p>
        </w:tc>
        <w:tc>
          <w:tcPr>
            <w:tcW w:w="792" w:type="dxa"/>
            <w:noWrap w:val="0"/>
            <w:vAlign w:val="center"/>
          </w:tcPr>
          <w:p>
            <w:pPr>
              <w:adjustRightInd w:val="0"/>
              <w:snapToGrid w:val="0"/>
              <w:spacing w:line="240" w:lineRule="auto"/>
              <w:jc w:val="center"/>
              <w:rPr>
                <w:rFonts w:ascii="Times New Roman" w:hAnsi="Times New Roman" w:cs="仿宋_GB2312"/>
                <w:color w:val="000000"/>
                <w:sz w:val="24"/>
              </w:rPr>
            </w:pPr>
          </w:p>
        </w:tc>
        <w:tc>
          <w:tcPr>
            <w:tcW w:w="781" w:type="dxa"/>
            <w:noWrap w:val="0"/>
            <w:vAlign w:val="top"/>
          </w:tcPr>
          <w:p>
            <w:pPr>
              <w:adjustRightInd w:val="0"/>
              <w:snapToGrid w:val="0"/>
              <w:spacing w:line="240" w:lineRule="auto"/>
              <w:jc w:val="center"/>
              <w:rPr>
                <w:rFonts w:ascii="Times New Roman" w:hAnsi="Times New Roman" w:cs="仿宋_GB2312"/>
                <w:color w:val="000000"/>
                <w:sz w:val="24"/>
              </w:rPr>
            </w:pPr>
            <w:r>
              <w:rPr>
                <w:rFonts w:ascii="Times New Roman" w:hAnsi="Times New Roman" w:cs="Times New Roman"/>
                <w:color w:val="000000"/>
                <w:sz w:val="24"/>
              </w:rPr>
              <w:t>●</w:t>
            </w:r>
          </w:p>
        </w:tc>
        <w:tc>
          <w:tcPr>
            <w:tcW w:w="756" w:type="dxa"/>
            <w:noWrap w:val="0"/>
            <w:vAlign w:val="center"/>
          </w:tcPr>
          <w:p>
            <w:pPr>
              <w:adjustRightInd w:val="0"/>
              <w:snapToGrid w:val="0"/>
              <w:spacing w:line="240" w:lineRule="auto"/>
              <w:jc w:val="center"/>
              <w:rPr>
                <w:rFonts w:ascii="Times New Roman" w:hAnsi="Times New Roman"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92" w:type="dxa"/>
            <w:noWrap w:val="0"/>
            <w:vAlign w:val="center"/>
          </w:tcPr>
          <w:p>
            <w:pPr>
              <w:adjustRightInd w:val="0"/>
              <w:snapToGrid w:val="0"/>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2</w:t>
            </w:r>
          </w:p>
        </w:tc>
        <w:tc>
          <w:tcPr>
            <w:tcW w:w="2170" w:type="dxa"/>
            <w:noWrap w:val="0"/>
            <w:vAlign w:val="center"/>
          </w:tcPr>
          <w:p>
            <w:pPr>
              <w:adjustRightInd w:val="0"/>
              <w:snapToGrid w:val="0"/>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表干时间</w:t>
            </w:r>
          </w:p>
        </w:tc>
        <w:tc>
          <w:tcPr>
            <w:tcW w:w="1900" w:type="dxa"/>
            <w:noWrap w:val="0"/>
            <w:vAlign w:val="center"/>
          </w:tcPr>
          <w:p>
            <w:pPr>
              <w:adjustRightInd w:val="0"/>
              <w:snapToGrid w:val="0"/>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JC/T 484-2006</w:t>
            </w:r>
          </w:p>
        </w:tc>
        <w:tc>
          <w:tcPr>
            <w:tcW w:w="806" w:type="dxa"/>
            <w:noWrap w:val="0"/>
            <w:vAlign w:val="center"/>
          </w:tcPr>
          <w:p>
            <w:pPr>
              <w:adjustRightInd w:val="0"/>
              <w:snapToGrid w:val="0"/>
              <w:spacing w:line="240" w:lineRule="auto"/>
              <w:jc w:val="center"/>
              <w:rPr>
                <w:rFonts w:ascii="Times New Roman" w:hAnsi="Times New Roman" w:cs="仿宋_GB2312"/>
                <w:color w:val="000000"/>
                <w:sz w:val="24"/>
              </w:rPr>
            </w:pPr>
          </w:p>
        </w:tc>
        <w:tc>
          <w:tcPr>
            <w:tcW w:w="725" w:type="dxa"/>
            <w:noWrap w:val="0"/>
            <w:vAlign w:val="top"/>
          </w:tcPr>
          <w:p>
            <w:pPr>
              <w:adjustRightInd w:val="0"/>
              <w:snapToGrid w:val="0"/>
              <w:spacing w:line="240" w:lineRule="auto"/>
              <w:jc w:val="center"/>
              <w:rPr>
                <w:rFonts w:ascii="Times New Roman" w:hAnsi="Times New Roman" w:cs="仿宋_GB2312"/>
                <w:color w:val="000000"/>
                <w:sz w:val="24"/>
              </w:rPr>
            </w:pPr>
            <w:r>
              <w:rPr>
                <w:rFonts w:ascii="Times New Roman" w:hAnsi="Times New Roman" w:cs="Times New Roman"/>
                <w:color w:val="000000"/>
                <w:sz w:val="24"/>
              </w:rPr>
              <w:t>●</w:t>
            </w:r>
          </w:p>
        </w:tc>
        <w:tc>
          <w:tcPr>
            <w:tcW w:w="792" w:type="dxa"/>
            <w:noWrap w:val="0"/>
            <w:vAlign w:val="center"/>
          </w:tcPr>
          <w:p>
            <w:pPr>
              <w:adjustRightInd w:val="0"/>
              <w:snapToGrid w:val="0"/>
              <w:spacing w:line="240" w:lineRule="auto"/>
              <w:jc w:val="center"/>
              <w:rPr>
                <w:rFonts w:ascii="Times New Roman" w:hAnsi="Times New Roman" w:cs="仿宋_GB2312"/>
                <w:color w:val="000000"/>
                <w:sz w:val="24"/>
              </w:rPr>
            </w:pPr>
          </w:p>
        </w:tc>
        <w:tc>
          <w:tcPr>
            <w:tcW w:w="781" w:type="dxa"/>
            <w:noWrap w:val="0"/>
            <w:vAlign w:val="top"/>
          </w:tcPr>
          <w:p>
            <w:pPr>
              <w:adjustRightInd w:val="0"/>
              <w:snapToGrid w:val="0"/>
              <w:spacing w:line="240" w:lineRule="auto"/>
              <w:jc w:val="center"/>
              <w:rPr>
                <w:rFonts w:ascii="Times New Roman" w:hAnsi="Times New Roman" w:cs="仿宋_GB2312"/>
                <w:color w:val="000000"/>
                <w:sz w:val="24"/>
              </w:rPr>
            </w:pPr>
            <w:r>
              <w:rPr>
                <w:rFonts w:ascii="Times New Roman" w:hAnsi="Times New Roman" w:cs="Times New Roman"/>
                <w:color w:val="000000"/>
                <w:sz w:val="24"/>
              </w:rPr>
              <w:t>●</w:t>
            </w:r>
          </w:p>
        </w:tc>
        <w:tc>
          <w:tcPr>
            <w:tcW w:w="756" w:type="dxa"/>
            <w:noWrap w:val="0"/>
            <w:vAlign w:val="center"/>
          </w:tcPr>
          <w:p>
            <w:pPr>
              <w:adjustRightInd w:val="0"/>
              <w:snapToGrid w:val="0"/>
              <w:spacing w:line="240" w:lineRule="auto"/>
              <w:jc w:val="center"/>
              <w:rPr>
                <w:rFonts w:ascii="Times New Roman" w:hAnsi="Times New Roman"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92" w:type="dxa"/>
            <w:noWrap w:val="0"/>
            <w:vAlign w:val="center"/>
          </w:tcPr>
          <w:p>
            <w:pPr>
              <w:adjustRightInd w:val="0"/>
              <w:snapToGrid w:val="0"/>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3</w:t>
            </w:r>
          </w:p>
        </w:tc>
        <w:tc>
          <w:tcPr>
            <w:tcW w:w="2170" w:type="dxa"/>
            <w:noWrap w:val="0"/>
            <w:vAlign w:val="center"/>
          </w:tcPr>
          <w:p>
            <w:pPr>
              <w:adjustRightInd w:val="0"/>
              <w:snapToGrid w:val="0"/>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弹性恢复率</w:t>
            </w:r>
          </w:p>
        </w:tc>
        <w:tc>
          <w:tcPr>
            <w:tcW w:w="1900" w:type="dxa"/>
            <w:noWrap w:val="0"/>
            <w:vAlign w:val="center"/>
          </w:tcPr>
          <w:p>
            <w:pPr>
              <w:adjustRightInd w:val="0"/>
              <w:snapToGrid w:val="0"/>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JC/T 484-2006</w:t>
            </w:r>
          </w:p>
        </w:tc>
        <w:tc>
          <w:tcPr>
            <w:tcW w:w="806" w:type="dxa"/>
            <w:noWrap w:val="0"/>
            <w:vAlign w:val="center"/>
          </w:tcPr>
          <w:p>
            <w:pPr>
              <w:adjustRightInd w:val="0"/>
              <w:snapToGrid w:val="0"/>
              <w:spacing w:line="240" w:lineRule="auto"/>
              <w:jc w:val="center"/>
              <w:rPr>
                <w:rFonts w:ascii="Times New Roman" w:hAnsi="Times New Roman" w:cs="仿宋_GB2312"/>
                <w:color w:val="000000"/>
                <w:sz w:val="24"/>
              </w:rPr>
            </w:pPr>
          </w:p>
        </w:tc>
        <w:tc>
          <w:tcPr>
            <w:tcW w:w="725" w:type="dxa"/>
            <w:noWrap w:val="0"/>
            <w:vAlign w:val="top"/>
          </w:tcPr>
          <w:p>
            <w:pPr>
              <w:adjustRightInd w:val="0"/>
              <w:snapToGrid w:val="0"/>
              <w:spacing w:line="240" w:lineRule="auto"/>
              <w:jc w:val="center"/>
              <w:rPr>
                <w:rFonts w:ascii="Times New Roman" w:hAnsi="Times New Roman" w:cs="仿宋_GB2312"/>
                <w:color w:val="000000"/>
                <w:sz w:val="24"/>
              </w:rPr>
            </w:pPr>
            <w:r>
              <w:rPr>
                <w:rFonts w:ascii="Times New Roman" w:hAnsi="Times New Roman" w:cs="Times New Roman"/>
                <w:color w:val="000000"/>
                <w:sz w:val="24"/>
              </w:rPr>
              <w:t>●</w:t>
            </w:r>
          </w:p>
        </w:tc>
        <w:tc>
          <w:tcPr>
            <w:tcW w:w="792" w:type="dxa"/>
            <w:noWrap w:val="0"/>
            <w:vAlign w:val="center"/>
          </w:tcPr>
          <w:p>
            <w:pPr>
              <w:adjustRightInd w:val="0"/>
              <w:snapToGrid w:val="0"/>
              <w:spacing w:line="240" w:lineRule="auto"/>
              <w:jc w:val="center"/>
              <w:rPr>
                <w:rFonts w:ascii="Times New Roman" w:hAnsi="Times New Roman" w:cs="仿宋_GB2312"/>
                <w:color w:val="000000"/>
                <w:sz w:val="24"/>
              </w:rPr>
            </w:pPr>
          </w:p>
        </w:tc>
        <w:tc>
          <w:tcPr>
            <w:tcW w:w="781" w:type="dxa"/>
            <w:noWrap w:val="0"/>
            <w:vAlign w:val="top"/>
          </w:tcPr>
          <w:p>
            <w:pPr>
              <w:adjustRightInd w:val="0"/>
              <w:snapToGrid w:val="0"/>
              <w:spacing w:line="240" w:lineRule="auto"/>
              <w:jc w:val="center"/>
              <w:rPr>
                <w:rFonts w:ascii="Times New Roman" w:hAnsi="Times New Roman" w:cs="仿宋_GB2312"/>
                <w:color w:val="000000"/>
                <w:sz w:val="24"/>
              </w:rPr>
            </w:pPr>
            <w:r>
              <w:rPr>
                <w:rFonts w:ascii="Times New Roman" w:hAnsi="Times New Roman" w:cs="Times New Roman"/>
                <w:color w:val="000000"/>
                <w:sz w:val="24"/>
              </w:rPr>
              <w:t>●</w:t>
            </w:r>
          </w:p>
        </w:tc>
        <w:tc>
          <w:tcPr>
            <w:tcW w:w="756" w:type="dxa"/>
            <w:noWrap w:val="0"/>
            <w:vAlign w:val="center"/>
          </w:tcPr>
          <w:p>
            <w:pPr>
              <w:adjustRightInd w:val="0"/>
              <w:snapToGrid w:val="0"/>
              <w:spacing w:line="240" w:lineRule="auto"/>
              <w:jc w:val="center"/>
              <w:rPr>
                <w:rFonts w:ascii="Times New Roman" w:hAnsi="Times New Roman"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92" w:type="dxa"/>
            <w:noWrap w:val="0"/>
            <w:vAlign w:val="center"/>
          </w:tcPr>
          <w:p>
            <w:pPr>
              <w:adjustRightInd w:val="0"/>
              <w:snapToGrid w:val="0"/>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4</w:t>
            </w:r>
          </w:p>
        </w:tc>
        <w:tc>
          <w:tcPr>
            <w:tcW w:w="2170" w:type="dxa"/>
            <w:noWrap w:val="0"/>
            <w:vAlign w:val="center"/>
          </w:tcPr>
          <w:p>
            <w:pPr>
              <w:adjustRightInd w:val="0"/>
              <w:snapToGrid w:val="0"/>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定伸粘结性</w:t>
            </w:r>
          </w:p>
        </w:tc>
        <w:tc>
          <w:tcPr>
            <w:tcW w:w="1900" w:type="dxa"/>
            <w:noWrap w:val="0"/>
            <w:vAlign w:val="center"/>
          </w:tcPr>
          <w:p>
            <w:pPr>
              <w:adjustRightInd w:val="0"/>
              <w:snapToGrid w:val="0"/>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JC/T 484-2006</w:t>
            </w:r>
          </w:p>
        </w:tc>
        <w:tc>
          <w:tcPr>
            <w:tcW w:w="806" w:type="dxa"/>
            <w:noWrap w:val="0"/>
            <w:vAlign w:val="center"/>
          </w:tcPr>
          <w:p>
            <w:pPr>
              <w:adjustRightInd w:val="0"/>
              <w:snapToGrid w:val="0"/>
              <w:spacing w:line="240" w:lineRule="auto"/>
              <w:jc w:val="center"/>
              <w:rPr>
                <w:rFonts w:ascii="Times New Roman" w:hAnsi="Times New Roman" w:cs="仿宋_GB2312"/>
                <w:color w:val="000000"/>
                <w:sz w:val="24"/>
              </w:rPr>
            </w:pPr>
          </w:p>
        </w:tc>
        <w:tc>
          <w:tcPr>
            <w:tcW w:w="725" w:type="dxa"/>
            <w:noWrap w:val="0"/>
            <w:vAlign w:val="top"/>
          </w:tcPr>
          <w:p>
            <w:pPr>
              <w:adjustRightInd w:val="0"/>
              <w:snapToGrid w:val="0"/>
              <w:spacing w:line="240" w:lineRule="auto"/>
              <w:jc w:val="center"/>
              <w:rPr>
                <w:rFonts w:ascii="Times New Roman" w:hAnsi="Times New Roman" w:cs="仿宋_GB2312"/>
                <w:color w:val="000000"/>
                <w:sz w:val="24"/>
              </w:rPr>
            </w:pPr>
            <w:r>
              <w:rPr>
                <w:rFonts w:ascii="Times New Roman" w:hAnsi="Times New Roman" w:cs="Times New Roman"/>
                <w:color w:val="000000"/>
                <w:sz w:val="24"/>
              </w:rPr>
              <w:t>●</w:t>
            </w:r>
          </w:p>
        </w:tc>
        <w:tc>
          <w:tcPr>
            <w:tcW w:w="792" w:type="dxa"/>
            <w:noWrap w:val="0"/>
            <w:vAlign w:val="center"/>
          </w:tcPr>
          <w:p>
            <w:pPr>
              <w:adjustRightInd w:val="0"/>
              <w:snapToGrid w:val="0"/>
              <w:spacing w:line="240" w:lineRule="auto"/>
              <w:jc w:val="center"/>
              <w:rPr>
                <w:rFonts w:ascii="Times New Roman" w:hAnsi="Times New Roman" w:cs="仿宋_GB2312"/>
                <w:color w:val="000000"/>
                <w:sz w:val="24"/>
              </w:rPr>
            </w:pPr>
          </w:p>
        </w:tc>
        <w:tc>
          <w:tcPr>
            <w:tcW w:w="781" w:type="dxa"/>
            <w:noWrap w:val="0"/>
            <w:vAlign w:val="top"/>
          </w:tcPr>
          <w:p>
            <w:pPr>
              <w:adjustRightInd w:val="0"/>
              <w:snapToGrid w:val="0"/>
              <w:spacing w:line="240" w:lineRule="auto"/>
              <w:jc w:val="center"/>
              <w:rPr>
                <w:rFonts w:ascii="Times New Roman" w:hAnsi="Times New Roman" w:cs="仿宋_GB2312"/>
                <w:color w:val="000000"/>
                <w:sz w:val="24"/>
              </w:rPr>
            </w:pPr>
            <w:r>
              <w:rPr>
                <w:rFonts w:ascii="Times New Roman" w:hAnsi="Times New Roman" w:cs="Times New Roman"/>
                <w:color w:val="000000"/>
                <w:sz w:val="24"/>
              </w:rPr>
              <w:t>●</w:t>
            </w:r>
          </w:p>
        </w:tc>
        <w:tc>
          <w:tcPr>
            <w:tcW w:w="756" w:type="dxa"/>
            <w:noWrap w:val="0"/>
            <w:vAlign w:val="center"/>
          </w:tcPr>
          <w:p>
            <w:pPr>
              <w:adjustRightInd w:val="0"/>
              <w:snapToGrid w:val="0"/>
              <w:spacing w:line="240" w:lineRule="auto"/>
              <w:jc w:val="center"/>
              <w:rPr>
                <w:rFonts w:ascii="Times New Roman" w:hAnsi="Times New Roman"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92" w:type="dxa"/>
            <w:noWrap w:val="0"/>
            <w:vAlign w:val="center"/>
          </w:tcPr>
          <w:p>
            <w:pPr>
              <w:adjustRightInd w:val="0"/>
              <w:snapToGrid w:val="0"/>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5</w:t>
            </w:r>
          </w:p>
        </w:tc>
        <w:tc>
          <w:tcPr>
            <w:tcW w:w="2170" w:type="dxa"/>
            <w:noWrap w:val="0"/>
            <w:vAlign w:val="center"/>
          </w:tcPr>
          <w:p>
            <w:pPr>
              <w:adjustRightInd w:val="0"/>
              <w:snapToGrid w:val="0"/>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浸水后定伸粘结性</w:t>
            </w:r>
          </w:p>
        </w:tc>
        <w:tc>
          <w:tcPr>
            <w:tcW w:w="1900" w:type="dxa"/>
            <w:noWrap w:val="0"/>
            <w:vAlign w:val="center"/>
          </w:tcPr>
          <w:p>
            <w:pPr>
              <w:adjustRightInd w:val="0"/>
              <w:snapToGrid w:val="0"/>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JC/T 484-2006</w:t>
            </w:r>
          </w:p>
        </w:tc>
        <w:tc>
          <w:tcPr>
            <w:tcW w:w="806" w:type="dxa"/>
            <w:noWrap w:val="0"/>
            <w:vAlign w:val="center"/>
          </w:tcPr>
          <w:p>
            <w:pPr>
              <w:adjustRightInd w:val="0"/>
              <w:snapToGrid w:val="0"/>
              <w:spacing w:line="240" w:lineRule="auto"/>
              <w:jc w:val="center"/>
              <w:rPr>
                <w:rFonts w:ascii="Times New Roman" w:hAnsi="Times New Roman" w:cs="仿宋_GB2312"/>
                <w:color w:val="000000"/>
                <w:sz w:val="24"/>
              </w:rPr>
            </w:pPr>
          </w:p>
        </w:tc>
        <w:tc>
          <w:tcPr>
            <w:tcW w:w="725" w:type="dxa"/>
            <w:noWrap w:val="0"/>
            <w:vAlign w:val="top"/>
          </w:tcPr>
          <w:p>
            <w:pPr>
              <w:adjustRightInd w:val="0"/>
              <w:snapToGrid w:val="0"/>
              <w:spacing w:line="240" w:lineRule="auto"/>
              <w:jc w:val="center"/>
              <w:rPr>
                <w:rFonts w:ascii="Times New Roman" w:hAnsi="Times New Roman" w:cs="仿宋_GB2312"/>
                <w:color w:val="000000"/>
                <w:sz w:val="24"/>
              </w:rPr>
            </w:pPr>
            <w:r>
              <w:rPr>
                <w:rFonts w:ascii="Times New Roman" w:hAnsi="Times New Roman" w:cs="Times New Roman"/>
                <w:color w:val="000000"/>
                <w:sz w:val="24"/>
              </w:rPr>
              <w:t>●</w:t>
            </w:r>
          </w:p>
        </w:tc>
        <w:tc>
          <w:tcPr>
            <w:tcW w:w="792" w:type="dxa"/>
            <w:noWrap w:val="0"/>
            <w:vAlign w:val="center"/>
          </w:tcPr>
          <w:p>
            <w:pPr>
              <w:adjustRightInd w:val="0"/>
              <w:snapToGrid w:val="0"/>
              <w:spacing w:line="240" w:lineRule="auto"/>
              <w:jc w:val="center"/>
              <w:rPr>
                <w:rFonts w:ascii="Times New Roman" w:hAnsi="Times New Roman" w:cs="仿宋_GB2312"/>
                <w:color w:val="000000"/>
                <w:sz w:val="24"/>
              </w:rPr>
            </w:pPr>
          </w:p>
        </w:tc>
        <w:tc>
          <w:tcPr>
            <w:tcW w:w="781" w:type="dxa"/>
            <w:noWrap w:val="0"/>
            <w:vAlign w:val="top"/>
          </w:tcPr>
          <w:p>
            <w:pPr>
              <w:adjustRightInd w:val="0"/>
              <w:snapToGrid w:val="0"/>
              <w:spacing w:line="240" w:lineRule="auto"/>
              <w:jc w:val="center"/>
              <w:rPr>
                <w:rFonts w:ascii="Times New Roman" w:hAnsi="Times New Roman" w:cs="仿宋_GB2312"/>
                <w:color w:val="000000"/>
                <w:sz w:val="24"/>
              </w:rPr>
            </w:pPr>
            <w:r>
              <w:rPr>
                <w:rFonts w:ascii="Times New Roman" w:hAnsi="Times New Roman" w:cs="Times New Roman"/>
                <w:color w:val="000000"/>
                <w:sz w:val="24"/>
              </w:rPr>
              <w:t>●</w:t>
            </w:r>
          </w:p>
        </w:tc>
        <w:tc>
          <w:tcPr>
            <w:tcW w:w="756" w:type="dxa"/>
            <w:noWrap w:val="0"/>
            <w:vAlign w:val="center"/>
          </w:tcPr>
          <w:p>
            <w:pPr>
              <w:adjustRightInd w:val="0"/>
              <w:snapToGrid w:val="0"/>
              <w:spacing w:line="240" w:lineRule="auto"/>
              <w:jc w:val="center"/>
              <w:rPr>
                <w:rFonts w:ascii="Times New Roman" w:hAnsi="Times New Roman"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92" w:type="dxa"/>
            <w:noWrap w:val="0"/>
            <w:vAlign w:val="center"/>
          </w:tcPr>
          <w:p>
            <w:pPr>
              <w:adjustRightInd w:val="0"/>
              <w:snapToGrid w:val="0"/>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6</w:t>
            </w:r>
          </w:p>
        </w:tc>
        <w:tc>
          <w:tcPr>
            <w:tcW w:w="2170" w:type="dxa"/>
            <w:noWrap w:val="0"/>
            <w:vAlign w:val="center"/>
          </w:tcPr>
          <w:p>
            <w:pPr>
              <w:adjustRightInd w:val="0"/>
              <w:snapToGrid w:val="0"/>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断裂伸长率</w:t>
            </w:r>
          </w:p>
        </w:tc>
        <w:tc>
          <w:tcPr>
            <w:tcW w:w="1900" w:type="dxa"/>
            <w:noWrap w:val="0"/>
            <w:vAlign w:val="center"/>
          </w:tcPr>
          <w:p>
            <w:pPr>
              <w:adjustRightInd w:val="0"/>
              <w:snapToGrid w:val="0"/>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JC/T 484-2006</w:t>
            </w:r>
          </w:p>
        </w:tc>
        <w:tc>
          <w:tcPr>
            <w:tcW w:w="806" w:type="dxa"/>
            <w:noWrap w:val="0"/>
            <w:vAlign w:val="center"/>
          </w:tcPr>
          <w:p>
            <w:pPr>
              <w:adjustRightInd w:val="0"/>
              <w:snapToGrid w:val="0"/>
              <w:spacing w:line="240" w:lineRule="auto"/>
              <w:jc w:val="center"/>
              <w:rPr>
                <w:rFonts w:ascii="Times New Roman" w:hAnsi="Times New Roman" w:cs="仿宋_GB2312"/>
                <w:color w:val="000000"/>
                <w:sz w:val="24"/>
              </w:rPr>
            </w:pPr>
          </w:p>
        </w:tc>
        <w:tc>
          <w:tcPr>
            <w:tcW w:w="725" w:type="dxa"/>
            <w:noWrap w:val="0"/>
            <w:vAlign w:val="top"/>
          </w:tcPr>
          <w:p>
            <w:pPr>
              <w:adjustRightInd w:val="0"/>
              <w:snapToGrid w:val="0"/>
              <w:spacing w:line="240" w:lineRule="auto"/>
              <w:jc w:val="center"/>
              <w:rPr>
                <w:rFonts w:ascii="Times New Roman" w:hAnsi="Times New Roman" w:cs="仿宋_GB2312"/>
                <w:color w:val="000000"/>
                <w:sz w:val="24"/>
              </w:rPr>
            </w:pPr>
            <w:r>
              <w:rPr>
                <w:rFonts w:ascii="Times New Roman" w:hAnsi="Times New Roman" w:cs="Times New Roman"/>
                <w:color w:val="000000"/>
                <w:sz w:val="24"/>
              </w:rPr>
              <w:t>●</w:t>
            </w:r>
          </w:p>
        </w:tc>
        <w:tc>
          <w:tcPr>
            <w:tcW w:w="792" w:type="dxa"/>
            <w:noWrap w:val="0"/>
            <w:vAlign w:val="center"/>
          </w:tcPr>
          <w:p>
            <w:pPr>
              <w:adjustRightInd w:val="0"/>
              <w:snapToGrid w:val="0"/>
              <w:spacing w:line="240" w:lineRule="auto"/>
              <w:jc w:val="center"/>
              <w:rPr>
                <w:rFonts w:ascii="Times New Roman" w:hAnsi="Times New Roman" w:cs="仿宋_GB2312"/>
                <w:color w:val="000000"/>
                <w:sz w:val="24"/>
              </w:rPr>
            </w:pPr>
          </w:p>
        </w:tc>
        <w:tc>
          <w:tcPr>
            <w:tcW w:w="781" w:type="dxa"/>
            <w:noWrap w:val="0"/>
            <w:vAlign w:val="top"/>
          </w:tcPr>
          <w:p>
            <w:pPr>
              <w:adjustRightInd w:val="0"/>
              <w:snapToGrid w:val="0"/>
              <w:spacing w:line="240" w:lineRule="auto"/>
              <w:jc w:val="center"/>
              <w:rPr>
                <w:rFonts w:ascii="Times New Roman" w:hAnsi="Times New Roman" w:cs="仿宋_GB2312"/>
                <w:color w:val="000000"/>
                <w:sz w:val="24"/>
              </w:rPr>
            </w:pPr>
            <w:r>
              <w:rPr>
                <w:rFonts w:ascii="Times New Roman" w:hAnsi="Times New Roman" w:cs="Times New Roman"/>
                <w:color w:val="000000"/>
                <w:sz w:val="24"/>
              </w:rPr>
              <w:t>●</w:t>
            </w:r>
          </w:p>
        </w:tc>
        <w:tc>
          <w:tcPr>
            <w:tcW w:w="756" w:type="dxa"/>
            <w:noWrap w:val="0"/>
            <w:vAlign w:val="center"/>
          </w:tcPr>
          <w:p>
            <w:pPr>
              <w:adjustRightInd w:val="0"/>
              <w:snapToGrid w:val="0"/>
              <w:spacing w:line="240" w:lineRule="auto"/>
              <w:jc w:val="center"/>
              <w:rPr>
                <w:rFonts w:ascii="Times New Roman" w:hAnsi="Times New Roman"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92" w:type="dxa"/>
            <w:noWrap w:val="0"/>
            <w:vAlign w:val="center"/>
          </w:tcPr>
          <w:p>
            <w:pPr>
              <w:adjustRightInd w:val="0"/>
              <w:snapToGrid w:val="0"/>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7</w:t>
            </w:r>
          </w:p>
        </w:tc>
        <w:tc>
          <w:tcPr>
            <w:tcW w:w="2170" w:type="dxa"/>
            <w:noWrap w:val="0"/>
            <w:vAlign w:val="center"/>
          </w:tcPr>
          <w:p>
            <w:pPr>
              <w:adjustRightInd w:val="0"/>
              <w:snapToGrid w:val="0"/>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浸水后断裂伸长率</w:t>
            </w:r>
          </w:p>
        </w:tc>
        <w:tc>
          <w:tcPr>
            <w:tcW w:w="1900" w:type="dxa"/>
            <w:noWrap w:val="0"/>
            <w:vAlign w:val="center"/>
          </w:tcPr>
          <w:p>
            <w:pPr>
              <w:adjustRightInd w:val="0"/>
              <w:snapToGrid w:val="0"/>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JC/T 484-2006</w:t>
            </w:r>
          </w:p>
        </w:tc>
        <w:tc>
          <w:tcPr>
            <w:tcW w:w="806" w:type="dxa"/>
            <w:noWrap w:val="0"/>
            <w:vAlign w:val="center"/>
          </w:tcPr>
          <w:p>
            <w:pPr>
              <w:adjustRightInd w:val="0"/>
              <w:snapToGrid w:val="0"/>
              <w:spacing w:line="240" w:lineRule="auto"/>
              <w:jc w:val="center"/>
              <w:rPr>
                <w:rFonts w:ascii="Times New Roman" w:hAnsi="Times New Roman" w:cs="仿宋_GB2312"/>
                <w:color w:val="000000"/>
                <w:sz w:val="24"/>
              </w:rPr>
            </w:pPr>
          </w:p>
        </w:tc>
        <w:tc>
          <w:tcPr>
            <w:tcW w:w="725" w:type="dxa"/>
            <w:noWrap w:val="0"/>
            <w:vAlign w:val="top"/>
          </w:tcPr>
          <w:p>
            <w:pPr>
              <w:adjustRightInd w:val="0"/>
              <w:snapToGrid w:val="0"/>
              <w:spacing w:line="240" w:lineRule="auto"/>
              <w:jc w:val="center"/>
              <w:rPr>
                <w:rFonts w:ascii="Times New Roman" w:hAnsi="Times New Roman" w:cs="仿宋_GB2312"/>
                <w:color w:val="000000"/>
                <w:sz w:val="24"/>
              </w:rPr>
            </w:pPr>
            <w:r>
              <w:rPr>
                <w:rFonts w:ascii="Times New Roman" w:hAnsi="Times New Roman" w:cs="Times New Roman"/>
                <w:color w:val="000000"/>
                <w:sz w:val="24"/>
              </w:rPr>
              <w:t>●</w:t>
            </w:r>
          </w:p>
        </w:tc>
        <w:tc>
          <w:tcPr>
            <w:tcW w:w="792" w:type="dxa"/>
            <w:noWrap w:val="0"/>
            <w:vAlign w:val="center"/>
          </w:tcPr>
          <w:p>
            <w:pPr>
              <w:adjustRightInd w:val="0"/>
              <w:snapToGrid w:val="0"/>
              <w:spacing w:line="240" w:lineRule="auto"/>
              <w:jc w:val="center"/>
              <w:rPr>
                <w:rFonts w:ascii="Times New Roman" w:hAnsi="Times New Roman" w:cs="仿宋_GB2312"/>
                <w:color w:val="000000"/>
                <w:sz w:val="24"/>
              </w:rPr>
            </w:pPr>
          </w:p>
        </w:tc>
        <w:tc>
          <w:tcPr>
            <w:tcW w:w="781" w:type="dxa"/>
            <w:noWrap w:val="0"/>
            <w:vAlign w:val="top"/>
          </w:tcPr>
          <w:p>
            <w:pPr>
              <w:adjustRightInd w:val="0"/>
              <w:snapToGrid w:val="0"/>
              <w:spacing w:line="240" w:lineRule="auto"/>
              <w:jc w:val="center"/>
              <w:rPr>
                <w:rFonts w:ascii="Times New Roman" w:hAnsi="Times New Roman" w:cs="仿宋_GB2312"/>
                <w:color w:val="000000"/>
                <w:sz w:val="24"/>
              </w:rPr>
            </w:pPr>
            <w:r>
              <w:rPr>
                <w:rFonts w:ascii="Times New Roman" w:hAnsi="Times New Roman" w:cs="Times New Roman"/>
                <w:color w:val="000000"/>
                <w:sz w:val="24"/>
              </w:rPr>
              <w:t>●</w:t>
            </w:r>
          </w:p>
        </w:tc>
        <w:tc>
          <w:tcPr>
            <w:tcW w:w="756" w:type="dxa"/>
            <w:noWrap w:val="0"/>
            <w:vAlign w:val="center"/>
          </w:tcPr>
          <w:p>
            <w:pPr>
              <w:adjustRightInd w:val="0"/>
              <w:snapToGrid w:val="0"/>
              <w:spacing w:line="240" w:lineRule="auto"/>
              <w:jc w:val="center"/>
              <w:rPr>
                <w:rFonts w:ascii="Times New Roman" w:hAnsi="Times New Roman"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92" w:type="dxa"/>
            <w:noWrap w:val="0"/>
            <w:vAlign w:val="center"/>
          </w:tcPr>
          <w:p>
            <w:pPr>
              <w:adjustRightInd w:val="0"/>
              <w:snapToGrid w:val="0"/>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8</w:t>
            </w:r>
          </w:p>
        </w:tc>
        <w:tc>
          <w:tcPr>
            <w:tcW w:w="2170" w:type="dxa"/>
            <w:noWrap w:val="0"/>
            <w:vAlign w:val="center"/>
          </w:tcPr>
          <w:p>
            <w:pPr>
              <w:adjustRightInd w:val="0"/>
              <w:snapToGrid w:val="0"/>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低温柔性</w:t>
            </w:r>
          </w:p>
        </w:tc>
        <w:tc>
          <w:tcPr>
            <w:tcW w:w="1900" w:type="dxa"/>
            <w:noWrap w:val="0"/>
            <w:vAlign w:val="center"/>
          </w:tcPr>
          <w:p>
            <w:pPr>
              <w:adjustRightInd w:val="0"/>
              <w:snapToGrid w:val="0"/>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JC/T 484-2006</w:t>
            </w:r>
          </w:p>
        </w:tc>
        <w:tc>
          <w:tcPr>
            <w:tcW w:w="806" w:type="dxa"/>
            <w:noWrap w:val="0"/>
            <w:vAlign w:val="center"/>
          </w:tcPr>
          <w:p>
            <w:pPr>
              <w:adjustRightInd w:val="0"/>
              <w:snapToGrid w:val="0"/>
              <w:spacing w:line="240" w:lineRule="auto"/>
              <w:jc w:val="center"/>
              <w:rPr>
                <w:rFonts w:ascii="Times New Roman" w:hAnsi="Times New Roman" w:cs="仿宋_GB2312"/>
                <w:color w:val="000000"/>
                <w:sz w:val="24"/>
              </w:rPr>
            </w:pPr>
          </w:p>
        </w:tc>
        <w:tc>
          <w:tcPr>
            <w:tcW w:w="725" w:type="dxa"/>
            <w:noWrap w:val="0"/>
            <w:vAlign w:val="top"/>
          </w:tcPr>
          <w:p>
            <w:pPr>
              <w:adjustRightInd w:val="0"/>
              <w:snapToGrid w:val="0"/>
              <w:spacing w:line="240" w:lineRule="auto"/>
              <w:jc w:val="center"/>
              <w:rPr>
                <w:rFonts w:ascii="Times New Roman" w:hAnsi="Times New Roman" w:cs="仿宋_GB2312"/>
                <w:color w:val="000000"/>
                <w:sz w:val="24"/>
              </w:rPr>
            </w:pPr>
            <w:r>
              <w:rPr>
                <w:rFonts w:ascii="Times New Roman" w:hAnsi="Times New Roman" w:cs="Times New Roman"/>
                <w:color w:val="000000"/>
                <w:sz w:val="24"/>
              </w:rPr>
              <w:t>●</w:t>
            </w:r>
          </w:p>
        </w:tc>
        <w:tc>
          <w:tcPr>
            <w:tcW w:w="792" w:type="dxa"/>
            <w:noWrap w:val="0"/>
            <w:vAlign w:val="center"/>
          </w:tcPr>
          <w:p>
            <w:pPr>
              <w:adjustRightInd w:val="0"/>
              <w:snapToGrid w:val="0"/>
              <w:spacing w:line="240" w:lineRule="auto"/>
              <w:jc w:val="center"/>
              <w:rPr>
                <w:rFonts w:ascii="Times New Roman" w:hAnsi="Times New Roman" w:cs="仿宋_GB2312"/>
                <w:color w:val="000000"/>
                <w:sz w:val="24"/>
              </w:rPr>
            </w:pPr>
          </w:p>
        </w:tc>
        <w:tc>
          <w:tcPr>
            <w:tcW w:w="781" w:type="dxa"/>
            <w:noWrap w:val="0"/>
            <w:vAlign w:val="top"/>
          </w:tcPr>
          <w:p>
            <w:pPr>
              <w:adjustRightInd w:val="0"/>
              <w:snapToGrid w:val="0"/>
              <w:spacing w:line="240" w:lineRule="auto"/>
              <w:jc w:val="center"/>
              <w:rPr>
                <w:rFonts w:ascii="Times New Roman" w:hAnsi="Times New Roman" w:cs="仿宋_GB2312"/>
                <w:color w:val="000000"/>
                <w:sz w:val="24"/>
              </w:rPr>
            </w:pPr>
            <w:r>
              <w:rPr>
                <w:rFonts w:ascii="Times New Roman" w:hAnsi="Times New Roman" w:cs="Times New Roman"/>
                <w:color w:val="000000"/>
                <w:sz w:val="24"/>
              </w:rPr>
              <w:t>●</w:t>
            </w:r>
          </w:p>
        </w:tc>
        <w:tc>
          <w:tcPr>
            <w:tcW w:w="756" w:type="dxa"/>
            <w:noWrap w:val="0"/>
            <w:vAlign w:val="center"/>
          </w:tcPr>
          <w:p>
            <w:pPr>
              <w:adjustRightInd w:val="0"/>
              <w:snapToGrid w:val="0"/>
              <w:spacing w:line="240" w:lineRule="auto"/>
              <w:jc w:val="center"/>
              <w:rPr>
                <w:rFonts w:ascii="Times New Roman" w:hAnsi="Times New Roman"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92" w:type="dxa"/>
            <w:noWrap w:val="0"/>
            <w:vAlign w:val="center"/>
          </w:tcPr>
          <w:p>
            <w:pPr>
              <w:adjustRightInd w:val="0"/>
              <w:snapToGrid w:val="0"/>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9</w:t>
            </w:r>
          </w:p>
        </w:tc>
        <w:tc>
          <w:tcPr>
            <w:tcW w:w="2170" w:type="dxa"/>
            <w:noWrap w:val="0"/>
            <w:vAlign w:val="center"/>
          </w:tcPr>
          <w:p>
            <w:pPr>
              <w:adjustRightInd w:val="0"/>
              <w:snapToGrid w:val="0"/>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体积变化率</w:t>
            </w:r>
          </w:p>
        </w:tc>
        <w:tc>
          <w:tcPr>
            <w:tcW w:w="1900" w:type="dxa"/>
            <w:noWrap w:val="0"/>
            <w:vAlign w:val="center"/>
          </w:tcPr>
          <w:p>
            <w:pPr>
              <w:adjustRightInd w:val="0"/>
              <w:snapToGrid w:val="0"/>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JC/T 484-2006</w:t>
            </w:r>
          </w:p>
        </w:tc>
        <w:tc>
          <w:tcPr>
            <w:tcW w:w="806" w:type="dxa"/>
            <w:noWrap w:val="0"/>
            <w:vAlign w:val="center"/>
          </w:tcPr>
          <w:p>
            <w:pPr>
              <w:adjustRightInd w:val="0"/>
              <w:snapToGrid w:val="0"/>
              <w:spacing w:line="240" w:lineRule="auto"/>
              <w:jc w:val="center"/>
              <w:rPr>
                <w:rFonts w:ascii="Times New Roman" w:hAnsi="Times New Roman" w:cs="仿宋_GB2312"/>
                <w:color w:val="000000"/>
                <w:sz w:val="24"/>
              </w:rPr>
            </w:pPr>
          </w:p>
        </w:tc>
        <w:tc>
          <w:tcPr>
            <w:tcW w:w="725" w:type="dxa"/>
            <w:noWrap w:val="0"/>
            <w:vAlign w:val="top"/>
          </w:tcPr>
          <w:p>
            <w:pPr>
              <w:adjustRightInd w:val="0"/>
              <w:snapToGrid w:val="0"/>
              <w:spacing w:line="240" w:lineRule="auto"/>
              <w:jc w:val="center"/>
              <w:rPr>
                <w:rFonts w:ascii="Times New Roman" w:hAnsi="Times New Roman" w:cs="仿宋_GB2312"/>
                <w:color w:val="000000"/>
                <w:sz w:val="24"/>
              </w:rPr>
            </w:pPr>
            <w:r>
              <w:rPr>
                <w:rFonts w:ascii="Times New Roman" w:hAnsi="Times New Roman" w:cs="Times New Roman"/>
                <w:color w:val="000000"/>
                <w:sz w:val="24"/>
              </w:rPr>
              <w:t>●</w:t>
            </w:r>
          </w:p>
        </w:tc>
        <w:tc>
          <w:tcPr>
            <w:tcW w:w="792" w:type="dxa"/>
            <w:noWrap w:val="0"/>
            <w:vAlign w:val="center"/>
          </w:tcPr>
          <w:p>
            <w:pPr>
              <w:adjustRightInd w:val="0"/>
              <w:snapToGrid w:val="0"/>
              <w:spacing w:line="240" w:lineRule="auto"/>
              <w:jc w:val="center"/>
              <w:rPr>
                <w:rFonts w:ascii="Times New Roman" w:hAnsi="Times New Roman" w:cs="仿宋_GB2312"/>
                <w:color w:val="000000"/>
                <w:sz w:val="24"/>
              </w:rPr>
            </w:pPr>
          </w:p>
        </w:tc>
        <w:tc>
          <w:tcPr>
            <w:tcW w:w="781" w:type="dxa"/>
            <w:noWrap w:val="0"/>
            <w:vAlign w:val="top"/>
          </w:tcPr>
          <w:p>
            <w:pPr>
              <w:adjustRightInd w:val="0"/>
              <w:snapToGrid w:val="0"/>
              <w:spacing w:line="240" w:lineRule="auto"/>
              <w:jc w:val="center"/>
              <w:rPr>
                <w:rFonts w:ascii="Times New Roman" w:hAnsi="Times New Roman" w:cs="仿宋_GB2312"/>
                <w:color w:val="000000"/>
                <w:sz w:val="24"/>
              </w:rPr>
            </w:pPr>
            <w:r>
              <w:rPr>
                <w:rFonts w:ascii="Times New Roman" w:hAnsi="Times New Roman" w:cs="Times New Roman"/>
                <w:color w:val="000000"/>
                <w:sz w:val="24"/>
              </w:rPr>
              <w:t>●</w:t>
            </w:r>
          </w:p>
        </w:tc>
        <w:tc>
          <w:tcPr>
            <w:tcW w:w="756" w:type="dxa"/>
            <w:noWrap w:val="0"/>
            <w:vAlign w:val="center"/>
          </w:tcPr>
          <w:p>
            <w:pPr>
              <w:adjustRightInd w:val="0"/>
              <w:snapToGrid w:val="0"/>
              <w:spacing w:line="240" w:lineRule="auto"/>
              <w:jc w:val="center"/>
              <w:rPr>
                <w:rFonts w:ascii="Times New Roman" w:hAnsi="Times New Roman"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92" w:type="dxa"/>
            <w:noWrap w:val="0"/>
            <w:vAlign w:val="center"/>
          </w:tcPr>
          <w:p>
            <w:pPr>
              <w:adjustRightInd w:val="0"/>
              <w:snapToGrid w:val="0"/>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10</w:t>
            </w:r>
          </w:p>
        </w:tc>
        <w:tc>
          <w:tcPr>
            <w:tcW w:w="2170" w:type="dxa"/>
            <w:noWrap w:val="0"/>
            <w:vAlign w:val="center"/>
          </w:tcPr>
          <w:p>
            <w:pPr>
              <w:adjustRightInd w:val="0"/>
              <w:snapToGrid w:val="0"/>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VOC含量</w:t>
            </w:r>
          </w:p>
        </w:tc>
        <w:tc>
          <w:tcPr>
            <w:tcW w:w="1900"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GB 33372</w:t>
            </w:r>
            <w:r>
              <w:rPr>
                <w:rFonts w:hint="eastAsia" w:ascii="Times New Roman" w:hAnsi="Times New Roman" w:cs="仿宋_GB2312"/>
                <w:color w:val="000000"/>
                <w:sz w:val="24"/>
              </w:rPr>
              <w:t>-</w:t>
            </w:r>
            <w:r>
              <w:rPr>
                <w:rFonts w:ascii="Times New Roman" w:hAnsi="Times New Roman" w:cs="仿宋_GB2312"/>
                <w:color w:val="000000"/>
                <w:sz w:val="24"/>
              </w:rPr>
              <w:t>2020</w:t>
            </w:r>
          </w:p>
        </w:tc>
        <w:tc>
          <w:tcPr>
            <w:tcW w:w="806"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Times New Roman"/>
                <w:color w:val="000000"/>
                <w:sz w:val="24"/>
              </w:rPr>
              <w:t>●</w:t>
            </w:r>
          </w:p>
        </w:tc>
        <w:tc>
          <w:tcPr>
            <w:tcW w:w="725" w:type="dxa"/>
            <w:noWrap w:val="0"/>
            <w:vAlign w:val="center"/>
          </w:tcPr>
          <w:p>
            <w:pPr>
              <w:adjustRightInd w:val="0"/>
              <w:snapToGrid w:val="0"/>
              <w:spacing w:line="240" w:lineRule="auto"/>
              <w:jc w:val="center"/>
              <w:rPr>
                <w:rFonts w:ascii="Times New Roman" w:hAnsi="Times New Roman" w:cs="仿宋_GB2312"/>
                <w:color w:val="000000"/>
                <w:sz w:val="24"/>
              </w:rPr>
            </w:pPr>
          </w:p>
        </w:tc>
        <w:tc>
          <w:tcPr>
            <w:tcW w:w="792"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Times New Roman"/>
                <w:color w:val="000000"/>
                <w:sz w:val="24"/>
              </w:rPr>
              <w:t>●</w:t>
            </w:r>
          </w:p>
        </w:tc>
        <w:tc>
          <w:tcPr>
            <w:tcW w:w="781" w:type="dxa"/>
            <w:noWrap w:val="0"/>
            <w:vAlign w:val="center"/>
          </w:tcPr>
          <w:p>
            <w:pPr>
              <w:adjustRightInd w:val="0"/>
              <w:snapToGrid w:val="0"/>
              <w:spacing w:line="240" w:lineRule="auto"/>
              <w:jc w:val="center"/>
              <w:rPr>
                <w:rFonts w:ascii="Times New Roman" w:hAnsi="Times New Roman" w:cs="仿宋_GB2312"/>
                <w:color w:val="000000"/>
                <w:sz w:val="24"/>
              </w:rPr>
            </w:pPr>
          </w:p>
        </w:tc>
        <w:tc>
          <w:tcPr>
            <w:tcW w:w="756" w:type="dxa"/>
            <w:noWrap w:val="0"/>
            <w:vAlign w:val="center"/>
          </w:tcPr>
          <w:p>
            <w:pPr>
              <w:adjustRightInd w:val="0"/>
              <w:snapToGrid w:val="0"/>
              <w:spacing w:line="240" w:lineRule="auto"/>
              <w:jc w:val="center"/>
              <w:rPr>
                <w:rFonts w:ascii="Times New Roman" w:hAnsi="Times New Roman" w:cs="仿宋_GB2312"/>
                <w:color w:val="000000"/>
                <w:sz w:val="24"/>
              </w:rPr>
            </w:pPr>
          </w:p>
        </w:tc>
      </w:tr>
    </w:tbl>
    <w:p>
      <w:pPr>
        <w:adjustRightInd w:val="0"/>
        <w:snapToGrid w:val="0"/>
        <w:spacing w:line="590" w:lineRule="exact"/>
        <w:ind w:firstLine="640" w:firstLineChars="200"/>
        <w:rPr>
          <w:rFonts w:hint="eastAsia" w:ascii="Times New Roman" w:hAnsi="Times New Roman" w:eastAsia="楷体_GB2312" w:cs="楷体_GB2312"/>
          <w:color w:val="000000"/>
          <w:sz w:val="32"/>
          <w:szCs w:val="32"/>
          <w:lang w:eastAsia="zh-CN"/>
        </w:rPr>
      </w:pPr>
      <w:r>
        <w:rPr>
          <w:rFonts w:hint="eastAsia" w:ascii="Times New Roman" w:hAnsi="Times New Roman" w:eastAsia="楷体_GB2312" w:cs="楷体_GB2312"/>
          <w:color w:val="000000"/>
          <w:sz w:val="32"/>
          <w:szCs w:val="32"/>
          <w:lang w:eastAsia="zh-CN"/>
        </w:rPr>
        <w:t>（</w:t>
      </w:r>
      <w:r>
        <w:rPr>
          <w:rFonts w:hint="eastAsia" w:ascii="Times New Roman" w:hAnsi="Times New Roman" w:eastAsia="楷体_GB2312" w:cs="楷体_GB2312"/>
          <w:color w:val="000000"/>
          <w:sz w:val="32"/>
          <w:szCs w:val="32"/>
          <w:lang w:val="en-US" w:eastAsia="zh-CN"/>
        </w:rPr>
        <w:t>十一</w:t>
      </w:r>
      <w:r>
        <w:rPr>
          <w:rFonts w:hint="eastAsia" w:ascii="Times New Roman" w:hAnsi="Times New Roman" w:eastAsia="楷体_GB2312" w:cs="楷体_GB2312"/>
          <w:color w:val="000000"/>
          <w:sz w:val="32"/>
          <w:szCs w:val="32"/>
          <w:lang w:eastAsia="zh-CN"/>
        </w:rPr>
        <w:t>）建筑窗用弹性密封胶</w:t>
      </w:r>
    </w:p>
    <w:tbl>
      <w:tblPr>
        <w:tblStyle w:val="8"/>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3"/>
        <w:gridCol w:w="2079"/>
        <w:gridCol w:w="1900"/>
        <w:gridCol w:w="793"/>
        <w:gridCol w:w="738"/>
        <w:gridCol w:w="792"/>
        <w:gridCol w:w="781"/>
        <w:gridCol w:w="7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04" w:hRule="atLeast"/>
          <w:tblHeader/>
          <w:jc w:val="center"/>
        </w:trPr>
        <w:tc>
          <w:tcPr>
            <w:tcW w:w="68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序号</w:t>
            </w:r>
          </w:p>
        </w:tc>
        <w:tc>
          <w:tcPr>
            <w:tcW w:w="207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检验项目</w:t>
            </w:r>
          </w:p>
        </w:tc>
        <w:tc>
          <w:tcPr>
            <w:tcW w:w="19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检验方法</w:t>
            </w:r>
          </w:p>
        </w:tc>
        <w:tc>
          <w:tcPr>
            <w:tcW w:w="79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强制性</w:t>
            </w:r>
          </w:p>
        </w:tc>
        <w:tc>
          <w:tcPr>
            <w:tcW w:w="73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非强制性</w:t>
            </w:r>
          </w:p>
        </w:tc>
        <w:tc>
          <w:tcPr>
            <w:tcW w:w="79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重要项</w:t>
            </w:r>
          </w:p>
        </w:tc>
        <w:tc>
          <w:tcPr>
            <w:tcW w:w="78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较重要项</w:t>
            </w:r>
          </w:p>
        </w:tc>
        <w:tc>
          <w:tcPr>
            <w:tcW w:w="756" w:type="dxa"/>
            <w:tcBorders>
              <w:top w:val="single" w:color="auto" w:sz="4" w:space="0"/>
              <w:left w:val="single" w:color="auto" w:sz="4" w:space="0"/>
              <w:right w:val="single" w:color="auto" w:sz="4" w:space="0"/>
            </w:tcBorders>
            <w:noWrap w:val="0"/>
            <w:vAlign w:val="center"/>
          </w:tcPr>
          <w:p>
            <w:pPr>
              <w:adjustRightInd w:val="0"/>
              <w:snapToGrid w:val="0"/>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83" w:type="dxa"/>
            <w:noWrap w:val="0"/>
            <w:vAlign w:val="center"/>
          </w:tcPr>
          <w:p>
            <w:pPr>
              <w:adjustRightInd w:val="0"/>
              <w:snapToGrid w:val="0"/>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1</w:t>
            </w:r>
          </w:p>
        </w:tc>
        <w:tc>
          <w:tcPr>
            <w:tcW w:w="2079" w:type="dxa"/>
            <w:noWrap w:val="0"/>
            <w:vAlign w:val="center"/>
          </w:tcPr>
          <w:p>
            <w:pPr>
              <w:adjustRightInd w:val="0"/>
              <w:snapToGrid w:val="0"/>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下垂度</w:t>
            </w:r>
          </w:p>
        </w:tc>
        <w:tc>
          <w:tcPr>
            <w:tcW w:w="1900" w:type="dxa"/>
            <w:noWrap w:val="0"/>
            <w:vAlign w:val="center"/>
          </w:tcPr>
          <w:p>
            <w:pPr>
              <w:adjustRightInd w:val="0"/>
              <w:snapToGrid w:val="0"/>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JC/T 485-2007</w:t>
            </w:r>
          </w:p>
        </w:tc>
        <w:tc>
          <w:tcPr>
            <w:tcW w:w="793" w:type="dxa"/>
            <w:noWrap w:val="0"/>
            <w:vAlign w:val="center"/>
          </w:tcPr>
          <w:p>
            <w:pPr>
              <w:adjustRightInd w:val="0"/>
              <w:snapToGrid w:val="0"/>
              <w:spacing w:line="240" w:lineRule="auto"/>
              <w:jc w:val="center"/>
              <w:rPr>
                <w:rFonts w:ascii="Times New Roman" w:hAnsi="Times New Roman" w:cs="仿宋_GB2312"/>
                <w:color w:val="000000"/>
                <w:sz w:val="24"/>
              </w:rPr>
            </w:pPr>
          </w:p>
        </w:tc>
        <w:tc>
          <w:tcPr>
            <w:tcW w:w="738"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Times New Roman"/>
                <w:color w:val="000000"/>
                <w:sz w:val="24"/>
              </w:rPr>
              <w:t>●</w:t>
            </w:r>
          </w:p>
        </w:tc>
        <w:tc>
          <w:tcPr>
            <w:tcW w:w="792" w:type="dxa"/>
            <w:noWrap w:val="0"/>
            <w:vAlign w:val="center"/>
          </w:tcPr>
          <w:p>
            <w:pPr>
              <w:adjustRightInd w:val="0"/>
              <w:snapToGrid w:val="0"/>
              <w:spacing w:line="240" w:lineRule="auto"/>
              <w:jc w:val="center"/>
              <w:rPr>
                <w:rFonts w:ascii="Times New Roman" w:hAnsi="Times New Roman" w:cs="仿宋_GB2312"/>
                <w:color w:val="000000"/>
                <w:sz w:val="24"/>
              </w:rPr>
            </w:pPr>
          </w:p>
        </w:tc>
        <w:tc>
          <w:tcPr>
            <w:tcW w:w="781"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Times New Roman"/>
                <w:color w:val="000000"/>
                <w:sz w:val="24"/>
              </w:rPr>
              <w:t>●</w:t>
            </w:r>
          </w:p>
        </w:tc>
        <w:tc>
          <w:tcPr>
            <w:tcW w:w="756" w:type="dxa"/>
            <w:noWrap w:val="0"/>
            <w:vAlign w:val="center"/>
          </w:tcPr>
          <w:p>
            <w:pPr>
              <w:adjustRightInd w:val="0"/>
              <w:snapToGrid w:val="0"/>
              <w:spacing w:line="240" w:lineRule="auto"/>
              <w:jc w:val="center"/>
              <w:rPr>
                <w:rFonts w:ascii="Times New Roman" w:hAnsi="Times New Roman"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83" w:type="dxa"/>
            <w:noWrap w:val="0"/>
            <w:vAlign w:val="center"/>
          </w:tcPr>
          <w:p>
            <w:pPr>
              <w:adjustRightInd w:val="0"/>
              <w:snapToGrid w:val="0"/>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2</w:t>
            </w:r>
          </w:p>
        </w:tc>
        <w:tc>
          <w:tcPr>
            <w:tcW w:w="2079" w:type="dxa"/>
            <w:noWrap w:val="0"/>
            <w:vAlign w:val="center"/>
          </w:tcPr>
          <w:p>
            <w:pPr>
              <w:adjustRightInd w:val="0"/>
              <w:snapToGrid w:val="0"/>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表干时间</w:t>
            </w:r>
          </w:p>
        </w:tc>
        <w:tc>
          <w:tcPr>
            <w:tcW w:w="1900" w:type="dxa"/>
            <w:noWrap w:val="0"/>
            <w:vAlign w:val="center"/>
          </w:tcPr>
          <w:p>
            <w:pPr>
              <w:adjustRightInd w:val="0"/>
              <w:snapToGrid w:val="0"/>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JC/T 485-2007</w:t>
            </w:r>
          </w:p>
        </w:tc>
        <w:tc>
          <w:tcPr>
            <w:tcW w:w="793" w:type="dxa"/>
            <w:noWrap w:val="0"/>
            <w:vAlign w:val="center"/>
          </w:tcPr>
          <w:p>
            <w:pPr>
              <w:adjustRightInd w:val="0"/>
              <w:snapToGrid w:val="0"/>
              <w:spacing w:line="240" w:lineRule="auto"/>
              <w:jc w:val="center"/>
              <w:rPr>
                <w:rFonts w:ascii="Times New Roman" w:hAnsi="Times New Roman" w:cs="仿宋_GB2312"/>
                <w:color w:val="000000"/>
                <w:sz w:val="24"/>
              </w:rPr>
            </w:pPr>
          </w:p>
        </w:tc>
        <w:tc>
          <w:tcPr>
            <w:tcW w:w="738"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Times New Roman"/>
                <w:color w:val="000000"/>
                <w:sz w:val="24"/>
              </w:rPr>
              <w:t>●</w:t>
            </w:r>
          </w:p>
        </w:tc>
        <w:tc>
          <w:tcPr>
            <w:tcW w:w="792" w:type="dxa"/>
            <w:noWrap w:val="0"/>
            <w:vAlign w:val="center"/>
          </w:tcPr>
          <w:p>
            <w:pPr>
              <w:adjustRightInd w:val="0"/>
              <w:snapToGrid w:val="0"/>
              <w:spacing w:line="240" w:lineRule="auto"/>
              <w:jc w:val="center"/>
              <w:rPr>
                <w:rFonts w:ascii="Times New Roman" w:hAnsi="Times New Roman" w:cs="仿宋_GB2312"/>
                <w:color w:val="000000"/>
                <w:sz w:val="24"/>
              </w:rPr>
            </w:pPr>
          </w:p>
        </w:tc>
        <w:tc>
          <w:tcPr>
            <w:tcW w:w="781"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Times New Roman"/>
                <w:color w:val="000000"/>
                <w:sz w:val="24"/>
              </w:rPr>
              <w:t>●</w:t>
            </w:r>
          </w:p>
        </w:tc>
        <w:tc>
          <w:tcPr>
            <w:tcW w:w="756" w:type="dxa"/>
            <w:noWrap w:val="0"/>
            <w:vAlign w:val="center"/>
          </w:tcPr>
          <w:p>
            <w:pPr>
              <w:adjustRightInd w:val="0"/>
              <w:snapToGrid w:val="0"/>
              <w:spacing w:line="240" w:lineRule="auto"/>
              <w:jc w:val="center"/>
              <w:rPr>
                <w:rFonts w:ascii="Times New Roman" w:hAnsi="Times New Roman"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83" w:type="dxa"/>
            <w:noWrap w:val="0"/>
            <w:vAlign w:val="center"/>
          </w:tcPr>
          <w:p>
            <w:pPr>
              <w:adjustRightInd w:val="0"/>
              <w:snapToGrid w:val="0"/>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3</w:t>
            </w:r>
          </w:p>
        </w:tc>
        <w:tc>
          <w:tcPr>
            <w:tcW w:w="2079" w:type="dxa"/>
            <w:noWrap w:val="0"/>
            <w:vAlign w:val="center"/>
          </w:tcPr>
          <w:p>
            <w:pPr>
              <w:adjustRightInd w:val="0"/>
              <w:snapToGrid w:val="0"/>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拉伸粘结性能</w:t>
            </w:r>
          </w:p>
        </w:tc>
        <w:tc>
          <w:tcPr>
            <w:tcW w:w="1900" w:type="dxa"/>
            <w:noWrap w:val="0"/>
            <w:vAlign w:val="center"/>
          </w:tcPr>
          <w:p>
            <w:pPr>
              <w:adjustRightInd w:val="0"/>
              <w:snapToGrid w:val="0"/>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JC/T 485-2007</w:t>
            </w:r>
          </w:p>
        </w:tc>
        <w:tc>
          <w:tcPr>
            <w:tcW w:w="793" w:type="dxa"/>
            <w:noWrap w:val="0"/>
            <w:vAlign w:val="center"/>
          </w:tcPr>
          <w:p>
            <w:pPr>
              <w:adjustRightInd w:val="0"/>
              <w:snapToGrid w:val="0"/>
              <w:spacing w:line="240" w:lineRule="auto"/>
              <w:jc w:val="center"/>
              <w:rPr>
                <w:rFonts w:ascii="Times New Roman" w:hAnsi="Times New Roman" w:cs="仿宋_GB2312"/>
                <w:color w:val="000000"/>
                <w:sz w:val="24"/>
              </w:rPr>
            </w:pPr>
          </w:p>
        </w:tc>
        <w:tc>
          <w:tcPr>
            <w:tcW w:w="738"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Times New Roman"/>
                <w:color w:val="000000"/>
                <w:sz w:val="24"/>
              </w:rPr>
              <w:t>●</w:t>
            </w:r>
          </w:p>
        </w:tc>
        <w:tc>
          <w:tcPr>
            <w:tcW w:w="792" w:type="dxa"/>
            <w:noWrap w:val="0"/>
            <w:vAlign w:val="center"/>
          </w:tcPr>
          <w:p>
            <w:pPr>
              <w:adjustRightInd w:val="0"/>
              <w:snapToGrid w:val="0"/>
              <w:spacing w:line="240" w:lineRule="auto"/>
              <w:jc w:val="center"/>
              <w:rPr>
                <w:rFonts w:ascii="Times New Roman" w:hAnsi="Times New Roman" w:cs="仿宋_GB2312"/>
                <w:color w:val="000000"/>
                <w:sz w:val="24"/>
              </w:rPr>
            </w:pPr>
          </w:p>
        </w:tc>
        <w:tc>
          <w:tcPr>
            <w:tcW w:w="781"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Times New Roman"/>
                <w:color w:val="000000"/>
                <w:sz w:val="24"/>
              </w:rPr>
              <w:t>●</w:t>
            </w:r>
          </w:p>
        </w:tc>
        <w:tc>
          <w:tcPr>
            <w:tcW w:w="756" w:type="dxa"/>
            <w:noWrap w:val="0"/>
            <w:vAlign w:val="center"/>
          </w:tcPr>
          <w:p>
            <w:pPr>
              <w:adjustRightInd w:val="0"/>
              <w:snapToGrid w:val="0"/>
              <w:spacing w:line="240" w:lineRule="auto"/>
              <w:jc w:val="center"/>
              <w:rPr>
                <w:rFonts w:ascii="Times New Roman" w:hAnsi="Times New Roman"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83" w:type="dxa"/>
            <w:noWrap w:val="0"/>
            <w:vAlign w:val="center"/>
          </w:tcPr>
          <w:p>
            <w:pPr>
              <w:adjustRightInd w:val="0"/>
              <w:snapToGrid w:val="0"/>
              <w:spacing w:line="240" w:lineRule="auto"/>
              <w:jc w:val="center"/>
              <w:rPr>
                <w:rFonts w:hint="eastAsia" w:ascii="Times New Roman" w:hAnsi="Times New Roman" w:cs="仿宋_GB2312"/>
                <w:color w:val="000000"/>
                <w:sz w:val="24"/>
              </w:rPr>
            </w:pPr>
            <w:r>
              <w:rPr>
                <w:rFonts w:hint="eastAsia" w:ascii="Times New Roman" w:hAnsi="Times New Roman" w:cs="仿宋_GB2312"/>
                <w:color w:val="000000"/>
                <w:sz w:val="24"/>
              </w:rPr>
              <w:t>4</w:t>
            </w:r>
          </w:p>
        </w:tc>
        <w:tc>
          <w:tcPr>
            <w:tcW w:w="2079" w:type="dxa"/>
            <w:noWrap w:val="0"/>
            <w:vAlign w:val="center"/>
          </w:tcPr>
          <w:p>
            <w:pPr>
              <w:adjustRightInd w:val="0"/>
              <w:snapToGrid w:val="0"/>
              <w:spacing w:line="240" w:lineRule="auto"/>
              <w:jc w:val="center"/>
              <w:rPr>
                <w:rFonts w:hint="eastAsia" w:ascii="Times New Roman" w:hAnsi="Times New Roman" w:cs="仿宋_GB2312"/>
                <w:color w:val="000000"/>
                <w:sz w:val="24"/>
              </w:rPr>
            </w:pPr>
            <w:r>
              <w:rPr>
                <w:rFonts w:hint="eastAsia" w:ascii="Times New Roman" w:hAnsi="Times New Roman" w:cs="仿宋_GB2312"/>
                <w:color w:val="000000"/>
                <w:sz w:val="24"/>
              </w:rPr>
              <w:t>水-紫外线辐照后定伸性能</w:t>
            </w:r>
          </w:p>
        </w:tc>
        <w:tc>
          <w:tcPr>
            <w:tcW w:w="1900" w:type="dxa"/>
            <w:noWrap w:val="0"/>
            <w:vAlign w:val="center"/>
          </w:tcPr>
          <w:p>
            <w:pPr>
              <w:adjustRightInd w:val="0"/>
              <w:snapToGrid w:val="0"/>
              <w:spacing w:line="240" w:lineRule="auto"/>
              <w:jc w:val="center"/>
              <w:rPr>
                <w:rFonts w:hint="eastAsia" w:ascii="Times New Roman" w:hAnsi="Times New Roman" w:cs="仿宋_GB2312"/>
                <w:color w:val="000000"/>
                <w:sz w:val="24"/>
              </w:rPr>
            </w:pPr>
            <w:r>
              <w:rPr>
                <w:rFonts w:hint="eastAsia" w:ascii="Times New Roman" w:hAnsi="Times New Roman" w:cs="仿宋_GB2312"/>
                <w:color w:val="000000"/>
                <w:sz w:val="24"/>
              </w:rPr>
              <w:t>JC/T 485-2007</w:t>
            </w:r>
          </w:p>
        </w:tc>
        <w:tc>
          <w:tcPr>
            <w:tcW w:w="793" w:type="dxa"/>
            <w:noWrap w:val="0"/>
            <w:vAlign w:val="center"/>
          </w:tcPr>
          <w:p>
            <w:pPr>
              <w:adjustRightInd w:val="0"/>
              <w:snapToGrid w:val="0"/>
              <w:spacing w:line="240" w:lineRule="auto"/>
              <w:jc w:val="center"/>
              <w:rPr>
                <w:rFonts w:ascii="Times New Roman" w:hAnsi="Times New Roman" w:cs="仿宋_GB2312"/>
                <w:color w:val="000000"/>
                <w:sz w:val="24"/>
              </w:rPr>
            </w:pPr>
          </w:p>
        </w:tc>
        <w:tc>
          <w:tcPr>
            <w:tcW w:w="738" w:type="dxa"/>
            <w:noWrap w:val="0"/>
            <w:vAlign w:val="center"/>
          </w:tcPr>
          <w:p>
            <w:pPr>
              <w:adjustRightInd w:val="0"/>
              <w:snapToGrid w:val="0"/>
              <w:spacing w:line="240" w:lineRule="auto"/>
              <w:jc w:val="center"/>
              <w:rPr>
                <w:rFonts w:ascii="Times New Roman" w:hAnsi="Times New Roman" w:cs="Times New Roman"/>
                <w:color w:val="000000"/>
                <w:sz w:val="24"/>
              </w:rPr>
            </w:pPr>
            <w:r>
              <w:rPr>
                <w:rFonts w:ascii="Times New Roman" w:hAnsi="Times New Roman" w:cs="Times New Roman"/>
                <w:color w:val="000000"/>
                <w:sz w:val="24"/>
              </w:rPr>
              <w:t>●</w:t>
            </w:r>
          </w:p>
        </w:tc>
        <w:tc>
          <w:tcPr>
            <w:tcW w:w="792" w:type="dxa"/>
            <w:noWrap w:val="0"/>
            <w:vAlign w:val="center"/>
          </w:tcPr>
          <w:p>
            <w:pPr>
              <w:adjustRightInd w:val="0"/>
              <w:snapToGrid w:val="0"/>
              <w:spacing w:line="240" w:lineRule="auto"/>
              <w:jc w:val="center"/>
              <w:rPr>
                <w:rFonts w:ascii="Times New Roman" w:hAnsi="Times New Roman" w:cs="仿宋_GB2312"/>
                <w:color w:val="000000"/>
                <w:sz w:val="24"/>
              </w:rPr>
            </w:pPr>
          </w:p>
        </w:tc>
        <w:tc>
          <w:tcPr>
            <w:tcW w:w="781" w:type="dxa"/>
            <w:noWrap w:val="0"/>
            <w:vAlign w:val="center"/>
          </w:tcPr>
          <w:p>
            <w:pPr>
              <w:adjustRightInd w:val="0"/>
              <w:snapToGrid w:val="0"/>
              <w:spacing w:line="240" w:lineRule="auto"/>
              <w:jc w:val="center"/>
              <w:rPr>
                <w:rFonts w:ascii="Times New Roman" w:hAnsi="Times New Roman" w:cs="Times New Roman"/>
                <w:color w:val="000000"/>
                <w:sz w:val="24"/>
              </w:rPr>
            </w:pPr>
            <w:r>
              <w:rPr>
                <w:rFonts w:ascii="Times New Roman" w:hAnsi="Times New Roman" w:cs="Times New Roman"/>
                <w:color w:val="000000"/>
                <w:sz w:val="24"/>
              </w:rPr>
              <w:t>●</w:t>
            </w:r>
          </w:p>
        </w:tc>
        <w:tc>
          <w:tcPr>
            <w:tcW w:w="756" w:type="dxa"/>
            <w:noWrap w:val="0"/>
            <w:vAlign w:val="center"/>
          </w:tcPr>
          <w:p>
            <w:pPr>
              <w:adjustRightInd w:val="0"/>
              <w:snapToGrid w:val="0"/>
              <w:spacing w:line="240" w:lineRule="auto"/>
              <w:jc w:val="center"/>
              <w:rPr>
                <w:rFonts w:ascii="Times New Roman" w:hAnsi="Times New Roman"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1" w:hRule="atLeast"/>
          <w:jc w:val="center"/>
        </w:trPr>
        <w:tc>
          <w:tcPr>
            <w:tcW w:w="683" w:type="dxa"/>
            <w:noWrap w:val="0"/>
            <w:vAlign w:val="center"/>
          </w:tcPr>
          <w:p>
            <w:pPr>
              <w:adjustRightInd w:val="0"/>
              <w:snapToGrid w:val="0"/>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5</w:t>
            </w:r>
          </w:p>
        </w:tc>
        <w:tc>
          <w:tcPr>
            <w:tcW w:w="2079" w:type="dxa"/>
            <w:noWrap w:val="0"/>
            <w:vAlign w:val="center"/>
          </w:tcPr>
          <w:p>
            <w:pPr>
              <w:adjustRightInd w:val="0"/>
              <w:snapToGrid w:val="0"/>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低温柔性</w:t>
            </w:r>
          </w:p>
        </w:tc>
        <w:tc>
          <w:tcPr>
            <w:tcW w:w="1900" w:type="dxa"/>
            <w:noWrap w:val="0"/>
            <w:vAlign w:val="center"/>
          </w:tcPr>
          <w:p>
            <w:pPr>
              <w:adjustRightInd w:val="0"/>
              <w:snapToGrid w:val="0"/>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JC/T 485-2007</w:t>
            </w:r>
          </w:p>
        </w:tc>
        <w:tc>
          <w:tcPr>
            <w:tcW w:w="793" w:type="dxa"/>
            <w:noWrap w:val="0"/>
            <w:vAlign w:val="center"/>
          </w:tcPr>
          <w:p>
            <w:pPr>
              <w:adjustRightInd w:val="0"/>
              <w:snapToGrid w:val="0"/>
              <w:spacing w:line="240" w:lineRule="auto"/>
              <w:jc w:val="center"/>
              <w:rPr>
                <w:rFonts w:ascii="Times New Roman" w:hAnsi="Times New Roman" w:cs="仿宋_GB2312"/>
                <w:color w:val="000000"/>
                <w:sz w:val="24"/>
              </w:rPr>
            </w:pPr>
          </w:p>
        </w:tc>
        <w:tc>
          <w:tcPr>
            <w:tcW w:w="738"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Times New Roman"/>
                <w:color w:val="000000"/>
                <w:sz w:val="24"/>
              </w:rPr>
              <w:t>●</w:t>
            </w:r>
          </w:p>
        </w:tc>
        <w:tc>
          <w:tcPr>
            <w:tcW w:w="792" w:type="dxa"/>
            <w:noWrap w:val="0"/>
            <w:vAlign w:val="center"/>
          </w:tcPr>
          <w:p>
            <w:pPr>
              <w:adjustRightInd w:val="0"/>
              <w:snapToGrid w:val="0"/>
              <w:spacing w:line="240" w:lineRule="auto"/>
              <w:jc w:val="center"/>
              <w:rPr>
                <w:rFonts w:ascii="Times New Roman" w:hAnsi="Times New Roman" w:cs="仿宋_GB2312"/>
                <w:color w:val="000000"/>
                <w:sz w:val="24"/>
              </w:rPr>
            </w:pPr>
          </w:p>
        </w:tc>
        <w:tc>
          <w:tcPr>
            <w:tcW w:w="781"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Times New Roman"/>
                <w:color w:val="000000"/>
                <w:sz w:val="24"/>
              </w:rPr>
              <w:t>●</w:t>
            </w:r>
          </w:p>
        </w:tc>
        <w:tc>
          <w:tcPr>
            <w:tcW w:w="756" w:type="dxa"/>
            <w:noWrap w:val="0"/>
            <w:vAlign w:val="center"/>
          </w:tcPr>
          <w:p>
            <w:pPr>
              <w:adjustRightInd w:val="0"/>
              <w:snapToGrid w:val="0"/>
              <w:spacing w:line="240" w:lineRule="auto"/>
              <w:jc w:val="center"/>
              <w:rPr>
                <w:rFonts w:ascii="Times New Roman" w:hAnsi="Times New Roman"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83" w:type="dxa"/>
            <w:noWrap w:val="0"/>
            <w:vAlign w:val="center"/>
          </w:tcPr>
          <w:p>
            <w:pPr>
              <w:adjustRightInd w:val="0"/>
              <w:snapToGrid w:val="0"/>
              <w:spacing w:line="240" w:lineRule="auto"/>
              <w:jc w:val="center"/>
              <w:rPr>
                <w:rFonts w:hint="eastAsia" w:ascii="Times New Roman" w:hAnsi="Times New Roman" w:cs="仿宋_GB2312"/>
                <w:color w:val="000000"/>
                <w:sz w:val="24"/>
              </w:rPr>
            </w:pPr>
            <w:r>
              <w:rPr>
                <w:rFonts w:hint="eastAsia" w:ascii="Times New Roman" w:hAnsi="Times New Roman" w:cs="仿宋_GB2312"/>
                <w:color w:val="000000"/>
                <w:sz w:val="24"/>
              </w:rPr>
              <w:t>6</w:t>
            </w:r>
          </w:p>
        </w:tc>
        <w:tc>
          <w:tcPr>
            <w:tcW w:w="2079" w:type="dxa"/>
            <w:noWrap w:val="0"/>
            <w:vAlign w:val="center"/>
          </w:tcPr>
          <w:p>
            <w:pPr>
              <w:adjustRightInd w:val="0"/>
              <w:snapToGrid w:val="0"/>
              <w:spacing w:line="240" w:lineRule="auto"/>
              <w:jc w:val="center"/>
              <w:rPr>
                <w:rFonts w:hint="eastAsia" w:ascii="Times New Roman" w:hAnsi="Times New Roman" w:cs="仿宋_GB2312"/>
                <w:color w:val="000000"/>
                <w:sz w:val="24"/>
              </w:rPr>
            </w:pPr>
            <w:r>
              <w:rPr>
                <w:rFonts w:hint="eastAsia" w:ascii="Times New Roman" w:hAnsi="Times New Roman" w:cs="仿宋_GB2312"/>
                <w:color w:val="000000"/>
                <w:sz w:val="24"/>
              </w:rPr>
              <w:t>热空气-水循环后弹性恢复率</w:t>
            </w:r>
          </w:p>
        </w:tc>
        <w:tc>
          <w:tcPr>
            <w:tcW w:w="1900" w:type="dxa"/>
            <w:noWrap w:val="0"/>
            <w:vAlign w:val="center"/>
          </w:tcPr>
          <w:p>
            <w:pPr>
              <w:adjustRightInd w:val="0"/>
              <w:snapToGrid w:val="0"/>
              <w:spacing w:line="240" w:lineRule="auto"/>
              <w:jc w:val="center"/>
              <w:rPr>
                <w:rFonts w:hint="eastAsia" w:ascii="Times New Roman" w:hAnsi="Times New Roman" w:cs="仿宋_GB2312"/>
                <w:color w:val="000000"/>
                <w:sz w:val="24"/>
              </w:rPr>
            </w:pPr>
            <w:r>
              <w:rPr>
                <w:rFonts w:hint="eastAsia" w:ascii="Times New Roman" w:hAnsi="Times New Roman" w:cs="仿宋_GB2312"/>
                <w:color w:val="000000"/>
                <w:sz w:val="24"/>
              </w:rPr>
              <w:t>JC/T 485-2007</w:t>
            </w:r>
          </w:p>
        </w:tc>
        <w:tc>
          <w:tcPr>
            <w:tcW w:w="793" w:type="dxa"/>
            <w:noWrap w:val="0"/>
            <w:vAlign w:val="center"/>
          </w:tcPr>
          <w:p>
            <w:pPr>
              <w:adjustRightInd w:val="0"/>
              <w:snapToGrid w:val="0"/>
              <w:spacing w:line="240" w:lineRule="auto"/>
              <w:jc w:val="center"/>
              <w:rPr>
                <w:rFonts w:ascii="Times New Roman" w:hAnsi="Times New Roman" w:cs="仿宋_GB2312"/>
                <w:color w:val="000000"/>
                <w:sz w:val="24"/>
              </w:rPr>
            </w:pPr>
          </w:p>
        </w:tc>
        <w:tc>
          <w:tcPr>
            <w:tcW w:w="738" w:type="dxa"/>
            <w:noWrap w:val="0"/>
            <w:vAlign w:val="center"/>
          </w:tcPr>
          <w:p>
            <w:pPr>
              <w:adjustRightInd w:val="0"/>
              <w:snapToGrid w:val="0"/>
              <w:spacing w:line="240" w:lineRule="auto"/>
              <w:jc w:val="center"/>
              <w:rPr>
                <w:rFonts w:ascii="Times New Roman" w:hAnsi="Times New Roman" w:cs="Times New Roman"/>
                <w:color w:val="000000"/>
                <w:sz w:val="24"/>
              </w:rPr>
            </w:pPr>
            <w:r>
              <w:rPr>
                <w:rFonts w:ascii="Times New Roman" w:hAnsi="Times New Roman" w:cs="Times New Roman"/>
                <w:color w:val="000000"/>
                <w:sz w:val="24"/>
              </w:rPr>
              <w:t>●</w:t>
            </w:r>
          </w:p>
        </w:tc>
        <w:tc>
          <w:tcPr>
            <w:tcW w:w="792" w:type="dxa"/>
            <w:noWrap w:val="0"/>
            <w:vAlign w:val="center"/>
          </w:tcPr>
          <w:p>
            <w:pPr>
              <w:adjustRightInd w:val="0"/>
              <w:snapToGrid w:val="0"/>
              <w:spacing w:line="240" w:lineRule="auto"/>
              <w:jc w:val="center"/>
              <w:rPr>
                <w:rFonts w:ascii="Times New Roman" w:hAnsi="Times New Roman" w:cs="仿宋_GB2312"/>
                <w:color w:val="000000"/>
                <w:sz w:val="24"/>
              </w:rPr>
            </w:pPr>
          </w:p>
        </w:tc>
        <w:tc>
          <w:tcPr>
            <w:tcW w:w="781" w:type="dxa"/>
            <w:noWrap w:val="0"/>
            <w:vAlign w:val="center"/>
          </w:tcPr>
          <w:p>
            <w:pPr>
              <w:adjustRightInd w:val="0"/>
              <w:snapToGrid w:val="0"/>
              <w:spacing w:line="240" w:lineRule="auto"/>
              <w:jc w:val="center"/>
              <w:rPr>
                <w:rFonts w:ascii="Times New Roman" w:hAnsi="Times New Roman" w:cs="Times New Roman"/>
                <w:color w:val="000000"/>
                <w:sz w:val="24"/>
              </w:rPr>
            </w:pPr>
            <w:r>
              <w:rPr>
                <w:rFonts w:ascii="Times New Roman" w:hAnsi="Times New Roman" w:cs="Times New Roman"/>
                <w:color w:val="000000"/>
                <w:sz w:val="24"/>
              </w:rPr>
              <w:t>●</w:t>
            </w:r>
          </w:p>
        </w:tc>
        <w:tc>
          <w:tcPr>
            <w:tcW w:w="756" w:type="dxa"/>
            <w:noWrap w:val="0"/>
            <w:vAlign w:val="center"/>
          </w:tcPr>
          <w:p>
            <w:pPr>
              <w:adjustRightInd w:val="0"/>
              <w:snapToGrid w:val="0"/>
              <w:spacing w:line="240" w:lineRule="auto"/>
              <w:jc w:val="center"/>
              <w:rPr>
                <w:rFonts w:ascii="Times New Roman" w:hAnsi="Times New Roman"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86" w:hRule="atLeast"/>
          <w:jc w:val="center"/>
        </w:trPr>
        <w:tc>
          <w:tcPr>
            <w:tcW w:w="683" w:type="dxa"/>
            <w:noWrap w:val="0"/>
            <w:vAlign w:val="center"/>
          </w:tcPr>
          <w:p>
            <w:pPr>
              <w:adjustRightInd w:val="0"/>
              <w:snapToGrid w:val="0"/>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7</w:t>
            </w:r>
          </w:p>
        </w:tc>
        <w:tc>
          <w:tcPr>
            <w:tcW w:w="2079" w:type="dxa"/>
            <w:noWrap w:val="0"/>
            <w:vAlign w:val="center"/>
          </w:tcPr>
          <w:p>
            <w:pPr>
              <w:adjustRightInd w:val="0"/>
              <w:snapToGrid w:val="0"/>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VOC含量</w:t>
            </w:r>
          </w:p>
        </w:tc>
        <w:tc>
          <w:tcPr>
            <w:tcW w:w="1900"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GB 33372</w:t>
            </w:r>
            <w:r>
              <w:rPr>
                <w:rFonts w:hint="eastAsia" w:ascii="Times New Roman" w:hAnsi="Times New Roman" w:cs="仿宋_GB2312"/>
                <w:color w:val="000000"/>
                <w:sz w:val="24"/>
              </w:rPr>
              <w:t>-</w:t>
            </w:r>
            <w:r>
              <w:rPr>
                <w:rFonts w:ascii="Times New Roman" w:hAnsi="Times New Roman" w:cs="仿宋_GB2312"/>
                <w:color w:val="000000"/>
                <w:sz w:val="24"/>
              </w:rPr>
              <w:t>2020</w:t>
            </w:r>
          </w:p>
        </w:tc>
        <w:tc>
          <w:tcPr>
            <w:tcW w:w="793"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Times New Roman"/>
                <w:color w:val="000000"/>
                <w:sz w:val="24"/>
              </w:rPr>
              <w:t>●</w:t>
            </w:r>
          </w:p>
        </w:tc>
        <w:tc>
          <w:tcPr>
            <w:tcW w:w="738" w:type="dxa"/>
            <w:noWrap w:val="0"/>
            <w:vAlign w:val="center"/>
          </w:tcPr>
          <w:p>
            <w:pPr>
              <w:adjustRightInd w:val="0"/>
              <w:snapToGrid w:val="0"/>
              <w:spacing w:line="240" w:lineRule="auto"/>
              <w:jc w:val="center"/>
              <w:rPr>
                <w:rFonts w:ascii="Times New Roman" w:hAnsi="Times New Roman" w:cs="仿宋_GB2312"/>
                <w:color w:val="000000"/>
                <w:sz w:val="24"/>
              </w:rPr>
            </w:pPr>
          </w:p>
        </w:tc>
        <w:tc>
          <w:tcPr>
            <w:tcW w:w="792"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Times New Roman"/>
                <w:color w:val="000000"/>
                <w:sz w:val="24"/>
              </w:rPr>
              <w:t>●</w:t>
            </w:r>
          </w:p>
        </w:tc>
        <w:tc>
          <w:tcPr>
            <w:tcW w:w="781" w:type="dxa"/>
            <w:noWrap w:val="0"/>
            <w:vAlign w:val="center"/>
          </w:tcPr>
          <w:p>
            <w:pPr>
              <w:adjustRightInd w:val="0"/>
              <w:snapToGrid w:val="0"/>
              <w:spacing w:line="240" w:lineRule="auto"/>
              <w:jc w:val="center"/>
              <w:rPr>
                <w:rFonts w:ascii="Times New Roman" w:hAnsi="Times New Roman" w:cs="仿宋_GB2312"/>
                <w:color w:val="000000"/>
                <w:sz w:val="24"/>
              </w:rPr>
            </w:pPr>
          </w:p>
        </w:tc>
        <w:tc>
          <w:tcPr>
            <w:tcW w:w="756" w:type="dxa"/>
            <w:noWrap w:val="0"/>
            <w:vAlign w:val="center"/>
          </w:tcPr>
          <w:p>
            <w:pPr>
              <w:adjustRightInd w:val="0"/>
              <w:snapToGrid w:val="0"/>
              <w:spacing w:line="240" w:lineRule="auto"/>
              <w:jc w:val="center"/>
              <w:rPr>
                <w:rFonts w:ascii="Times New Roman" w:hAnsi="Times New Roman" w:cs="仿宋_GB2312"/>
                <w:color w:val="000000"/>
                <w:sz w:val="24"/>
              </w:rPr>
            </w:pPr>
          </w:p>
        </w:tc>
      </w:tr>
    </w:tbl>
    <w:p>
      <w:pPr>
        <w:adjustRightInd w:val="0"/>
        <w:snapToGrid w:val="0"/>
        <w:spacing w:line="590" w:lineRule="exact"/>
        <w:ind w:firstLine="640" w:firstLineChars="200"/>
        <w:rPr>
          <w:rFonts w:hint="eastAsia" w:ascii="Times New Roman" w:hAnsi="Times New Roman" w:eastAsia="楷体_GB2312" w:cs="楷体_GB2312"/>
          <w:color w:val="000000"/>
          <w:sz w:val="32"/>
          <w:szCs w:val="32"/>
          <w:lang w:eastAsia="zh-CN"/>
        </w:rPr>
      </w:pPr>
      <w:r>
        <w:rPr>
          <w:rFonts w:hint="eastAsia" w:ascii="Times New Roman" w:hAnsi="Times New Roman" w:eastAsia="楷体_GB2312" w:cs="楷体_GB2312"/>
          <w:color w:val="000000"/>
          <w:sz w:val="32"/>
          <w:szCs w:val="32"/>
          <w:lang w:eastAsia="zh-CN"/>
        </w:rPr>
        <w:t>（</w:t>
      </w:r>
      <w:r>
        <w:rPr>
          <w:rFonts w:hint="eastAsia" w:ascii="Times New Roman" w:hAnsi="Times New Roman" w:eastAsia="楷体_GB2312" w:cs="楷体_GB2312"/>
          <w:color w:val="000000"/>
          <w:sz w:val="32"/>
          <w:szCs w:val="32"/>
          <w:lang w:val="en-US" w:eastAsia="zh-CN"/>
        </w:rPr>
        <w:t>十二</w:t>
      </w:r>
      <w:r>
        <w:rPr>
          <w:rFonts w:hint="eastAsia" w:ascii="Times New Roman" w:hAnsi="Times New Roman" w:eastAsia="楷体_GB2312" w:cs="楷体_GB2312"/>
          <w:color w:val="000000"/>
          <w:sz w:val="32"/>
          <w:szCs w:val="32"/>
          <w:lang w:eastAsia="zh-CN"/>
        </w:rPr>
        <w:t>）混凝土接缝用建筑密封胶</w:t>
      </w:r>
    </w:p>
    <w:tbl>
      <w:tblPr>
        <w:tblStyle w:val="8"/>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3"/>
        <w:gridCol w:w="2079"/>
        <w:gridCol w:w="1900"/>
        <w:gridCol w:w="763"/>
        <w:gridCol w:w="768"/>
        <w:gridCol w:w="792"/>
        <w:gridCol w:w="781"/>
        <w:gridCol w:w="7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04" w:hRule="atLeast"/>
          <w:tblHeader/>
          <w:jc w:val="center"/>
        </w:trPr>
        <w:tc>
          <w:tcPr>
            <w:tcW w:w="68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序号</w:t>
            </w:r>
          </w:p>
        </w:tc>
        <w:tc>
          <w:tcPr>
            <w:tcW w:w="207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检验项目</w:t>
            </w:r>
          </w:p>
        </w:tc>
        <w:tc>
          <w:tcPr>
            <w:tcW w:w="19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检验方法</w:t>
            </w:r>
          </w:p>
        </w:tc>
        <w:tc>
          <w:tcPr>
            <w:tcW w:w="76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强制性</w:t>
            </w:r>
          </w:p>
        </w:tc>
        <w:tc>
          <w:tcPr>
            <w:tcW w:w="76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非强制性</w:t>
            </w:r>
          </w:p>
        </w:tc>
        <w:tc>
          <w:tcPr>
            <w:tcW w:w="79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重要项</w:t>
            </w:r>
          </w:p>
        </w:tc>
        <w:tc>
          <w:tcPr>
            <w:tcW w:w="78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较重要项</w:t>
            </w:r>
          </w:p>
        </w:tc>
        <w:tc>
          <w:tcPr>
            <w:tcW w:w="756" w:type="dxa"/>
            <w:tcBorders>
              <w:top w:val="single" w:color="auto" w:sz="4" w:space="0"/>
              <w:left w:val="single" w:color="auto" w:sz="4" w:space="0"/>
              <w:right w:val="single" w:color="auto" w:sz="4" w:space="0"/>
            </w:tcBorders>
            <w:noWrap w:val="0"/>
            <w:vAlign w:val="center"/>
          </w:tcPr>
          <w:p>
            <w:pPr>
              <w:adjustRightInd w:val="0"/>
              <w:snapToGrid w:val="0"/>
              <w:spacing w:line="240" w:lineRule="auto"/>
              <w:jc w:val="center"/>
              <w:rPr>
                <w:rFonts w:hint="eastAsia" w:ascii="Times New Roman" w:hAnsi="Times New Roman" w:eastAsia="黑体" w:cs="黑体"/>
                <w:b w:val="0"/>
                <w:bCs/>
                <w:color w:val="000000"/>
                <w:sz w:val="24"/>
              </w:rPr>
            </w:pPr>
            <w:r>
              <w:rPr>
                <w:rFonts w:hint="eastAsia" w:ascii="Times New Roman" w:hAnsi="Times New Roman" w:eastAsia="黑体" w:cs="黑体"/>
                <w:b w:val="0"/>
                <w:bCs/>
                <w:color w:val="000000"/>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83" w:type="dxa"/>
            <w:noWrap w:val="0"/>
            <w:vAlign w:val="center"/>
          </w:tcPr>
          <w:p>
            <w:pPr>
              <w:adjustRightInd w:val="0"/>
              <w:snapToGrid w:val="0"/>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1</w:t>
            </w:r>
          </w:p>
        </w:tc>
        <w:tc>
          <w:tcPr>
            <w:tcW w:w="2079"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eastAsia="仿宋_GB2312" w:cs="仿宋_GB2312"/>
                <w:color w:val="000000"/>
                <w:sz w:val="24"/>
                <w:szCs w:val="24"/>
              </w:rPr>
              <w:t>流动性</w:t>
            </w:r>
          </w:p>
        </w:tc>
        <w:tc>
          <w:tcPr>
            <w:tcW w:w="1900"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JC/T 881</w:t>
            </w:r>
            <w:r>
              <w:rPr>
                <w:rFonts w:hint="eastAsia" w:ascii="Times New Roman" w:hAnsi="Times New Roman" w:cs="仿宋_GB2312"/>
                <w:color w:val="000000"/>
                <w:sz w:val="24"/>
              </w:rPr>
              <w:t>-</w:t>
            </w:r>
            <w:r>
              <w:rPr>
                <w:rFonts w:ascii="Times New Roman" w:hAnsi="Times New Roman" w:cs="仿宋_GB2312"/>
                <w:color w:val="000000"/>
                <w:sz w:val="24"/>
              </w:rPr>
              <w:t>2017</w:t>
            </w:r>
          </w:p>
        </w:tc>
        <w:tc>
          <w:tcPr>
            <w:tcW w:w="763" w:type="dxa"/>
            <w:noWrap w:val="0"/>
            <w:vAlign w:val="center"/>
          </w:tcPr>
          <w:p>
            <w:pPr>
              <w:adjustRightInd w:val="0"/>
              <w:snapToGrid w:val="0"/>
              <w:spacing w:line="240" w:lineRule="auto"/>
              <w:jc w:val="center"/>
              <w:rPr>
                <w:rFonts w:ascii="Times New Roman" w:hAnsi="Times New Roman" w:cs="仿宋_GB2312"/>
                <w:color w:val="000000"/>
                <w:sz w:val="24"/>
              </w:rPr>
            </w:pPr>
          </w:p>
        </w:tc>
        <w:tc>
          <w:tcPr>
            <w:tcW w:w="768"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Times New Roman"/>
                <w:color w:val="000000"/>
                <w:sz w:val="24"/>
              </w:rPr>
              <w:t>●</w:t>
            </w:r>
          </w:p>
        </w:tc>
        <w:tc>
          <w:tcPr>
            <w:tcW w:w="792" w:type="dxa"/>
            <w:noWrap w:val="0"/>
            <w:vAlign w:val="center"/>
          </w:tcPr>
          <w:p>
            <w:pPr>
              <w:adjustRightInd w:val="0"/>
              <w:snapToGrid w:val="0"/>
              <w:spacing w:line="240" w:lineRule="auto"/>
              <w:jc w:val="center"/>
              <w:rPr>
                <w:rFonts w:ascii="Times New Roman" w:hAnsi="Times New Roman" w:cs="仿宋_GB2312"/>
                <w:color w:val="000000"/>
                <w:sz w:val="24"/>
              </w:rPr>
            </w:pPr>
          </w:p>
        </w:tc>
        <w:tc>
          <w:tcPr>
            <w:tcW w:w="781"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Times New Roman"/>
                <w:color w:val="000000"/>
                <w:sz w:val="24"/>
              </w:rPr>
              <w:t>●</w:t>
            </w:r>
          </w:p>
        </w:tc>
        <w:tc>
          <w:tcPr>
            <w:tcW w:w="756" w:type="dxa"/>
            <w:noWrap w:val="0"/>
            <w:vAlign w:val="center"/>
          </w:tcPr>
          <w:p>
            <w:pPr>
              <w:adjustRightInd w:val="0"/>
              <w:snapToGrid w:val="0"/>
              <w:spacing w:line="240" w:lineRule="auto"/>
              <w:jc w:val="center"/>
              <w:rPr>
                <w:rFonts w:ascii="Times New Roman" w:hAnsi="Times New Roman"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83" w:type="dxa"/>
            <w:noWrap w:val="0"/>
            <w:vAlign w:val="center"/>
          </w:tcPr>
          <w:p>
            <w:pPr>
              <w:adjustRightInd w:val="0"/>
              <w:snapToGrid w:val="0"/>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2</w:t>
            </w:r>
          </w:p>
        </w:tc>
        <w:tc>
          <w:tcPr>
            <w:tcW w:w="2079"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eastAsia="仿宋_GB2312" w:cs="仿宋_GB2312"/>
                <w:color w:val="000000"/>
                <w:sz w:val="24"/>
                <w:szCs w:val="24"/>
              </w:rPr>
              <w:t>表干时间</w:t>
            </w:r>
          </w:p>
        </w:tc>
        <w:tc>
          <w:tcPr>
            <w:tcW w:w="1900"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JC/T 881</w:t>
            </w:r>
            <w:r>
              <w:rPr>
                <w:rFonts w:hint="eastAsia" w:ascii="Times New Roman" w:hAnsi="Times New Roman" w:cs="仿宋_GB2312"/>
                <w:color w:val="000000"/>
                <w:sz w:val="24"/>
              </w:rPr>
              <w:t>-</w:t>
            </w:r>
            <w:r>
              <w:rPr>
                <w:rFonts w:ascii="Times New Roman" w:hAnsi="Times New Roman" w:cs="仿宋_GB2312"/>
                <w:color w:val="000000"/>
                <w:sz w:val="24"/>
              </w:rPr>
              <w:t>2017</w:t>
            </w:r>
          </w:p>
        </w:tc>
        <w:tc>
          <w:tcPr>
            <w:tcW w:w="763" w:type="dxa"/>
            <w:noWrap w:val="0"/>
            <w:vAlign w:val="center"/>
          </w:tcPr>
          <w:p>
            <w:pPr>
              <w:adjustRightInd w:val="0"/>
              <w:snapToGrid w:val="0"/>
              <w:spacing w:line="240" w:lineRule="auto"/>
              <w:jc w:val="center"/>
              <w:rPr>
                <w:rFonts w:ascii="Times New Roman" w:hAnsi="Times New Roman" w:cs="仿宋_GB2312"/>
                <w:color w:val="000000"/>
                <w:sz w:val="24"/>
              </w:rPr>
            </w:pPr>
          </w:p>
        </w:tc>
        <w:tc>
          <w:tcPr>
            <w:tcW w:w="768"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Times New Roman"/>
                <w:color w:val="000000"/>
                <w:sz w:val="24"/>
              </w:rPr>
              <w:t>●</w:t>
            </w:r>
          </w:p>
        </w:tc>
        <w:tc>
          <w:tcPr>
            <w:tcW w:w="792" w:type="dxa"/>
            <w:noWrap w:val="0"/>
            <w:vAlign w:val="center"/>
          </w:tcPr>
          <w:p>
            <w:pPr>
              <w:adjustRightInd w:val="0"/>
              <w:snapToGrid w:val="0"/>
              <w:spacing w:line="240" w:lineRule="auto"/>
              <w:jc w:val="center"/>
              <w:rPr>
                <w:rFonts w:ascii="Times New Roman" w:hAnsi="Times New Roman" w:cs="仿宋_GB2312"/>
                <w:color w:val="000000"/>
                <w:sz w:val="24"/>
              </w:rPr>
            </w:pPr>
          </w:p>
        </w:tc>
        <w:tc>
          <w:tcPr>
            <w:tcW w:w="781"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Times New Roman"/>
                <w:color w:val="000000"/>
                <w:sz w:val="24"/>
              </w:rPr>
              <w:t>●</w:t>
            </w:r>
          </w:p>
        </w:tc>
        <w:tc>
          <w:tcPr>
            <w:tcW w:w="756" w:type="dxa"/>
            <w:noWrap w:val="0"/>
            <w:vAlign w:val="center"/>
          </w:tcPr>
          <w:p>
            <w:pPr>
              <w:adjustRightInd w:val="0"/>
              <w:snapToGrid w:val="0"/>
              <w:spacing w:line="240" w:lineRule="auto"/>
              <w:jc w:val="center"/>
              <w:rPr>
                <w:rFonts w:ascii="Times New Roman" w:hAnsi="Times New Roman"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83" w:type="dxa"/>
            <w:noWrap w:val="0"/>
            <w:vAlign w:val="center"/>
          </w:tcPr>
          <w:p>
            <w:pPr>
              <w:adjustRightInd w:val="0"/>
              <w:snapToGrid w:val="0"/>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3</w:t>
            </w:r>
          </w:p>
        </w:tc>
        <w:tc>
          <w:tcPr>
            <w:tcW w:w="2079"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eastAsia="仿宋_GB2312" w:cs="仿宋_GB2312"/>
                <w:color w:val="000000"/>
                <w:sz w:val="24"/>
                <w:szCs w:val="24"/>
              </w:rPr>
              <w:t>弹性恢复率</w:t>
            </w:r>
          </w:p>
        </w:tc>
        <w:tc>
          <w:tcPr>
            <w:tcW w:w="1900"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JC/T 881</w:t>
            </w:r>
            <w:r>
              <w:rPr>
                <w:rFonts w:hint="eastAsia" w:ascii="Times New Roman" w:hAnsi="Times New Roman" w:cs="仿宋_GB2312"/>
                <w:color w:val="000000"/>
                <w:sz w:val="24"/>
              </w:rPr>
              <w:t>-</w:t>
            </w:r>
            <w:r>
              <w:rPr>
                <w:rFonts w:ascii="Times New Roman" w:hAnsi="Times New Roman" w:cs="仿宋_GB2312"/>
                <w:color w:val="000000"/>
                <w:sz w:val="24"/>
              </w:rPr>
              <w:t>2017</w:t>
            </w:r>
          </w:p>
        </w:tc>
        <w:tc>
          <w:tcPr>
            <w:tcW w:w="763" w:type="dxa"/>
            <w:noWrap w:val="0"/>
            <w:vAlign w:val="center"/>
          </w:tcPr>
          <w:p>
            <w:pPr>
              <w:adjustRightInd w:val="0"/>
              <w:snapToGrid w:val="0"/>
              <w:spacing w:line="240" w:lineRule="auto"/>
              <w:jc w:val="center"/>
              <w:rPr>
                <w:rFonts w:ascii="Times New Roman" w:hAnsi="Times New Roman" w:cs="仿宋_GB2312"/>
                <w:color w:val="000000"/>
                <w:sz w:val="24"/>
              </w:rPr>
            </w:pPr>
          </w:p>
        </w:tc>
        <w:tc>
          <w:tcPr>
            <w:tcW w:w="768"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Times New Roman"/>
                <w:color w:val="000000"/>
                <w:sz w:val="24"/>
              </w:rPr>
              <w:t>●</w:t>
            </w:r>
          </w:p>
        </w:tc>
        <w:tc>
          <w:tcPr>
            <w:tcW w:w="792" w:type="dxa"/>
            <w:noWrap w:val="0"/>
            <w:vAlign w:val="center"/>
          </w:tcPr>
          <w:p>
            <w:pPr>
              <w:adjustRightInd w:val="0"/>
              <w:snapToGrid w:val="0"/>
              <w:spacing w:line="240" w:lineRule="auto"/>
              <w:jc w:val="center"/>
              <w:rPr>
                <w:rFonts w:ascii="Times New Roman" w:hAnsi="Times New Roman" w:cs="仿宋_GB2312"/>
                <w:color w:val="000000"/>
                <w:sz w:val="24"/>
              </w:rPr>
            </w:pPr>
          </w:p>
        </w:tc>
        <w:tc>
          <w:tcPr>
            <w:tcW w:w="781"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Times New Roman"/>
                <w:color w:val="000000"/>
                <w:sz w:val="24"/>
              </w:rPr>
              <w:t>●</w:t>
            </w:r>
          </w:p>
        </w:tc>
        <w:tc>
          <w:tcPr>
            <w:tcW w:w="756" w:type="dxa"/>
            <w:noWrap w:val="0"/>
            <w:vAlign w:val="center"/>
          </w:tcPr>
          <w:p>
            <w:pPr>
              <w:adjustRightInd w:val="0"/>
              <w:snapToGrid w:val="0"/>
              <w:spacing w:line="240" w:lineRule="auto"/>
              <w:jc w:val="center"/>
              <w:rPr>
                <w:rFonts w:ascii="Times New Roman" w:hAnsi="Times New Roman"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83" w:type="dxa"/>
            <w:noWrap w:val="0"/>
            <w:vAlign w:val="center"/>
          </w:tcPr>
          <w:p>
            <w:pPr>
              <w:adjustRightInd w:val="0"/>
              <w:snapToGrid w:val="0"/>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4</w:t>
            </w:r>
          </w:p>
        </w:tc>
        <w:tc>
          <w:tcPr>
            <w:tcW w:w="2079"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eastAsia="仿宋_GB2312" w:cs="仿宋_GB2312"/>
                <w:color w:val="000000"/>
                <w:sz w:val="24"/>
                <w:szCs w:val="24"/>
              </w:rPr>
              <w:t>拉伸模量</w:t>
            </w:r>
          </w:p>
        </w:tc>
        <w:tc>
          <w:tcPr>
            <w:tcW w:w="1900"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JC/T 881</w:t>
            </w:r>
            <w:r>
              <w:rPr>
                <w:rFonts w:hint="eastAsia" w:ascii="Times New Roman" w:hAnsi="Times New Roman" w:cs="仿宋_GB2312"/>
                <w:color w:val="000000"/>
                <w:sz w:val="24"/>
              </w:rPr>
              <w:t>-</w:t>
            </w:r>
            <w:r>
              <w:rPr>
                <w:rFonts w:ascii="Times New Roman" w:hAnsi="Times New Roman" w:cs="仿宋_GB2312"/>
                <w:color w:val="000000"/>
                <w:sz w:val="24"/>
              </w:rPr>
              <w:t>2017</w:t>
            </w:r>
          </w:p>
        </w:tc>
        <w:tc>
          <w:tcPr>
            <w:tcW w:w="763" w:type="dxa"/>
            <w:noWrap w:val="0"/>
            <w:vAlign w:val="center"/>
          </w:tcPr>
          <w:p>
            <w:pPr>
              <w:adjustRightInd w:val="0"/>
              <w:snapToGrid w:val="0"/>
              <w:spacing w:line="240" w:lineRule="auto"/>
              <w:jc w:val="center"/>
              <w:rPr>
                <w:rFonts w:ascii="Times New Roman" w:hAnsi="Times New Roman" w:cs="仿宋_GB2312"/>
                <w:color w:val="000000"/>
                <w:sz w:val="24"/>
              </w:rPr>
            </w:pPr>
          </w:p>
        </w:tc>
        <w:tc>
          <w:tcPr>
            <w:tcW w:w="768"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Times New Roman"/>
                <w:color w:val="000000"/>
                <w:sz w:val="24"/>
              </w:rPr>
              <w:t>●</w:t>
            </w:r>
          </w:p>
        </w:tc>
        <w:tc>
          <w:tcPr>
            <w:tcW w:w="792" w:type="dxa"/>
            <w:noWrap w:val="0"/>
            <w:vAlign w:val="center"/>
          </w:tcPr>
          <w:p>
            <w:pPr>
              <w:adjustRightInd w:val="0"/>
              <w:snapToGrid w:val="0"/>
              <w:spacing w:line="240" w:lineRule="auto"/>
              <w:jc w:val="center"/>
              <w:rPr>
                <w:rFonts w:ascii="Times New Roman" w:hAnsi="Times New Roman" w:cs="仿宋_GB2312"/>
                <w:color w:val="000000"/>
                <w:sz w:val="24"/>
              </w:rPr>
            </w:pPr>
          </w:p>
        </w:tc>
        <w:tc>
          <w:tcPr>
            <w:tcW w:w="781"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Times New Roman"/>
                <w:color w:val="000000"/>
                <w:sz w:val="24"/>
              </w:rPr>
              <w:t>●</w:t>
            </w:r>
          </w:p>
        </w:tc>
        <w:tc>
          <w:tcPr>
            <w:tcW w:w="756" w:type="dxa"/>
            <w:noWrap w:val="0"/>
            <w:vAlign w:val="center"/>
          </w:tcPr>
          <w:p>
            <w:pPr>
              <w:adjustRightInd w:val="0"/>
              <w:snapToGrid w:val="0"/>
              <w:spacing w:line="240" w:lineRule="auto"/>
              <w:jc w:val="center"/>
              <w:rPr>
                <w:rFonts w:ascii="Times New Roman" w:hAnsi="Times New Roman"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83" w:type="dxa"/>
            <w:noWrap w:val="0"/>
            <w:vAlign w:val="center"/>
          </w:tcPr>
          <w:p>
            <w:pPr>
              <w:adjustRightInd w:val="0"/>
              <w:snapToGrid w:val="0"/>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5</w:t>
            </w:r>
          </w:p>
        </w:tc>
        <w:tc>
          <w:tcPr>
            <w:tcW w:w="2079"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eastAsia="仿宋_GB2312" w:cs="仿宋_GB2312"/>
                <w:color w:val="000000"/>
                <w:sz w:val="24"/>
                <w:szCs w:val="24"/>
              </w:rPr>
              <w:t>浸水后定伸粘结性</w:t>
            </w:r>
          </w:p>
        </w:tc>
        <w:tc>
          <w:tcPr>
            <w:tcW w:w="1900"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JC/T 881</w:t>
            </w:r>
            <w:r>
              <w:rPr>
                <w:rFonts w:hint="eastAsia" w:ascii="Times New Roman" w:hAnsi="Times New Roman" w:cs="仿宋_GB2312"/>
                <w:color w:val="000000"/>
                <w:sz w:val="24"/>
              </w:rPr>
              <w:t>-</w:t>
            </w:r>
            <w:r>
              <w:rPr>
                <w:rFonts w:ascii="Times New Roman" w:hAnsi="Times New Roman" w:cs="仿宋_GB2312"/>
                <w:color w:val="000000"/>
                <w:sz w:val="24"/>
              </w:rPr>
              <w:t>2017</w:t>
            </w:r>
          </w:p>
        </w:tc>
        <w:tc>
          <w:tcPr>
            <w:tcW w:w="763" w:type="dxa"/>
            <w:noWrap w:val="0"/>
            <w:vAlign w:val="center"/>
          </w:tcPr>
          <w:p>
            <w:pPr>
              <w:adjustRightInd w:val="0"/>
              <w:snapToGrid w:val="0"/>
              <w:spacing w:line="240" w:lineRule="auto"/>
              <w:jc w:val="center"/>
              <w:rPr>
                <w:rFonts w:ascii="Times New Roman" w:hAnsi="Times New Roman" w:cs="仿宋_GB2312"/>
                <w:color w:val="000000"/>
                <w:sz w:val="24"/>
              </w:rPr>
            </w:pPr>
          </w:p>
        </w:tc>
        <w:tc>
          <w:tcPr>
            <w:tcW w:w="768"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Times New Roman"/>
                <w:color w:val="000000"/>
                <w:sz w:val="24"/>
              </w:rPr>
              <w:t>●</w:t>
            </w:r>
          </w:p>
        </w:tc>
        <w:tc>
          <w:tcPr>
            <w:tcW w:w="792" w:type="dxa"/>
            <w:noWrap w:val="0"/>
            <w:vAlign w:val="center"/>
          </w:tcPr>
          <w:p>
            <w:pPr>
              <w:adjustRightInd w:val="0"/>
              <w:snapToGrid w:val="0"/>
              <w:spacing w:line="240" w:lineRule="auto"/>
              <w:jc w:val="center"/>
              <w:rPr>
                <w:rFonts w:ascii="Times New Roman" w:hAnsi="Times New Roman" w:cs="仿宋_GB2312"/>
                <w:color w:val="000000"/>
                <w:sz w:val="24"/>
              </w:rPr>
            </w:pPr>
          </w:p>
        </w:tc>
        <w:tc>
          <w:tcPr>
            <w:tcW w:w="781"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Times New Roman"/>
                <w:color w:val="000000"/>
                <w:sz w:val="24"/>
              </w:rPr>
              <w:t>●</w:t>
            </w:r>
          </w:p>
        </w:tc>
        <w:tc>
          <w:tcPr>
            <w:tcW w:w="756" w:type="dxa"/>
            <w:noWrap w:val="0"/>
            <w:vAlign w:val="center"/>
          </w:tcPr>
          <w:p>
            <w:pPr>
              <w:adjustRightInd w:val="0"/>
              <w:snapToGrid w:val="0"/>
              <w:spacing w:line="240" w:lineRule="auto"/>
              <w:jc w:val="center"/>
              <w:rPr>
                <w:rFonts w:ascii="Times New Roman" w:hAnsi="Times New Roman"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83" w:type="dxa"/>
            <w:noWrap w:val="0"/>
            <w:vAlign w:val="center"/>
          </w:tcPr>
          <w:p>
            <w:pPr>
              <w:adjustRightInd w:val="0"/>
              <w:snapToGrid w:val="0"/>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6</w:t>
            </w:r>
          </w:p>
        </w:tc>
        <w:tc>
          <w:tcPr>
            <w:tcW w:w="2079"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eastAsia="仿宋_GB2312" w:cs="仿宋_GB2312"/>
                <w:color w:val="000000"/>
                <w:sz w:val="24"/>
                <w:szCs w:val="24"/>
              </w:rPr>
              <w:t>冷拉-热压后粘结性</w:t>
            </w:r>
          </w:p>
        </w:tc>
        <w:tc>
          <w:tcPr>
            <w:tcW w:w="1900"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JC/T 881</w:t>
            </w:r>
            <w:r>
              <w:rPr>
                <w:rFonts w:hint="eastAsia" w:ascii="Times New Roman" w:hAnsi="Times New Roman" w:cs="仿宋_GB2312"/>
                <w:color w:val="000000"/>
                <w:sz w:val="24"/>
              </w:rPr>
              <w:t>-</w:t>
            </w:r>
            <w:r>
              <w:rPr>
                <w:rFonts w:ascii="Times New Roman" w:hAnsi="Times New Roman" w:cs="仿宋_GB2312"/>
                <w:color w:val="000000"/>
                <w:sz w:val="24"/>
              </w:rPr>
              <w:t>2017</w:t>
            </w:r>
          </w:p>
        </w:tc>
        <w:tc>
          <w:tcPr>
            <w:tcW w:w="763" w:type="dxa"/>
            <w:noWrap w:val="0"/>
            <w:vAlign w:val="center"/>
          </w:tcPr>
          <w:p>
            <w:pPr>
              <w:adjustRightInd w:val="0"/>
              <w:snapToGrid w:val="0"/>
              <w:spacing w:line="240" w:lineRule="auto"/>
              <w:jc w:val="center"/>
              <w:rPr>
                <w:rFonts w:ascii="Times New Roman" w:hAnsi="Times New Roman" w:cs="仿宋_GB2312"/>
                <w:color w:val="000000"/>
                <w:sz w:val="24"/>
              </w:rPr>
            </w:pPr>
          </w:p>
        </w:tc>
        <w:tc>
          <w:tcPr>
            <w:tcW w:w="768"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Times New Roman"/>
                <w:color w:val="000000"/>
                <w:sz w:val="24"/>
              </w:rPr>
              <w:t>●</w:t>
            </w:r>
          </w:p>
        </w:tc>
        <w:tc>
          <w:tcPr>
            <w:tcW w:w="792" w:type="dxa"/>
            <w:noWrap w:val="0"/>
            <w:vAlign w:val="center"/>
          </w:tcPr>
          <w:p>
            <w:pPr>
              <w:adjustRightInd w:val="0"/>
              <w:snapToGrid w:val="0"/>
              <w:spacing w:line="240" w:lineRule="auto"/>
              <w:jc w:val="center"/>
              <w:rPr>
                <w:rFonts w:ascii="Times New Roman" w:hAnsi="Times New Roman" w:cs="仿宋_GB2312"/>
                <w:color w:val="000000"/>
                <w:sz w:val="24"/>
              </w:rPr>
            </w:pPr>
          </w:p>
        </w:tc>
        <w:tc>
          <w:tcPr>
            <w:tcW w:w="781"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Times New Roman"/>
                <w:color w:val="000000"/>
                <w:sz w:val="24"/>
              </w:rPr>
              <w:t>●</w:t>
            </w:r>
          </w:p>
        </w:tc>
        <w:tc>
          <w:tcPr>
            <w:tcW w:w="756" w:type="dxa"/>
            <w:noWrap w:val="0"/>
            <w:vAlign w:val="center"/>
          </w:tcPr>
          <w:p>
            <w:pPr>
              <w:adjustRightInd w:val="0"/>
              <w:snapToGrid w:val="0"/>
              <w:spacing w:line="240" w:lineRule="auto"/>
              <w:jc w:val="center"/>
              <w:rPr>
                <w:rFonts w:ascii="Times New Roman" w:hAnsi="Times New Roman"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6" w:hRule="atLeast"/>
          <w:jc w:val="center"/>
        </w:trPr>
        <w:tc>
          <w:tcPr>
            <w:tcW w:w="683" w:type="dxa"/>
            <w:noWrap w:val="0"/>
            <w:vAlign w:val="center"/>
          </w:tcPr>
          <w:p>
            <w:pPr>
              <w:adjustRightInd w:val="0"/>
              <w:snapToGrid w:val="0"/>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7</w:t>
            </w:r>
          </w:p>
        </w:tc>
        <w:tc>
          <w:tcPr>
            <w:tcW w:w="2079" w:type="dxa"/>
            <w:noWrap w:val="0"/>
            <w:vAlign w:val="center"/>
          </w:tcPr>
          <w:p>
            <w:pPr>
              <w:adjustRightInd w:val="0"/>
              <w:snapToGrid w:val="0"/>
              <w:spacing w:line="240" w:lineRule="auto"/>
              <w:jc w:val="center"/>
              <w:rPr>
                <w:rFonts w:ascii="Times New Roman" w:hAnsi="Times New Roman" w:cs="仿宋_GB2312"/>
                <w:color w:val="000000"/>
                <w:sz w:val="24"/>
              </w:rPr>
            </w:pPr>
            <w:r>
              <w:rPr>
                <w:rFonts w:hint="eastAsia" w:ascii="Times New Roman" w:hAnsi="Times New Roman" w:cs="仿宋_GB2312"/>
                <w:color w:val="000000"/>
                <w:sz w:val="24"/>
              </w:rPr>
              <w:t>VOC含量</w:t>
            </w:r>
          </w:p>
        </w:tc>
        <w:tc>
          <w:tcPr>
            <w:tcW w:w="1900"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仿宋_GB2312"/>
                <w:color w:val="000000"/>
                <w:sz w:val="24"/>
              </w:rPr>
              <w:t>GB 33372</w:t>
            </w:r>
            <w:r>
              <w:rPr>
                <w:rFonts w:hint="eastAsia" w:ascii="Times New Roman" w:hAnsi="Times New Roman" w:cs="仿宋_GB2312"/>
                <w:color w:val="000000"/>
                <w:sz w:val="24"/>
              </w:rPr>
              <w:t>-</w:t>
            </w:r>
            <w:r>
              <w:rPr>
                <w:rFonts w:ascii="Times New Roman" w:hAnsi="Times New Roman" w:cs="仿宋_GB2312"/>
                <w:color w:val="000000"/>
                <w:sz w:val="24"/>
              </w:rPr>
              <w:t>2020</w:t>
            </w:r>
          </w:p>
        </w:tc>
        <w:tc>
          <w:tcPr>
            <w:tcW w:w="763"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Times New Roman"/>
                <w:color w:val="000000"/>
                <w:sz w:val="24"/>
              </w:rPr>
              <w:t>●</w:t>
            </w:r>
          </w:p>
        </w:tc>
        <w:tc>
          <w:tcPr>
            <w:tcW w:w="768" w:type="dxa"/>
            <w:noWrap w:val="0"/>
            <w:vAlign w:val="center"/>
          </w:tcPr>
          <w:p>
            <w:pPr>
              <w:adjustRightInd w:val="0"/>
              <w:snapToGrid w:val="0"/>
              <w:spacing w:line="240" w:lineRule="auto"/>
              <w:jc w:val="center"/>
              <w:rPr>
                <w:rFonts w:ascii="Times New Roman" w:hAnsi="Times New Roman" w:cs="仿宋_GB2312"/>
                <w:color w:val="000000"/>
                <w:sz w:val="24"/>
              </w:rPr>
            </w:pPr>
          </w:p>
        </w:tc>
        <w:tc>
          <w:tcPr>
            <w:tcW w:w="792" w:type="dxa"/>
            <w:noWrap w:val="0"/>
            <w:vAlign w:val="center"/>
          </w:tcPr>
          <w:p>
            <w:pPr>
              <w:adjustRightInd w:val="0"/>
              <w:snapToGrid w:val="0"/>
              <w:spacing w:line="240" w:lineRule="auto"/>
              <w:jc w:val="center"/>
              <w:rPr>
                <w:rFonts w:ascii="Times New Roman" w:hAnsi="Times New Roman" w:cs="仿宋_GB2312"/>
                <w:color w:val="000000"/>
                <w:sz w:val="24"/>
              </w:rPr>
            </w:pPr>
            <w:r>
              <w:rPr>
                <w:rFonts w:ascii="Times New Roman" w:hAnsi="Times New Roman" w:cs="Times New Roman"/>
                <w:color w:val="000000"/>
                <w:sz w:val="24"/>
              </w:rPr>
              <w:t>●</w:t>
            </w:r>
          </w:p>
        </w:tc>
        <w:tc>
          <w:tcPr>
            <w:tcW w:w="781" w:type="dxa"/>
            <w:noWrap w:val="0"/>
            <w:vAlign w:val="center"/>
          </w:tcPr>
          <w:p>
            <w:pPr>
              <w:adjustRightInd w:val="0"/>
              <w:snapToGrid w:val="0"/>
              <w:spacing w:line="240" w:lineRule="auto"/>
              <w:jc w:val="center"/>
              <w:rPr>
                <w:rFonts w:ascii="Times New Roman" w:hAnsi="Times New Roman" w:cs="仿宋_GB2312"/>
                <w:color w:val="000000"/>
                <w:sz w:val="24"/>
              </w:rPr>
            </w:pPr>
          </w:p>
        </w:tc>
        <w:tc>
          <w:tcPr>
            <w:tcW w:w="756" w:type="dxa"/>
            <w:noWrap w:val="0"/>
            <w:vAlign w:val="center"/>
          </w:tcPr>
          <w:p>
            <w:pPr>
              <w:adjustRightInd w:val="0"/>
              <w:snapToGrid w:val="0"/>
              <w:spacing w:line="240" w:lineRule="auto"/>
              <w:jc w:val="center"/>
              <w:rPr>
                <w:rFonts w:ascii="Times New Roman" w:hAnsi="Times New Roman" w:cs="仿宋_GB2312"/>
                <w:color w:val="000000"/>
                <w:sz w:val="24"/>
              </w:rPr>
            </w:pPr>
          </w:p>
        </w:tc>
      </w:tr>
    </w:tbl>
    <w:p>
      <w:pPr>
        <w:adjustRightInd w:val="0"/>
        <w:snapToGrid w:val="0"/>
        <w:spacing w:line="240" w:lineRule="auto"/>
        <w:ind w:firstLine="480" w:firstLineChars="200"/>
        <w:rPr>
          <w:rFonts w:ascii="Times New Roman" w:hAnsi="Times New Roman" w:cs="仿宋_GB2312"/>
          <w:color w:val="000000"/>
          <w:sz w:val="24"/>
        </w:rPr>
      </w:pPr>
      <w:r>
        <w:rPr>
          <w:rFonts w:hint="eastAsia" w:ascii="Times New Roman" w:hAnsi="Times New Roman" w:cs="仿宋_GB2312"/>
          <w:color w:val="000000"/>
          <w:sz w:val="24"/>
        </w:rPr>
        <w:t>注：</w:t>
      </w:r>
      <w:r>
        <w:rPr>
          <w:rFonts w:hint="eastAsia" w:ascii="Times New Roman" w:hAnsi="Times New Roman" w:cs="仿宋_GB2312"/>
          <w:color w:val="000000"/>
          <w:sz w:val="24"/>
          <w:lang w:val="en-US" w:eastAsia="zh-CN"/>
        </w:rPr>
        <w:t>1.</w:t>
      </w:r>
      <w:r>
        <w:rPr>
          <w:rFonts w:hint="eastAsia" w:ascii="Times New Roman" w:hAnsi="Times New Roman" w:cs="仿宋_GB2312"/>
          <w:color w:val="000000"/>
          <w:sz w:val="24"/>
        </w:rPr>
        <w:t>检验前如发现样品凝固、结块或者其他致使检验无法进行的情况，检验机构必须如实记录即时情况，提供图片等充分的证明材料，并将有关情况上报组织监督抽查的部门。</w:t>
      </w:r>
    </w:p>
    <w:p>
      <w:pPr>
        <w:adjustRightInd w:val="0"/>
        <w:snapToGrid w:val="0"/>
        <w:spacing w:line="240" w:lineRule="auto"/>
        <w:ind w:firstLine="960" w:firstLineChars="400"/>
        <w:jc w:val="left"/>
        <w:rPr>
          <w:rFonts w:ascii="Times New Roman" w:hAnsi="Times New Roman" w:cs="仿宋_GB2312"/>
          <w:color w:val="000000"/>
          <w:sz w:val="24"/>
        </w:rPr>
      </w:pPr>
      <w:r>
        <w:rPr>
          <w:rFonts w:hint="eastAsia" w:ascii="Times New Roman" w:hAnsi="Times New Roman" w:cs="仿宋_GB2312"/>
          <w:color w:val="000000"/>
          <w:sz w:val="24"/>
          <w:lang w:val="en-US" w:eastAsia="zh-CN"/>
        </w:rPr>
        <w:t>2.</w:t>
      </w:r>
      <w:r>
        <w:rPr>
          <w:rFonts w:hint="eastAsia" w:ascii="Times New Roman" w:hAnsi="Times New Roman" w:cs="仿宋_GB2312"/>
          <w:color w:val="000000"/>
          <w:sz w:val="24"/>
        </w:rPr>
        <w:t>执行企业标准、团体标准、地方标准的产品，检验项目参照上述内容执行。</w:t>
      </w:r>
    </w:p>
    <w:p>
      <w:pPr>
        <w:adjustRightInd w:val="0"/>
        <w:snapToGrid w:val="0"/>
        <w:spacing w:line="240" w:lineRule="auto"/>
        <w:ind w:firstLine="960" w:firstLineChars="400"/>
        <w:jc w:val="left"/>
        <w:rPr>
          <w:rFonts w:ascii="Times New Roman" w:hAnsi="Times New Roman" w:cs="仿宋_GB2312"/>
          <w:color w:val="000000"/>
          <w:sz w:val="24"/>
        </w:rPr>
      </w:pPr>
      <w:r>
        <w:rPr>
          <w:rFonts w:hint="eastAsia" w:ascii="Times New Roman" w:hAnsi="Times New Roman" w:cs="仿宋_GB2312"/>
          <w:color w:val="000000"/>
          <w:sz w:val="24"/>
          <w:lang w:val="en-US" w:eastAsia="zh-CN"/>
        </w:rPr>
        <w:t>3.</w:t>
      </w:r>
      <w:r>
        <w:rPr>
          <w:rFonts w:hint="eastAsia" w:ascii="Times New Roman" w:hAnsi="Times New Roman" w:cs="仿宋_GB2312"/>
          <w:color w:val="000000"/>
          <w:sz w:val="24"/>
        </w:rPr>
        <w:t>凡是注日期的文件，其随后所有的修改单（不包括勘误的内容）或修订版不适用于本细则。凡是不注日期的文件，其最新版本适用于本细则。</w:t>
      </w:r>
    </w:p>
    <w:p>
      <w:pPr>
        <w:keepNext w:val="0"/>
        <w:keepLines w:val="0"/>
        <w:pageBreakBefore w:val="0"/>
        <w:widowControl w:val="0"/>
        <w:kinsoku/>
        <w:wordWrap/>
        <w:overflowPunct/>
        <w:topLinePunct w:val="0"/>
        <w:bidi w:val="0"/>
        <w:adjustRightInd w:val="0"/>
        <w:snapToGrid w:val="0"/>
        <w:spacing w:line="590" w:lineRule="exact"/>
        <w:ind w:firstLine="640" w:firstLineChars="200"/>
        <w:jc w:val="both"/>
        <w:textAlignment w:val="auto"/>
        <w:rPr>
          <w:rFonts w:ascii="Times New Roman" w:hAnsi="Times New Roman" w:eastAsia="黑体" w:cs="黑体"/>
          <w:color w:val="000000"/>
          <w:sz w:val="32"/>
          <w:szCs w:val="32"/>
        </w:rPr>
      </w:pPr>
      <w:r>
        <w:rPr>
          <w:rFonts w:hint="eastAsia" w:ascii="Times New Roman" w:hAnsi="Times New Roman" w:eastAsia="黑体" w:cs="黑体"/>
          <w:color w:val="000000"/>
          <w:sz w:val="32"/>
          <w:szCs w:val="32"/>
        </w:rPr>
        <w:t>三、判定规则</w:t>
      </w:r>
    </w:p>
    <w:p>
      <w:pPr>
        <w:keepNext w:val="0"/>
        <w:keepLines w:val="0"/>
        <w:pageBreakBefore w:val="0"/>
        <w:widowControl w:val="0"/>
        <w:kinsoku/>
        <w:wordWrap/>
        <w:overflowPunct/>
        <w:topLinePunct w:val="0"/>
        <w:bidi w:val="0"/>
        <w:adjustRightInd w:val="0"/>
        <w:snapToGrid w:val="0"/>
        <w:spacing w:line="590" w:lineRule="exact"/>
        <w:ind w:firstLine="640" w:firstLineChars="200"/>
        <w:jc w:val="both"/>
        <w:textAlignment w:val="auto"/>
        <w:rPr>
          <w:rFonts w:hint="eastAsia" w:ascii="Times New Roman" w:hAnsi="Times New Roman" w:eastAsia="楷体_GB2312" w:cs="楷体_GB2312"/>
          <w:color w:val="000000"/>
          <w:sz w:val="32"/>
          <w:szCs w:val="32"/>
        </w:rPr>
      </w:pPr>
      <w:r>
        <w:rPr>
          <w:rFonts w:hint="eastAsia" w:ascii="Times New Roman" w:hAnsi="Times New Roman" w:eastAsia="楷体_GB2312" w:cs="楷体_GB2312"/>
          <w:color w:val="000000"/>
          <w:sz w:val="32"/>
          <w:szCs w:val="32"/>
        </w:rPr>
        <w:t>（一）依据标准</w:t>
      </w:r>
    </w:p>
    <w:p>
      <w:pPr>
        <w:keepNext w:val="0"/>
        <w:keepLines w:val="0"/>
        <w:pageBreakBefore w:val="0"/>
        <w:widowControl w:val="0"/>
        <w:kinsoku/>
        <w:wordWrap/>
        <w:overflowPunct/>
        <w:topLinePunct w:val="0"/>
        <w:bidi w:val="0"/>
        <w:adjustRightInd w:val="0"/>
        <w:snapToGrid w:val="0"/>
        <w:spacing w:line="590" w:lineRule="exact"/>
        <w:ind w:firstLine="640" w:firstLineChars="200"/>
        <w:jc w:val="both"/>
        <w:textAlignment w:val="auto"/>
        <w:rPr>
          <w:rFonts w:hint="eastAsia" w:ascii="Times New Roman" w:hAnsi="Times New Roman" w:eastAsia="仿宋_GB2312" w:cs="仿宋_GB2312"/>
          <w:color w:val="000000"/>
          <w:sz w:val="32"/>
          <w:szCs w:val="32"/>
          <w:lang w:eastAsia="zh-CN"/>
        </w:rPr>
      </w:pPr>
      <w:r>
        <w:rPr>
          <w:rFonts w:hint="eastAsia" w:ascii="Times New Roman" w:hAnsi="Times New Roman" w:cs="仿宋_GB2312"/>
          <w:color w:val="000000"/>
          <w:sz w:val="32"/>
          <w:szCs w:val="32"/>
        </w:rPr>
        <w:t>1.强制性标准</w:t>
      </w:r>
      <w:r>
        <w:rPr>
          <w:rFonts w:hint="eastAsia" w:ascii="Times New Roman" w:hAnsi="Times New Roman" w:cs="仿宋_GB2312"/>
          <w:color w:val="000000"/>
          <w:sz w:val="32"/>
          <w:szCs w:val="32"/>
          <w:lang w:eastAsia="zh-CN"/>
        </w:rPr>
        <w:t>。</w:t>
      </w:r>
    </w:p>
    <w:p>
      <w:pPr>
        <w:keepNext w:val="0"/>
        <w:keepLines w:val="0"/>
        <w:pageBreakBefore w:val="0"/>
        <w:widowControl w:val="0"/>
        <w:kinsoku/>
        <w:wordWrap/>
        <w:overflowPunct/>
        <w:topLinePunct w:val="0"/>
        <w:bidi w:val="0"/>
        <w:adjustRightInd w:val="0"/>
        <w:snapToGrid w:val="0"/>
        <w:spacing w:line="590" w:lineRule="exact"/>
        <w:ind w:firstLine="640" w:firstLineChars="200"/>
        <w:jc w:val="both"/>
        <w:textAlignment w:val="auto"/>
        <w:rPr>
          <w:rFonts w:ascii="Times New Roman" w:hAnsi="Times New Roman" w:cs="仿宋_GB2312"/>
          <w:color w:val="000000"/>
          <w:sz w:val="32"/>
          <w:szCs w:val="32"/>
        </w:rPr>
      </w:pPr>
      <w:r>
        <w:rPr>
          <w:rFonts w:hint="eastAsia" w:ascii="Times New Roman" w:hAnsi="Times New Roman" w:cs="仿宋_GB2312"/>
          <w:color w:val="000000"/>
          <w:sz w:val="32"/>
          <w:szCs w:val="32"/>
        </w:rPr>
        <w:t>GB 16776-2005《建筑用硅酮结构密封胶》</w:t>
      </w:r>
    </w:p>
    <w:p>
      <w:pPr>
        <w:keepNext w:val="0"/>
        <w:keepLines w:val="0"/>
        <w:pageBreakBefore w:val="0"/>
        <w:widowControl w:val="0"/>
        <w:kinsoku/>
        <w:wordWrap/>
        <w:overflowPunct/>
        <w:topLinePunct w:val="0"/>
        <w:bidi w:val="0"/>
        <w:adjustRightInd w:val="0"/>
        <w:snapToGrid w:val="0"/>
        <w:spacing w:line="590" w:lineRule="exact"/>
        <w:ind w:firstLine="640" w:firstLineChars="200"/>
        <w:jc w:val="both"/>
        <w:textAlignment w:val="auto"/>
        <w:rPr>
          <w:rFonts w:ascii="Times New Roman" w:hAnsi="Times New Roman" w:cs="仿宋_GB2312"/>
          <w:color w:val="000000"/>
          <w:sz w:val="32"/>
          <w:szCs w:val="32"/>
        </w:rPr>
      </w:pPr>
      <w:r>
        <w:rPr>
          <w:rFonts w:ascii="Times New Roman" w:hAnsi="Times New Roman" w:cs="仿宋_GB2312"/>
          <w:color w:val="000000"/>
          <w:sz w:val="32"/>
          <w:szCs w:val="32"/>
        </w:rPr>
        <w:t>GB 33372-2020</w:t>
      </w:r>
      <w:r>
        <w:rPr>
          <w:rFonts w:hint="eastAsia" w:ascii="Times New Roman" w:hAnsi="Times New Roman" w:cs="仿宋_GB2312"/>
          <w:color w:val="000000"/>
          <w:sz w:val="32"/>
          <w:szCs w:val="32"/>
        </w:rPr>
        <w:t>《胶粘剂挥发性有机化合物限量》</w:t>
      </w:r>
    </w:p>
    <w:p>
      <w:pPr>
        <w:keepNext w:val="0"/>
        <w:keepLines w:val="0"/>
        <w:pageBreakBefore w:val="0"/>
        <w:widowControl w:val="0"/>
        <w:kinsoku/>
        <w:wordWrap/>
        <w:overflowPunct/>
        <w:topLinePunct w:val="0"/>
        <w:bidi w:val="0"/>
        <w:adjustRightInd w:val="0"/>
        <w:snapToGrid w:val="0"/>
        <w:spacing w:line="590" w:lineRule="exact"/>
        <w:ind w:firstLine="640" w:firstLineChars="200"/>
        <w:jc w:val="both"/>
        <w:textAlignment w:val="auto"/>
        <w:rPr>
          <w:rFonts w:ascii="Times New Roman" w:hAnsi="Times New Roman" w:cs="仿宋_GB2312"/>
          <w:color w:val="000000"/>
          <w:sz w:val="32"/>
          <w:szCs w:val="32"/>
        </w:rPr>
      </w:pPr>
      <w:r>
        <w:rPr>
          <w:rFonts w:hint="eastAsia" w:ascii="Times New Roman" w:hAnsi="Times New Roman" w:cs="仿宋_GB2312"/>
          <w:color w:val="000000"/>
          <w:sz w:val="32"/>
          <w:szCs w:val="32"/>
        </w:rPr>
        <w:t>GB 24266-2009《中空玻璃用硅酮结构密封胶》</w:t>
      </w:r>
    </w:p>
    <w:p>
      <w:pPr>
        <w:keepNext w:val="0"/>
        <w:keepLines w:val="0"/>
        <w:pageBreakBefore w:val="0"/>
        <w:widowControl w:val="0"/>
        <w:kinsoku/>
        <w:wordWrap/>
        <w:overflowPunct/>
        <w:topLinePunct w:val="0"/>
        <w:bidi w:val="0"/>
        <w:adjustRightInd w:val="0"/>
        <w:snapToGrid w:val="0"/>
        <w:spacing w:line="590" w:lineRule="exact"/>
        <w:ind w:firstLine="640" w:firstLineChars="200"/>
        <w:jc w:val="both"/>
        <w:textAlignment w:val="auto"/>
        <w:rPr>
          <w:rFonts w:hint="eastAsia" w:ascii="Times New Roman" w:hAnsi="Times New Roman" w:eastAsia="仿宋_GB2312" w:cs="仿宋_GB2312"/>
          <w:color w:val="000000"/>
          <w:sz w:val="32"/>
          <w:szCs w:val="32"/>
          <w:lang w:eastAsia="zh-CN"/>
        </w:rPr>
      </w:pPr>
      <w:r>
        <w:rPr>
          <w:rFonts w:hint="eastAsia" w:ascii="Times New Roman" w:hAnsi="Times New Roman" w:cs="仿宋_GB2312"/>
          <w:color w:val="000000"/>
          <w:sz w:val="32"/>
          <w:szCs w:val="32"/>
        </w:rPr>
        <w:t>2.推荐性标准</w:t>
      </w:r>
      <w:r>
        <w:rPr>
          <w:rFonts w:hint="eastAsia" w:ascii="Times New Roman" w:hAnsi="Times New Roman" w:cs="仿宋_GB2312"/>
          <w:color w:val="000000"/>
          <w:sz w:val="32"/>
          <w:szCs w:val="32"/>
          <w:lang w:eastAsia="zh-CN"/>
        </w:rPr>
        <w:t>。</w:t>
      </w:r>
    </w:p>
    <w:p>
      <w:pPr>
        <w:keepNext w:val="0"/>
        <w:keepLines w:val="0"/>
        <w:pageBreakBefore w:val="0"/>
        <w:widowControl w:val="0"/>
        <w:kinsoku/>
        <w:wordWrap/>
        <w:overflowPunct/>
        <w:topLinePunct w:val="0"/>
        <w:bidi w:val="0"/>
        <w:adjustRightInd w:val="0"/>
        <w:snapToGrid w:val="0"/>
        <w:spacing w:line="590" w:lineRule="exact"/>
        <w:ind w:firstLine="640" w:firstLineChars="200"/>
        <w:jc w:val="both"/>
        <w:textAlignment w:val="auto"/>
        <w:rPr>
          <w:rFonts w:ascii="Times New Roman" w:hAnsi="Times New Roman" w:cs="仿宋_GB2312"/>
          <w:color w:val="000000"/>
          <w:sz w:val="32"/>
          <w:szCs w:val="32"/>
        </w:rPr>
      </w:pPr>
      <w:r>
        <w:rPr>
          <w:rFonts w:hint="eastAsia" w:ascii="Times New Roman" w:hAnsi="Times New Roman" w:cs="仿宋_GB2312"/>
          <w:color w:val="000000"/>
          <w:sz w:val="32"/>
          <w:szCs w:val="32"/>
        </w:rPr>
        <w:t>GB/T 14683-2017《硅酮和改性硅酮建筑密封胶》</w:t>
      </w:r>
    </w:p>
    <w:p>
      <w:pPr>
        <w:keepNext w:val="0"/>
        <w:keepLines w:val="0"/>
        <w:pageBreakBefore w:val="0"/>
        <w:widowControl w:val="0"/>
        <w:kinsoku/>
        <w:wordWrap/>
        <w:overflowPunct/>
        <w:topLinePunct w:val="0"/>
        <w:bidi w:val="0"/>
        <w:adjustRightInd w:val="0"/>
        <w:snapToGrid w:val="0"/>
        <w:spacing w:line="590" w:lineRule="exact"/>
        <w:ind w:firstLine="640" w:firstLineChars="200"/>
        <w:jc w:val="both"/>
        <w:textAlignment w:val="auto"/>
        <w:rPr>
          <w:rFonts w:ascii="Times New Roman" w:hAnsi="Times New Roman" w:cs="仿宋_GB2312"/>
          <w:color w:val="000000"/>
          <w:sz w:val="32"/>
          <w:szCs w:val="32"/>
        </w:rPr>
      </w:pPr>
      <w:r>
        <w:rPr>
          <w:rFonts w:hint="eastAsia" w:ascii="Times New Roman" w:hAnsi="Times New Roman" w:cs="仿宋_GB2312"/>
          <w:color w:val="000000"/>
          <w:sz w:val="32"/>
          <w:szCs w:val="32"/>
        </w:rPr>
        <w:t>GB/T 29755-2013《中空玻璃用弹性密封胶》</w:t>
      </w:r>
    </w:p>
    <w:p>
      <w:pPr>
        <w:keepNext w:val="0"/>
        <w:keepLines w:val="0"/>
        <w:pageBreakBefore w:val="0"/>
        <w:widowControl w:val="0"/>
        <w:kinsoku/>
        <w:wordWrap/>
        <w:overflowPunct/>
        <w:topLinePunct w:val="0"/>
        <w:bidi w:val="0"/>
        <w:adjustRightInd w:val="0"/>
        <w:snapToGrid w:val="0"/>
        <w:spacing w:line="590" w:lineRule="exact"/>
        <w:ind w:firstLine="640" w:firstLineChars="200"/>
        <w:jc w:val="both"/>
        <w:textAlignment w:val="auto"/>
        <w:rPr>
          <w:rFonts w:ascii="Times New Roman" w:hAnsi="Times New Roman" w:cs="仿宋_GB2312"/>
          <w:color w:val="000000"/>
          <w:sz w:val="32"/>
          <w:szCs w:val="32"/>
        </w:rPr>
      </w:pPr>
      <w:r>
        <w:rPr>
          <w:rFonts w:hint="eastAsia" w:ascii="Times New Roman" w:hAnsi="Times New Roman" w:cs="仿宋_GB2312"/>
          <w:color w:val="000000"/>
          <w:sz w:val="32"/>
          <w:szCs w:val="32"/>
        </w:rPr>
        <w:t>JC/T 885-2016《建筑用防霉密封胶》</w:t>
      </w:r>
    </w:p>
    <w:p>
      <w:pPr>
        <w:keepNext w:val="0"/>
        <w:keepLines w:val="0"/>
        <w:pageBreakBefore w:val="0"/>
        <w:widowControl w:val="0"/>
        <w:kinsoku/>
        <w:wordWrap/>
        <w:overflowPunct/>
        <w:topLinePunct w:val="0"/>
        <w:bidi w:val="0"/>
        <w:adjustRightInd w:val="0"/>
        <w:snapToGrid w:val="0"/>
        <w:spacing w:line="590" w:lineRule="exact"/>
        <w:ind w:firstLine="640" w:firstLineChars="200"/>
        <w:jc w:val="both"/>
        <w:textAlignment w:val="auto"/>
        <w:rPr>
          <w:rFonts w:ascii="Times New Roman" w:hAnsi="Times New Roman" w:cs="仿宋_GB2312"/>
          <w:color w:val="000000"/>
          <w:sz w:val="32"/>
          <w:szCs w:val="32"/>
        </w:rPr>
      </w:pPr>
      <w:r>
        <w:rPr>
          <w:rFonts w:hint="eastAsia" w:ascii="Times New Roman" w:hAnsi="Times New Roman" w:cs="仿宋_GB2312"/>
          <w:color w:val="000000"/>
          <w:sz w:val="32"/>
          <w:szCs w:val="32"/>
        </w:rPr>
        <w:t>JG/T 475-2015《建筑幕墙用硅酮结构密封胶》</w:t>
      </w:r>
    </w:p>
    <w:p>
      <w:pPr>
        <w:keepNext w:val="0"/>
        <w:keepLines w:val="0"/>
        <w:pageBreakBefore w:val="0"/>
        <w:widowControl w:val="0"/>
        <w:kinsoku/>
        <w:wordWrap/>
        <w:overflowPunct/>
        <w:topLinePunct w:val="0"/>
        <w:bidi w:val="0"/>
        <w:adjustRightInd w:val="0"/>
        <w:snapToGrid w:val="0"/>
        <w:spacing w:line="590" w:lineRule="exact"/>
        <w:ind w:firstLine="640" w:firstLineChars="200"/>
        <w:jc w:val="both"/>
        <w:textAlignment w:val="auto"/>
        <w:rPr>
          <w:rFonts w:ascii="Times New Roman" w:hAnsi="Times New Roman" w:cs="仿宋_GB2312"/>
          <w:color w:val="000000"/>
          <w:sz w:val="32"/>
          <w:szCs w:val="32"/>
        </w:rPr>
      </w:pPr>
      <w:r>
        <w:rPr>
          <w:rFonts w:hint="eastAsia" w:ascii="Times New Roman" w:hAnsi="Times New Roman" w:cs="仿宋_GB2312"/>
          <w:color w:val="000000"/>
          <w:sz w:val="32"/>
          <w:szCs w:val="32"/>
        </w:rPr>
        <w:t>GB/T 23261-2009《石材用建筑密封胶》</w:t>
      </w:r>
    </w:p>
    <w:p>
      <w:pPr>
        <w:keepNext w:val="0"/>
        <w:keepLines w:val="0"/>
        <w:pageBreakBefore w:val="0"/>
        <w:widowControl w:val="0"/>
        <w:kinsoku/>
        <w:wordWrap/>
        <w:overflowPunct/>
        <w:topLinePunct w:val="0"/>
        <w:bidi w:val="0"/>
        <w:adjustRightInd w:val="0"/>
        <w:snapToGrid w:val="0"/>
        <w:spacing w:line="590" w:lineRule="exact"/>
        <w:ind w:firstLine="640" w:firstLineChars="200"/>
        <w:jc w:val="both"/>
        <w:textAlignment w:val="auto"/>
        <w:rPr>
          <w:rFonts w:ascii="Times New Roman" w:hAnsi="Times New Roman" w:cs="仿宋_GB2312"/>
          <w:color w:val="000000"/>
          <w:sz w:val="32"/>
          <w:szCs w:val="32"/>
        </w:rPr>
      </w:pPr>
      <w:r>
        <w:rPr>
          <w:rFonts w:hint="eastAsia" w:ascii="Times New Roman" w:hAnsi="Times New Roman" w:cs="仿宋_GB2312"/>
          <w:color w:val="000000"/>
          <w:sz w:val="32"/>
          <w:szCs w:val="32"/>
        </w:rPr>
        <w:t>JC/T 482-2003《聚氨酯建筑密封胶》（2023.4.1前生产）</w:t>
      </w:r>
    </w:p>
    <w:p>
      <w:pPr>
        <w:keepNext w:val="0"/>
        <w:keepLines w:val="0"/>
        <w:pageBreakBefore w:val="0"/>
        <w:widowControl w:val="0"/>
        <w:kinsoku/>
        <w:wordWrap/>
        <w:overflowPunct/>
        <w:topLinePunct w:val="0"/>
        <w:bidi w:val="0"/>
        <w:adjustRightInd w:val="0"/>
        <w:snapToGrid w:val="0"/>
        <w:spacing w:line="590" w:lineRule="exact"/>
        <w:ind w:firstLine="640" w:firstLineChars="200"/>
        <w:jc w:val="both"/>
        <w:textAlignment w:val="auto"/>
        <w:rPr>
          <w:rFonts w:hint="eastAsia" w:ascii="Times New Roman" w:hAnsi="Times New Roman" w:cs="仿宋_GB2312"/>
          <w:color w:val="000000"/>
          <w:sz w:val="32"/>
          <w:szCs w:val="32"/>
        </w:rPr>
      </w:pPr>
      <w:r>
        <w:rPr>
          <w:rFonts w:hint="eastAsia" w:ascii="Times New Roman" w:hAnsi="Times New Roman" w:cs="仿宋_GB2312"/>
          <w:color w:val="000000"/>
          <w:sz w:val="32"/>
          <w:szCs w:val="32"/>
        </w:rPr>
        <w:t>JC/T 482-2022《聚氨酯建筑密封胶》（2023.4.1及之后生产）</w:t>
      </w:r>
    </w:p>
    <w:p>
      <w:pPr>
        <w:keepNext w:val="0"/>
        <w:keepLines w:val="0"/>
        <w:pageBreakBefore w:val="0"/>
        <w:widowControl w:val="0"/>
        <w:kinsoku/>
        <w:wordWrap/>
        <w:overflowPunct/>
        <w:topLinePunct w:val="0"/>
        <w:bidi w:val="0"/>
        <w:adjustRightInd w:val="0"/>
        <w:snapToGrid w:val="0"/>
        <w:spacing w:line="590" w:lineRule="exact"/>
        <w:ind w:firstLine="640" w:firstLineChars="200"/>
        <w:jc w:val="both"/>
        <w:textAlignment w:val="auto"/>
        <w:rPr>
          <w:rFonts w:ascii="Times New Roman" w:hAnsi="Times New Roman" w:cs="仿宋_GB2312"/>
          <w:color w:val="000000"/>
          <w:sz w:val="32"/>
          <w:szCs w:val="32"/>
        </w:rPr>
      </w:pPr>
      <w:r>
        <w:rPr>
          <w:rFonts w:hint="eastAsia" w:ascii="Times New Roman" w:hAnsi="Times New Roman" w:cs="仿宋_GB2312"/>
          <w:color w:val="000000"/>
          <w:sz w:val="32"/>
          <w:szCs w:val="32"/>
        </w:rPr>
        <w:t>JC/T 483-2006《聚硫建筑密封胶》（2023.4.1前生产）</w:t>
      </w:r>
    </w:p>
    <w:p>
      <w:pPr>
        <w:keepNext w:val="0"/>
        <w:keepLines w:val="0"/>
        <w:pageBreakBefore w:val="0"/>
        <w:widowControl w:val="0"/>
        <w:kinsoku/>
        <w:wordWrap/>
        <w:overflowPunct/>
        <w:topLinePunct w:val="0"/>
        <w:bidi w:val="0"/>
        <w:adjustRightInd w:val="0"/>
        <w:snapToGrid w:val="0"/>
        <w:spacing w:line="590" w:lineRule="exact"/>
        <w:ind w:firstLine="640" w:firstLineChars="200"/>
        <w:jc w:val="both"/>
        <w:textAlignment w:val="auto"/>
        <w:rPr>
          <w:rFonts w:hint="eastAsia" w:ascii="Times New Roman" w:hAnsi="Times New Roman" w:cs="仿宋_GB2312"/>
          <w:color w:val="000000"/>
          <w:sz w:val="32"/>
          <w:szCs w:val="32"/>
        </w:rPr>
      </w:pPr>
      <w:r>
        <w:rPr>
          <w:rFonts w:hint="eastAsia" w:ascii="Times New Roman" w:hAnsi="Times New Roman" w:cs="仿宋_GB2312"/>
          <w:color w:val="000000"/>
          <w:sz w:val="32"/>
          <w:szCs w:val="32"/>
        </w:rPr>
        <w:t>JC/T 483-2022《聚硫建筑密封胶》（2023.4.1及之后生产）</w:t>
      </w:r>
    </w:p>
    <w:p>
      <w:pPr>
        <w:keepNext w:val="0"/>
        <w:keepLines w:val="0"/>
        <w:pageBreakBefore w:val="0"/>
        <w:widowControl w:val="0"/>
        <w:kinsoku/>
        <w:wordWrap/>
        <w:overflowPunct/>
        <w:topLinePunct w:val="0"/>
        <w:bidi w:val="0"/>
        <w:adjustRightInd w:val="0"/>
        <w:snapToGrid w:val="0"/>
        <w:spacing w:line="590" w:lineRule="exact"/>
        <w:ind w:firstLine="640" w:firstLineChars="200"/>
        <w:jc w:val="both"/>
        <w:textAlignment w:val="auto"/>
        <w:rPr>
          <w:rFonts w:ascii="Times New Roman" w:hAnsi="Times New Roman" w:cs="仿宋_GB2312"/>
          <w:color w:val="000000"/>
          <w:sz w:val="32"/>
          <w:szCs w:val="32"/>
        </w:rPr>
      </w:pPr>
      <w:r>
        <w:rPr>
          <w:rFonts w:hint="eastAsia" w:ascii="Times New Roman" w:hAnsi="Times New Roman" w:cs="仿宋_GB2312"/>
          <w:color w:val="000000"/>
          <w:sz w:val="32"/>
          <w:szCs w:val="32"/>
        </w:rPr>
        <w:t>JC/T 484-2006《丙烯酸酯建筑密封胶》</w:t>
      </w:r>
    </w:p>
    <w:p>
      <w:pPr>
        <w:keepNext w:val="0"/>
        <w:keepLines w:val="0"/>
        <w:pageBreakBefore w:val="0"/>
        <w:widowControl w:val="0"/>
        <w:kinsoku/>
        <w:wordWrap/>
        <w:overflowPunct/>
        <w:topLinePunct w:val="0"/>
        <w:bidi w:val="0"/>
        <w:adjustRightInd w:val="0"/>
        <w:snapToGrid w:val="0"/>
        <w:spacing w:line="590" w:lineRule="exact"/>
        <w:ind w:firstLine="640" w:firstLineChars="200"/>
        <w:jc w:val="both"/>
        <w:textAlignment w:val="auto"/>
        <w:rPr>
          <w:rFonts w:ascii="Times New Roman" w:hAnsi="Times New Roman" w:cs="仿宋_GB2312"/>
          <w:color w:val="000000"/>
          <w:sz w:val="32"/>
          <w:szCs w:val="32"/>
        </w:rPr>
      </w:pPr>
      <w:r>
        <w:rPr>
          <w:rFonts w:hint="eastAsia" w:ascii="Times New Roman" w:hAnsi="Times New Roman" w:cs="仿宋_GB2312"/>
          <w:color w:val="000000"/>
          <w:sz w:val="32"/>
          <w:szCs w:val="32"/>
        </w:rPr>
        <w:t>JC/T 485-2007《建筑窗用弹性密封胶》</w:t>
      </w:r>
    </w:p>
    <w:p>
      <w:pPr>
        <w:keepNext w:val="0"/>
        <w:keepLines w:val="0"/>
        <w:pageBreakBefore w:val="0"/>
        <w:widowControl w:val="0"/>
        <w:kinsoku/>
        <w:wordWrap/>
        <w:overflowPunct/>
        <w:topLinePunct w:val="0"/>
        <w:bidi w:val="0"/>
        <w:adjustRightInd w:val="0"/>
        <w:snapToGrid w:val="0"/>
        <w:spacing w:line="590" w:lineRule="exact"/>
        <w:ind w:firstLine="640" w:firstLineChars="200"/>
        <w:jc w:val="both"/>
        <w:textAlignment w:val="auto"/>
        <w:rPr>
          <w:rFonts w:hint="eastAsia" w:ascii="Times New Roman" w:hAnsi="Times New Roman" w:cs="仿宋_GB2312"/>
          <w:color w:val="000000"/>
          <w:sz w:val="32"/>
          <w:szCs w:val="32"/>
        </w:rPr>
      </w:pPr>
      <w:r>
        <w:rPr>
          <w:rFonts w:ascii="Times New Roman" w:hAnsi="Times New Roman" w:cs="仿宋_GB2312"/>
          <w:color w:val="000000"/>
          <w:sz w:val="32"/>
          <w:szCs w:val="32"/>
        </w:rPr>
        <w:t>JC/T 881-2017</w:t>
      </w:r>
      <w:r>
        <w:rPr>
          <w:rFonts w:hint="eastAsia" w:ascii="Times New Roman" w:hAnsi="Times New Roman" w:cs="仿宋_GB2312"/>
          <w:color w:val="000000"/>
          <w:sz w:val="32"/>
          <w:szCs w:val="32"/>
        </w:rPr>
        <w:t>《混凝土接缝用建筑密封胶》</w:t>
      </w:r>
    </w:p>
    <w:p>
      <w:pPr>
        <w:keepNext w:val="0"/>
        <w:keepLines w:val="0"/>
        <w:pageBreakBefore w:val="0"/>
        <w:widowControl w:val="0"/>
        <w:kinsoku/>
        <w:wordWrap/>
        <w:overflowPunct/>
        <w:topLinePunct w:val="0"/>
        <w:bidi w:val="0"/>
        <w:adjustRightInd w:val="0"/>
        <w:snapToGrid w:val="0"/>
        <w:spacing w:line="590" w:lineRule="exact"/>
        <w:ind w:firstLine="640" w:firstLineChars="200"/>
        <w:jc w:val="both"/>
        <w:textAlignment w:val="auto"/>
        <w:rPr>
          <w:rFonts w:ascii="Times New Roman" w:hAnsi="Times New Roman" w:cs="仿宋_GB2312"/>
          <w:color w:val="000000"/>
          <w:sz w:val="32"/>
          <w:szCs w:val="32"/>
        </w:rPr>
      </w:pPr>
      <w:r>
        <w:rPr>
          <w:rFonts w:hint="eastAsia" w:ascii="Times New Roman" w:hAnsi="Times New Roman" w:cs="仿宋_GB2312"/>
          <w:color w:val="000000"/>
          <w:sz w:val="32"/>
          <w:szCs w:val="32"/>
        </w:rPr>
        <w:t>现行有效的企业标准、团体标准、地方标准及产品明示质量要求。</w:t>
      </w:r>
    </w:p>
    <w:p>
      <w:pPr>
        <w:keepNext w:val="0"/>
        <w:keepLines w:val="0"/>
        <w:pageBreakBefore w:val="0"/>
        <w:widowControl w:val="0"/>
        <w:kinsoku/>
        <w:wordWrap/>
        <w:overflowPunct/>
        <w:topLinePunct w:val="0"/>
        <w:bidi w:val="0"/>
        <w:adjustRightInd w:val="0"/>
        <w:snapToGrid w:val="0"/>
        <w:spacing w:line="590" w:lineRule="exact"/>
        <w:ind w:firstLine="640" w:firstLineChars="200"/>
        <w:jc w:val="both"/>
        <w:textAlignment w:val="auto"/>
        <w:rPr>
          <w:rFonts w:hint="eastAsia" w:ascii="Times New Roman" w:hAnsi="Times New Roman" w:eastAsia="楷体_GB2312" w:cs="楷体_GB2312"/>
          <w:color w:val="000000"/>
          <w:sz w:val="32"/>
          <w:szCs w:val="32"/>
        </w:rPr>
      </w:pPr>
      <w:r>
        <w:rPr>
          <w:rFonts w:hint="eastAsia" w:ascii="Times New Roman" w:hAnsi="Times New Roman" w:eastAsia="楷体_GB2312" w:cs="楷体_GB2312"/>
          <w:color w:val="000000"/>
          <w:sz w:val="32"/>
          <w:szCs w:val="32"/>
        </w:rPr>
        <w:t>（二）判定原则</w:t>
      </w:r>
    </w:p>
    <w:p>
      <w:pPr>
        <w:keepNext w:val="0"/>
        <w:keepLines w:val="0"/>
        <w:pageBreakBefore w:val="0"/>
        <w:widowControl w:val="0"/>
        <w:kinsoku/>
        <w:wordWrap/>
        <w:overflowPunct/>
        <w:topLinePunct w:val="0"/>
        <w:bidi w:val="0"/>
        <w:snapToGrid w:val="0"/>
        <w:spacing w:line="590" w:lineRule="exact"/>
        <w:ind w:firstLine="640" w:firstLineChars="200"/>
        <w:jc w:val="both"/>
        <w:textAlignment w:val="auto"/>
        <w:rPr>
          <w:rFonts w:ascii="Times New Roman" w:hAnsi="Times New Roman" w:cs="Times New Roman"/>
          <w:color w:val="000000"/>
          <w:sz w:val="32"/>
          <w:szCs w:val="32"/>
        </w:rPr>
      </w:pPr>
      <w:r>
        <w:rPr>
          <w:rFonts w:ascii="Times New Roman" w:hAnsi="Times New Roman" w:cs="Times New Roman"/>
          <w:color w:val="000000"/>
          <w:sz w:val="32"/>
          <w:szCs w:val="32"/>
        </w:rPr>
        <w:t>经检验，检验项目全部合格，判定为抽取的样本所检项目未检出不合格；检验项目中任一项或一项以上不合格，判定为被抽查产品不合格。</w:t>
      </w:r>
    </w:p>
    <w:p>
      <w:pPr>
        <w:keepNext w:val="0"/>
        <w:keepLines w:val="0"/>
        <w:pageBreakBefore w:val="0"/>
        <w:widowControl w:val="0"/>
        <w:kinsoku/>
        <w:wordWrap/>
        <w:overflowPunct/>
        <w:topLinePunct w:val="0"/>
        <w:autoSpaceDE w:val="0"/>
        <w:autoSpaceDN w:val="0"/>
        <w:bidi w:val="0"/>
        <w:spacing w:line="590" w:lineRule="exact"/>
        <w:ind w:firstLine="640" w:firstLineChars="200"/>
        <w:jc w:val="both"/>
        <w:textAlignment w:val="auto"/>
        <w:rPr>
          <w:rFonts w:ascii="Times New Roman" w:hAnsi="Times New Roman" w:eastAsia="仿宋_GB2312" w:cs="Times New Roman"/>
          <w:color w:val="000000"/>
          <w:sz w:val="32"/>
          <w:szCs w:val="32"/>
          <w:lang w:val="en-US" w:eastAsia="zh-CN" w:bidi="ar-SA"/>
        </w:rPr>
      </w:pPr>
      <w:r>
        <w:rPr>
          <w:rFonts w:ascii="Times New Roman" w:hAnsi="Times New Roman" w:eastAsia="仿宋_GB2312" w:cs="Times New Roman"/>
          <w:color w:val="000000"/>
          <w:sz w:val="32"/>
          <w:szCs w:val="32"/>
          <w:lang w:val="en-US" w:eastAsia="zh-CN" w:bidi="ar-SA"/>
        </w:rPr>
        <w:t>当被检样品明示的质量要求优于监督抽查实施细则中依据的标准要求时，应按被检样品明示的质量要求判定；</w:t>
      </w:r>
    </w:p>
    <w:p>
      <w:pPr>
        <w:keepNext w:val="0"/>
        <w:keepLines w:val="0"/>
        <w:pageBreakBefore w:val="0"/>
        <w:widowControl w:val="0"/>
        <w:kinsoku/>
        <w:wordWrap/>
        <w:overflowPunct/>
        <w:topLinePunct w:val="0"/>
        <w:autoSpaceDE w:val="0"/>
        <w:autoSpaceDN w:val="0"/>
        <w:bidi w:val="0"/>
        <w:spacing w:line="590" w:lineRule="exact"/>
        <w:ind w:firstLine="640" w:firstLineChars="200"/>
        <w:jc w:val="both"/>
        <w:textAlignment w:val="auto"/>
        <w:rPr>
          <w:rFonts w:ascii="Times New Roman" w:hAnsi="Times New Roman" w:eastAsia="仿宋_GB2312" w:cs="Times New Roman"/>
          <w:color w:val="000000"/>
          <w:sz w:val="32"/>
          <w:szCs w:val="32"/>
          <w:lang w:val="en-US" w:eastAsia="zh-CN" w:bidi="ar-SA"/>
        </w:rPr>
      </w:pPr>
      <w:r>
        <w:rPr>
          <w:rFonts w:ascii="Times New Roman" w:hAnsi="Times New Roman" w:eastAsia="仿宋_GB2312" w:cs="Times New Roman"/>
          <w:color w:val="000000"/>
          <w:sz w:val="32"/>
          <w:szCs w:val="32"/>
          <w:lang w:val="en-US" w:eastAsia="zh-CN" w:bidi="ar-SA"/>
        </w:rPr>
        <w:t>当被检样品明示的质量要求劣于或不包含监督抽查实施细则中依据的强制性标准要求时，应按照强制性标准要求判定；</w:t>
      </w:r>
    </w:p>
    <w:p>
      <w:pPr>
        <w:keepNext w:val="0"/>
        <w:keepLines w:val="0"/>
        <w:pageBreakBefore w:val="0"/>
        <w:widowControl w:val="0"/>
        <w:kinsoku/>
        <w:wordWrap/>
        <w:overflowPunct/>
        <w:topLinePunct w:val="0"/>
        <w:autoSpaceDE w:val="0"/>
        <w:autoSpaceDN w:val="0"/>
        <w:bidi w:val="0"/>
        <w:spacing w:line="590" w:lineRule="exact"/>
        <w:ind w:firstLine="640" w:firstLineChars="200"/>
        <w:jc w:val="both"/>
        <w:textAlignment w:val="auto"/>
        <w:rPr>
          <w:rFonts w:ascii="Times New Roman" w:hAnsi="Times New Roman" w:eastAsia="仿宋_GB2312" w:cs="Times New Roman"/>
          <w:color w:val="000000"/>
          <w:sz w:val="32"/>
          <w:szCs w:val="32"/>
          <w:lang w:val="en-US" w:eastAsia="zh-CN" w:bidi="ar-SA"/>
        </w:rPr>
      </w:pPr>
      <w:r>
        <w:rPr>
          <w:rFonts w:ascii="Times New Roman" w:hAnsi="Times New Roman" w:eastAsia="仿宋_GB2312" w:cs="Times New Roman"/>
          <w:color w:val="000000"/>
          <w:sz w:val="32"/>
          <w:szCs w:val="32"/>
          <w:lang w:val="en-US" w:eastAsia="zh-CN" w:bidi="ar-SA"/>
        </w:rPr>
        <w:t>当被检样品明示的质量要求劣于或包含监督抽查实施细则中依据的推荐性标准要求时，应以被检样品明示的质量要求判定，如相应检验结果不符合</w:t>
      </w:r>
      <w:r>
        <w:rPr>
          <w:rFonts w:hint="eastAsia" w:ascii="Times New Roman" w:hAnsi="Times New Roman" w:eastAsia="仿宋_GB2312" w:cs="仿宋_GB2312"/>
          <w:color w:val="000000"/>
          <w:sz w:val="32"/>
          <w:szCs w:val="32"/>
          <w:lang w:val="en-US" w:eastAsia="zh-CN" w:bidi="ar-SA"/>
        </w:rPr>
        <w:t>细则中依据的</w:t>
      </w:r>
      <w:r>
        <w:rPr>
          <w:rFonts w:ascii="Times New Roman" w:hAnsi="Times New Roman" w:eastAsia="仿宋_GB2312" w:cs="Times New Roman"/>
          <w:color w:val="000000"/>
          <w:sz w:val="32"/>
          <w:szCs w:val="32"/>
          <w:lang w:val="en-US" w:eastAsia="zh-CN" w:bidi="ar-SA"/>
        </w:rPr>
        <w:t>推荐性标准要求时，应在检验报告中予以说明；</w:t>
      </w:r>
    </w:p>
    <w:p>
      <w:pPr>
        <w:keepNext w:val="0"/>
        <w:keepLines w:val="0"/>
        <w:pageBreakBefore w:val="0"/>
        <w:widowControl w:val="0"/>
        <w:kinsoku/>
        <w:wordWrap/>
        <w:overflowPunct/>
        <w:topLinePunct w:val="0"/>
        <w:autoSpaceDE w:val="0"/>
        <w:autoSpaceDN w:val="0"/>
        <w:bidi w:val="0"/>
        <w:spacing w:line="590" w:lineRule="exact"/>
        <w:ind w:firstLine="640" w:firstLineChars="200"/>
        <w:jc w:val="both"/>
        <w:textAlignment w:val="auto"/>
        <w:rPr>
          <w:rFonts w:ascii="Times New Roman" w:hAnsi="Times New Roman" w:eastAsia="仿宋_GB2312" w:cs="Times New Roman"/>
          <w:color w:val="000000"/>
          <w:sz w:val="32"/>
          <w:szCs w:val="32"/>
          <w:lang w:val="en-US" w:eastAsia="zh-CN" w:bidi="ar-SA"/>
        </w:rPr>
      </w:pPr>
      <w:r>
        <w:rPr>
          <w:rFonts w:ascii="Times New Roman" w:hAnsi="Times New Roman" w:eastAsia="仿宋_GB2312" w:cs="Times New Roman"/>
          <w:color w:val="000000"/>
          <w:sz w:val="32"/>
          <w:szCs w:val="32"/>
          <w:lang w:val="en-US" w:eastAsia="zh-CN" w:bidi="ar-SA"/>
        </w:rPr>
        <w:t>当被检样品明示的质量要求不包含监督抽查实施细则中依据的推荐性标准要求时，该指标不参与判定，但应在检验报告中作出说明；</w:t>
      </w:r>
    </w:p>
    <w:p>
      <w:pPr>
        <w:keepNext w:val="0"/>
        <w:keepLines w:val="0"/>
        <w:pageBreakBefore w:val="0"/>
        <w:widowControl w:val="0"/>
        <w:kinsoku/>
        <w:wordWrap/>
        <w:overflowPunct/>
        <w:topLinePunct w:val="0"/>
        <w:autoSpaceDE w:val="0"/>
        <w:autoSpaceDN w:val="0"/>
        <w:bidi w:val="0"/>
        <w:adjustRightInd w:val="0"/>
        <w:spacing w:line="590" w:lineRule="exact"/>
        <w:ind w:firstLine="640" w:firstLineChars="200"/>
        <w:jc w:val="both"/>
        <w:textAlignment w:val="auto"/>
        <w:rPr>
          <w:rFonts w:hint="eastAsia" w:ascii="Times New Roman" w:hAnsi="Times New Roman" w:cs="仿宋_GB2312"/>
          <w:color w:val="000000"/>
          <w:kern w:val="0"/>
          <w:sz w:val="32"/>
          <w:szCs w:val="32"/>
        </w:rPr>
      </w:pPr>
      <w:r>
        <w:rPr>
          <w:rFonts w:hint="eastAsia" w:ascii="Times New Roman" w:hAnsi="Times New Roman" w:cs="仿宋_GB2312"/>
          <w:color w:val="000000"/>
          <w:sz w:val="32"/>
          <w:szCs w:val="32"/>
        </w:rPr>
        <w:t>当被检样品未能提供有效的企业标准或未标注有效的执行标准，影响检测和判定时，按相关国家或行业标准进行判定，并在检验报告中作出相关说明；</w:t>
      </w:r>
    </w:p>
    <w:p>
      <w:pPr>
        <w:keepNext w:val="0"/>
        <w:keepLines w:val="0"/>
        <w:pageBreakBefore w:val="0"/>
        <w:widowControl w:val="0"/>
        <w:kinsoku/>
        <w:wordWrap/>
        <w:overflowPunct/>
        <w:topLinePunct w:val="0"/>
        <w:autoSpaceDE w:val="0"/>
        <w:autoSpaceDN w:val="0"/>
        <w:bidi w:val="0"/>
        <w:spacing w:line="590" w:lineRule="exact"/>
        <w:ind w:firstLine="640" w:firstLineChars="200"/>
        <w:jc w:val="both"/>
        <w:textAlignment w:val="auto"/>
        <w:rPr>
          <w:rFonts w:ascii="Times New Roman" w:hAnsi="Times New Roman" w:eastAsia="仿宋_GB2312" w:cs="Times New Roman"/>
          <w:color w:val="000000"/>
          <w:sz w:val="32"/>
          <w:szCs w:val="32"/>
          <w:lang w:val="en-US" w:eastAsia="zh-CN" w:bidi="ar-SA"/>
        </w:rPr>
      </w:pPr>
      <w:r>
        <w:rPr>
          <w:rFonts w:ascii="Times New Roman" w:hAnsi="Times New Roman" w:eastAsia="仿宋_GB2312" w:cs="Times New Roman"/>
          <w:color w:val="000000"/>
          <w:sz w:val="32"/>
          <w:szCs w:val="32"/>
          <w:lang w:val="en-US" w:eastAsia="zh-CN" w:bidi="ar-SA"/>
        </w:rPr>
        <w:t>按照产品质量相关法律法规的规定判定。</w:t>
      </w:r>
    </w:p>
    <w:p>
      <w:pPr>
        <w:keepNext w:val="0"/>
        <w:keepLines w:val="0"/>
        <w:pageBreakBefore w:val="0"/>
        <w:widowControl w:val="0"/>
        <w:kinsoku/>
        <w:wordWrap/>
        <w:overflowPunct/>
        <w:topLinePunct w:val="0"/>
        <w:autoSpaceDE w:val="0"/>
        <w:autoSpaceDN w:val="0"/>
        <w:bidi w:val="0"/>
        <w:spacing w:line="590" w:lineRule="exact"/>
        <w:ind w:firstLine="640" w:firstLineChars="200"/>
        <w:jc w:val="both"/>
        <w:textAlignment w:val="auto"/>
        <w:rPr>
          <w:rFonts w:ascii="Times New Roman" w:hAnsi="Times New Roman" w:eastAsia="宋体" w:cs="Times New Roman"/>
          <w:color w:val="000000"/>
          <w:sz w:val="21"/>
          <w:szCs w:val="22"/>
          <w:lang w:val="en-US" w:eastAsia="zh-CN" w:bidi="ar-SA"/>
        </w:rPr>
      </w:pPr>
      <w:r>
        <w:rPr>
          <w:rFonts w:ascii="Times New Roman" w:hAnsi="Times New Roman" w:eastAsia="仿宋_GB2312" w:cs="Times New Roman"/>
          <w:color w:val="000000"/>
          <w:sz w:val="32"/>
          <w:szCs w:val="32"/>
          <w:lang w:val="en-US" w:eastAsia="zh-CN" w:bidi="ar-SA"/>
        </w:rPr>
        <w:t>检验中发现因样品失效或者其他原因致使检验无法进行的，检验人员应如实记录，并提供相关证明材料，报送组织监督抽查的市场监管部门。</w:t>
      </w:r>
    </w:p>
    <w:p>
      <w:pPr>
        <w:keepNext w:val="0"/>
        <w:keepLines w:val="0"/>
        <w:pageBreakBefore w:val="0"/>
        <w:widowControl w:val="0"/>
        <w:kinsoku/>
        <w:wordWrap/>
        <w:overflowPunct/>
        <w:topLinePunct w:val="0"/>
        <w:bidi w:val="0"/>
        <w:spacing w:line="590" w:lineRule="exact"/>
        <w:jc w:val="both"/>
        <w:textAlignment w:val="auto"/>
        <w:rPr>
          <w:rFonts w:hint="eastAsia" w:ascii="Times New Roman" w:hAnsi="Times New Roman" w:cs="Times New Roman"/>
          <w:color w:val="000000"/>
          <w:sz w:val="32"/>
          <w:lang w:val="en-US" w:eastAsia="zh-CN"/>
        </w:rPr>
      </w:pPr>
      <w:r>
        <w:rPr>
          <w:rFonts w:ascii="Times New Roman" w:hAnsi="Times New Roman" w:cs="Times New Roman"/>
          <w:color w:val="000000"/>
          <w:sz w:val="32"/>
        </w:rPr>
        <w:br w:type="page"/>
      </w:r>
      <w:r>
        <w:rPr>
          <w:rFonts w:hint="eastAsia" w:ascii="Times New Roman" w:hAnsi="Times New Roman" w:eastAsia="方正黑体_GBK" w:cs="方正黑体_GBK"/>
          <w:color w:val="000000"/>
          <w:sz w:val="32"/>
          <w:lang w:eastAsia="zh-CN"/>
        </w:rPr>
        <w:t>附件</w:t>
      </w:r>
      <w:r>
        <w:rPr>
          <w:rFonts w:hint="eastAsia" w:ascii="Times New Roman" w:hAnsi="Times New Roman" w:eastAsia="方正黑体_GBK" w:cs="方正黑体_GBK"/>
          <w:color w:val="000000"/>
          <w:sz w:val="32"/>
          <w:lang w:val="en-US" w:eastAsia="zh-CN"/>
        </w:rPr>
        <w:t>14</w:t>
      </w:r>
    </w:p>
    <w:p>
      <w:pPr>
        <w:spacing w:line="590" w:lineRule="exact"/>
        <w:jc w:val="center"/>
        <w:rPr>
          <w:rFonts w:hint="eastAsia" w:ascii="Times New Roman" w:hAnsi="Times New Roman" w:eastAsia="方正小标宋简体" w:cs="方正小标宋简体"/>
          <w:color w:val="000000"/>
          <w:spacing w:val="-1"/>
          <w:position w:val="1"/>
          <w:sz w:val="44"/>
          <w:szCs w:val="44"/>
        </w:rPr>
      </w:pPr>
    </w:p>
    <w:p>
      <w:pPr>
        <w:spacing w:line="590" w:lineRule="exact"/>
        <w:jc w:val="center"/>
        <w:rPr>
          <w:rFonts w:hint="eastAsia" w:ascii="Times New Roman" w:hAnsi="Times New Roman" w:eastAsia="方正小标宋简体" w:cs="方正小标宋简体"/>
          <w:color w:val="000000"/>
          <w:spacing w:val="-1"/>
          <w:position w:val="1"/>
          <w:sz w:val="44"/>
          <w:szCs w:val="44"/>
        </w:rPr>
      </w:pPr>
      <w:r>
        <w:rPr>
          <w:rFonts w:hint="eastAsia" w:ascii="Times New Roman" w:hAnsi="Times New Roman" w:eastAsia="方正小标宋简体" w:cs="方正小标宋简体"/>
          <w:color w:val="000000"/>
          <w:spacing w:val="-1"/>
          <w:position w:val="1"/>
          <w:sz w:val="44"/>
          <w:szCs w:val="44"/>
        </w:rPr>
        <w:t>广东省危险化学品包装物产品质量监督</w:t>
      </w:r>
    </w:p>
    <w:p>
      <w:pPr>
        <w:spacing w:line="590" w:lineRule="exact"/>
        <w:jc w:val="center"/>
        <w:rPr>
          <w:rFonts w:ascii="Times New Roman" w:hAnsi="Times New Roman" w:eastAsia="方正小标宋简体" w:cs="方正小标宋简体"/>
          <w:color w:val="000000"/>
          <w:spacing w:val="-1"/>
          <w:position w:val="1"/>
          <w:sz w:val="44"/>
          <w:szCs w:val="44"/>
        </w:rPr>
      </w:pPr>
      <w:r>
        <w:rPr>
          <w:rFonts w:hint="eastAsia" w:ascii="Times New Roman" w:hAnsi="Times New Roman" w:eastAsia="方正小标宋简体" w:cs="方正小标宋简体"/>
          <w:color w:val="000000"/>
          <w:spacing w:val="-1"/>
          <w:position w:val="1"/>
          <w:sz w:val="44"/>
          <w:szCs w:val="44"/>
        </w:rPr>
        <w:t>抽查实施细则</w:t>
      </w:r>
    </w:p>
    <w:p>
      <w:pPr>
        <w:keepNext/>
        <w:keepLines/>
        <w:widowControl w:val="0"/>
        <w:numPr>
          <w:ilvl w:val="0"/>
          <w:numId w:val="0"/>
        </w:numPr>
        <w:jc w:val="both"/>
        <w:outlineLvl w:val="0"/>
        <w:rPr>
          <w:rFonts w:ascii="Times New Roman" w:hAnsi="Times New Roman" w:eastAsia="黑体" w:cs="Times New Roman"/>
          <w:bCs/>
          <w:color w:val="000000"/>
          <w:kern w:val="44"/>
          <w:sz w:val="30"/>
          <w:szCs w:val="44"/>
          <w:lang w:val="en-US" w:eastAsia="zh-CN" w:bidi="ar-SA"/>
        </w:rPr>
      </w:pPr>
    </w:p>
    <w:p>
      <w:pPr>
        <w:spacing w:line="590" w:lineRule="exact"/>
        <w:ind w:firstLine="640" w:firstLineChars="200"/>
        <w:rPr>
          <w:rFonts w:ascii="Times New Roman" w:hAnsi="Times New Roman" w:eastAsia="黑体" w:cs="黑体"/>
          <w:color w:val="000000"/>
          <w:sz w:val="32"/>
          <w:szCs w:val="32"/>
        </w:rPr>
      </w:pPr>
      <w:r>
        <w:rPr>
          <w:rFonts w:hint="eastAsia" w:ascii="Times New Roman" w:hAnsi="Times New Roman" w:eastAsia="黑体" w:cs="黑体"/>
          <w:color w:val="000000"/>
          <w:sz w:val="32"/>
          <w:szCs w:val="32"/>
        </w:rPr>
        <w:t>一、抽样方法</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kern w:val="0"/>
          <w:sz w:val="32"/>
          <w:szCs w:val="32"/>
        </w:rPr>
        <w:t>以随机抽样的方式在被抽查市场主体的待销产品中抽取。</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kern w:val="0"/>
          <w:sz w:val="32"/>
          <w:szCs w:val="32"/>
        </w:rPr>
        <w:t>随机数一般可使用随机数表等方法产生。</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抽查数量：每款产品抽取2组样本，第1组用于检验，第2组用于备样。具体抽样数量和方法如下：</w:t>
      </w:r>
    </w:p>
    <w:tbl>
      <w:tblPr>
        <w:tblStyle w:val="8"/>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7"/>
        <w:gridCol w:w="1387"/>
        <w:gridCol w:w="1734"/>
        <w:gridCol w:w="1493"/>
        <w:gridCol w:w="1847"/>
        <w:gridCol w:w="15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1" w:hRule="atLeast"/>
          <w:jc w:val="center"/>
        </w:trPr>
        <w:tc>
          <w:tcPr>
            <w:tcW w:w="49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序号</w:t>
            </w:r>
          </w:p>
        </w:tc>
        <w:tc>
          <w:tcPr>
            <w:tcW w:w="4614" w:type="dxa"/>
            <w:gridSpan w:val="3"/>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产品名称</w:t>
            </w:r>
          </w:p>
        </w:tc>
        <w:tc>
          <w:tcPr>
            <w:tcW w:w="184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第1组数量</w:t>
            </w:r>
          </w:p>
        </w:tc>
        <w:tc>
          <w:tcPr>
            <w:tcW w:w="156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第2组数量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1" w:hRule="atLeast"/>
          <w:jc w:val="center"/>
        </w:trPr>
        <w:tc>
          <w:tcPr>
            <w:tcW w:w="497"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1</w:t>
            </w:r>
          </w:p>
        </w:tc>
        <w:tc>
          <w:tcPr>
            <w:tcW w:w="1387"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钢桶</w:t>
            </w:r>
          </w:p>
        </w:tc>
        <w:tc>
          <w:tcPr>
            <w:tcW w:w="1734"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钢桶</w:t>
            </w:r>
          </w:p>
        </w:tc>
        <w:tc>
          <w:tcPr>
            <w:tcW w:w="149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闭口钢桶</w:t>
            </w:r>
          </w:p>
        </w:tc>
        <w:tc>
          <w:tcPr>
            <w:tcW w:w="184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9个</w:t>
            </w:r>
          </w:p>
        </w:tc>
        <w:tc>
          <w:tcPr>
            <w:tcW w:w="156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9个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1" w:hRule="atLeast"/>
          <w:jc w:val="center"/>
        </w:trPr>
        <w:tc>
          <w:tcPr>
            <w:tcW w:w="497"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p>
        </w:tc>
        <w:tc>
          <w:tcPr>
            <w:tcW w:w="1387"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p>
        </w:tc>
        <w:tc>
          <w:tcPr>
            <w:tcW w:w="1734"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p>
        </w:tc>
        <w:tc>
          <w:tcPr>
            <w:tcW w:w="149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全开口钢桶</w:t>
            </w:r>
          </w:p>
        </w:tc>
        <w:tc>
          <w:tcPr>
            <w:tcW w:w="184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6个</w:t>
            </w:r>
          </w:p>
        </w:tc>
        <w:tc>
          <w:tcPr>
            <w:tcW w:w="156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6个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1" w:hRule="atLeast"/>
          <w:jc w:val="center"/>
        </w:trPr>
        <w:tc>
          <w:tcPr>
            <w:tcW w:w="49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2</w:t>
            </w:r>
          </w:p>
        </w:tc>
        <w:tc>
          <w:tcPr>
            <w:tcW w:w="1387"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p>
        </w:tc>
        <w:tc>
          <w:tcPr>
            <w:tcW w:w="3227"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黄磷包装钢桶</w:t>
            </w:r>
          </w:p>
        </w:tc>
        <w:tc>
          <w:tcPr>
            <w:tcW w:w="184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6个</w:t>
            </w:r>
          </w:p>
        </w:tc>
        <w:tc>
          <w:tcPr>
            <w:tcW w:w="156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6个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1" w:hRule="atLeast"/>
          <w:jc w:val="center"/>
        </w:trPr>
        <w:tc>
          <w:tcPr>
            <w:tcW w:w="49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3</w:t>
            </w:r>
          </w:p>
        </w:tc>
        <w:tc>
          <w:tcPr>
            <w:tcW w:w="1387"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p>
        </w:tc>
        <w:tc>
          <w:tcPr>
            <w:tcW w:w="3227"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固碱钢桶</w:t>
            </w:r>
          </w:p>
        </w:tc>
        <w:tc>
          <w:tcPr>
            <w:tcW w:w="184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6个</w:t>
            </w:r>
          </w:p>
        </w:tc>
        <w:tc>
          <w:tcPr>
            <w:tcW w:w="156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6个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1" w:hRule="atLeast"/>
          <w:jc w:val="center"/>
        </w:trPr>
        <w:tc>
          <w:tcPr>
            <w:tcW w:w="49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4</w:t>
            </w:r>
          </w:p>
        </w:tc>
        <w:tc>
          <w:tcPr>
            <w:tcW w:w="1387"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p>
        </w:tc>
        <w:tc>
          <w:tcPr>
            <w:tcW w:w="3227"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一次性（重复性）电石包装钢桶</w:t>
            </w:r>
          </w:p>
        </w:tc>
        <w:tc>
          <w:tcPr>
            <w:tcW w:w="184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12个</w:t>
            </w:r>
          </w:p>
        </w:tc>
        <w:tc>
          <w:tcPr>
            <w:tcW w:w="156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12个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1" w:hRule="atLeast"/>
          <w:jc w:val="center"/>
        </w:trPr>
        <w:tc>
          <w:tcPr>
            <w:tcW w:w="49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5</w:t>
            </w:r>
          </w:p>
        </w:tc>
        <w:tc>
          <w:tcPr>
            <w:tcW w:w="1387"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金属桶、罐</w:t>
            </w:r>
          </w:p>
        </w:tc>
        <w:tc>
          <w:tcPr>
            <w:tcW w:w="3227"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钢提桶</w:t>
            </w:r>
          </w:p>
        </w:tc>
        <w:tc>
          <w:tcPr>
            <w:tcW w:w="184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9个</w:t>
            </w:r>
          </w:p>
        </w:tc>
        <w:tc>
          <w:tcPr>
            <w:tcW w:w="156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9个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1" w:hRule="atLeast"/>
          <w:jc w:val="center"/>
        </w:trPr>
        <w:tc>
          <w:tcPr>
            <w:tcW w:w="49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6</w:t>
            </w:r>
          </w:p>
        </w:tc>
        <w:tc>
          <w:tcPr>
            <w:tcW w:w="1387"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p>
        </w:tc>
        <w:tc>
          <w:tcPr>
            <w:tcW w:w="3227"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方桶</w:t>
            </w:r>
          </w:p>
        </w:tc>
        <w:tc>
          <w:tcPr>
            <w:tcW w:w="184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1</w:t>
            </w:r>
            <w:r>
              <w:rPr>
                <w:rFonts w:hint="eastAsia" w:ascii="Times New Roman" w:hAnsi="Times New Roman" w:cs="仿宋_GB2312"/>
                <w:color w:val="000000"/>
                <w:sz w:val="24"/>
                <w:lang w:val="en-US" w:eastAsia="zh-CN"/>
              </w:rPr>
              <w:t>8</w:t>
            </w:r>
            <w:r>
              <w:rPr>
                <w:rFonts w:hint="eastAsia" w:ascii="Times New Roman" w:hAnsi="Times New Roman" w:eastAsia="仿宋_GB2312" w:cs="仿宋_GB2312"/>
                <w:color w:val="000000"/>
                <w:sz w:val="24"/>
              </w:rPr>
              <w:t>个</w:t>
            </w:r>
          </w:p>
        </w:tc>
        <w:tc>
          <w:tcPr>
            <w:tcW w:w="156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1</w:t>
            </w:r>
            <w:r>
              <w:rPr>
                <w:rFonts w:hint="eastAsia" w:ascii="Times New Roman" w:hAnsi="Times New Roman" w:cs="仿宋_GB2312"/>
                <w:color w:val="000000"/>
                <w:sz w:val="24"/>
                <w:lang w:val="en-US" w:eastAsia="zh-CN"/>
              </w:rPr>
              <w:t>8</w:t>
            </w:r>
            <w:r>
              <w:rPr>
                <w:rFonts w:hint="eastAsia" w:ascii="Times New Roman" w:hAnsi="Times New Roman" w:eastAsia="仿宋_GB2312" w:cs="仿宋_GB2312"/>
                <w:color w:val="000000"/>
                <w:sz w:val="24"/>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1" w:hRule="atLeast"/>
          <w:jc w:val="center"/>
        </w:trPr>
        <w:tc>
          <w:tcPr>
            <w:tcW w:w="49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7</w:t>
            </w:r>
          </w:p>
        </w:tc>
        <w:tc>
          <w:tcPr>
            <w:tcW w:w="1387"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p>
        </w:tc>
        <w:tc>
          <w:tcPr>
            <w:tcW w:w="3227"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工业用薄钢板圆罐</w:t>
            </w:r>
          </w:p>
        </w:tc>
        <w:tc>
          <w:tcPr>
            <w:tcW w:w="184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15个</w:t>
            </w:r>
          </w:p>
        </w:tc>
        <w:tc>
          <w:tcPr>
            <w:tcW w:w="156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15个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1" w:hRule="atLeast"/>
          <w:jc w:val="center"/>
        </w:trPr>
        <w:tc>
          <w:tcPr>
            <w:tcW w:w="49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8</w:t>
            </w:r>
          </w:p>
        </w:tc>
        <w:tc>
          <w:tcPr>
            <w:tcW w:w="1387"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p>
        </w:tc>
        <w:tc>
          <w:tcPr>
            <w:tcW w:w="3227"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方罐与扁圆罐</w:t>
            </w:r>
          </w:p>
        </w:tc>
        <w:tc>
          <w:tcPr>
            <w:tcW w:w="184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cs="仿宋_GB2312"/>
                <w:color w:val="000000"/>
                <w:sz w:val="24"/>
                <w:lang w:val="en-US" w:eastAsia="zh-CN"/>
              </w:rPr>
              <w:t>2</w:t>
            </w:r>
            <w:r>
              <w:rPr>
                <w:rFonts w:hint="eastAsia" w:ascii="Times New Roman" w:hAnsi="Times New Roman" w:eastAsia="仿宋_GB2312" w:cs="仿宋_GB2312"/>
                <w:color w:val="000000"/>
                <w:sz w:val="24"/>
              </w:rPr>
              <w:t>5个</w:t>
            </w:r>
          </w:p>
        </w:tc>
        <w:tc>
          <w:tcPr>
            <w:tcW w:w="156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cs="仿宋_GB2312"/>
                <w:color w:val="000000"/>
                <w:sz w:val="24"/>
                <w:lang w:val="en-US" w:eastAsia="zh-CN"/>
              </w:rPr>
              <w:t>2</w:t>
            </w:r>
            <w:r>
              <w:rPr>
                <w:rFonts w:hint="eastAsia" w:ascii="Times New Roman" w:hAnsi="Times New Roman" w:eastAsia="仿宋_GB2312" w:cs="仿宋_GB2312"/>
                <w:color w:val="000000"/>
                <w:sz w:val="24"/>
              </w:rPr>
              <w:t>5个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1" w:hRule="atLeast"/>
          <w:jc w:val="center"/>
        </w:trPr>
        <w:tc>
          <w:tcPr>
            <w:tcW w:w="49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9</w:t>
            </w:r>
          </w:p>
        </w:tc>
        <w:tc>
          <w:tcPr>
            <w:tcW w:w="1387"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p>
        </w:tc>
        <w:tc>
          <w:tcPr>
            <w:tcW w:w="3227"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钢质手提罐</w:t>
            </w:r>
          </w:p>
        </w:tc>
        <w:tc>
          <w:tcPr>
            <w:tcW w:w="184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12个</w:t>
            </w:r>
          </w:p>
        </w:tc>
        <w:tc>
          <w:tcPr>
            <w:tcW w:w="156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12个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1" w:hRule="atLeast"/>
          <w:jc w:val="center"/>
        </w:trPr>
        <w:tc>
          <w:tcPr>
            <w:tcW w:w="497"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10</w:t>
            </w:r>
          </w:p>
        </w:tc>
        <w:tc>
          <w:tcPr>
            <w:tcW w:w="1387"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气雾剂包装</w:t>
            </w:r>
          </w:p>
        </w:tc>
        <w:tc>
          <w:tcPr>
            <w:tcW w:w="1734"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气雾罐</w:t>
            </w:r>
          </w:p>
        </w:tc>
        <w:tc>
          <w:tcPr>
            <w:tcW w:w="149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铁质</w:t>
            </w:r>
          </w:p>
        </w:tc>
        <w:tc>
          <w:tcPr>
            <w:tcW w:w="184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40个</w:t>
            </w:r>
          </w:p>
        </w:tc>
        <w:tc>
          <w:tcPr>
            <w:tcW w:w="156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40个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1" w:hRule="atLeast"/>
          <w:jc w:val="center"/>
        </w:trPr>
        <w:tc>
          <w:tcPr>
            <w:tcW w:w="497"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p>
        </w:tc>
        <w:tc>
          <w:tcPr>
            <w:tcW w:w="1387"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p>
        </w:tc>
        <w:tc>
          <w:tcPr>
            <w:tcW w:w="1734"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p>
        </w:tc>
        <w:tc>
          <w:tcPr>
            <w:tcW w:w="149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铝质</w:t>
            </w:r>
          </w:p>
        </w:tc>
        <w:tc>
          <w:tcPr>
            <w:tcW w:w="184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40个</w:t>
            </w:r>
          </w:p>
        </w:tc>
        <w:tc>
          <w:tcPr>
            <w:tcW w:w="156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40个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1" w:hRule="atLeast"/>
          <w:jc w:val="center"/>
        </w:trPr>
        <w:tc>
          <w:tcPr>
            <w:tcW w:w="49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11</w:t>
            </w:r>
          </w:p>
        </w:tc>
        <w:tc>
          <w:tcPr>
            <w:tcW w:w="1387"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p>
        </w:tc>
        <w:tc>
          <w:tcPr>
            <w:tcW w:w="3227"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气雾阀</w:t>
            </w:r>
          </w:p>
        </w:tc>
        <w:tc>
          <w:tcPr>
            <w:tcW w:w="184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100个</w:t>
            </w:r>
          </w:p>
        </w:tc>
        <w:tc>
          <w:tcPr>
            <w:tcW w:w="156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100个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1" w:hRule="atLeast"/>
          <w:jc w:val="center"/>
        </w:trPr>
        <w:tc>
          <w:tcPr>
            <w:tcW w:w="497"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12</w:t>
            </w:r>
          </w:p>
        </w:tc>
        <w:tc>
          <w:tcPr>
            <w:tcW w:w="1387"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塑料包装</w:t>
            </w:r>
          </w:p>
        </w:tc>
        <w:tc>
          <w:tcPr>
            <w:tcW w:w="1734"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危险品包装用塑料桶（罐）</w:t>
            </w:r>
          </w:p>
        </w:tc>
        <w:tc>
          <w:tcPr>
            <w:tcW w:w="149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闭口型</w:t>
            </w:r>
          </w:p>
        </w:tc>
        <w:tc>
          <w:tcPr>
            <w:tcW w:w="184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15只</w:t>
            </w:r>
          </w:p>
        </w:tc>
        <w:tc>
          <w:tcPr>
            <w:tcW w:w="156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15只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1" w:hRule="atLeast"/>
          <w:jc w:val="center"/>
        </w:trPr>
        <w:tc>
          <w:tcPr>
            <w:tcW w:w="497"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p>
        </w:tc>
        <w:tc>
          <w:tcPr>
            <w:tcW w:w="1387"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p>
        </w:tc>
        <w:tc>
          <w:tcPr>
            <w:tcW w:w="1734"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p>
        </w:tc>
        <w:tc>
          <w:tcPr>
            <w:tcW w:w="149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开口型</w:t>
            </w:r>
          </w:p>
        </w:tc>
        <w:tc>
          <w:tcPr>
            <w:tcW w:w="184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9只</w:t>
            </w:r>
          </w:p>
        </w:tc>
        <w:tc>
          <w:tcPr>
            <w:tcW w:w="156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9只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1" w:hRule="atLeast"/>
          <w:jc w:val="center"/>
        </w:trPr>
        <w:tc>
          <w:tcPr>
            <w:tcW w:w="49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13</w:t>
            </w:r>
          </w:p>
        </w:tc>
        <w:tc>
          <w:tcPr>
            <w:tcW w:w="1387"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复合包装</w:t>
            </w:r>
          </w:p>
        </w:tc>
        <w:tc>
          <w:tcPr>
            <w:tcW w:w="3227"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复合式中型散装容器</w:t>
            </w:r>
          </w:p>
        </w:tc>
        <w:tc>
          <w:tcPr>
            <w:tcW w:w="184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9个</w:t>
            </w:r>
          </w:p>
        </w:tc>
        <w:tc>
          <w:tcPr>
            <w:tcW w:w="156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9个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1" w:hRule="atLeast"/>
          <w:jc w:val="center"/>
        </w:trPr>
        <w:tc>
          <w:tcPr>
            <w:tcW w:w="49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14</w:t>
            </w:r>
          </w:p>
        </w:tc>
        <w:tc>
          <w:tcPr>
            <w:tcW w:w="1387"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p>
        </w:tc>
        <w:tc>
          <w:tcPr>
            <w:tcW w:w="3227"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钢塑复合桶</w:t>
            </w:r>
          </w:p>
        </w:tc>
        <w:tc>
          <w:tcPr>
            <w:tcW w:w="184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15个</w:t>
            </w:r>
          </w:p>
        </w:tc>
        <w:tc>
          <w:tcPr>
            <w:tcW w:w="156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15个</w:t>
            </w:r>
          </w:p>
        </w:tc>
      </w:tr>
    </w:tbl>
    <w:p>
      <w:pPr>
        <w:keepNext w:val="0"/>
        <w:keepLines w:val="0"/>
        <w:pageBreakBefore w:val="0"/>
        <w:widowControl w:val="0"/>
        <w:kinsoku/>
        <w:wordWrap/>
        <w:overflowPunct/>
        <w:topLinePunct w:val="0"/>
        <w:autoSpaceDE/>
        <w:autoSpaceDN/>
        <w:bidi w:val="0"/>
        <w:adjustRightInd w:val="0"/>
        <w:snapToGrid w:val="0"/>
        <w:spacing w:line="240" w:lineRule="auto"/>
        <w:ind w:firstLine="480" w:firstLineChars="200"/>
        <w:textAlignment w:val="auto"/>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注意事项：</w:t>
      </w:r>
    </w:p>
    <w:p>
      <w:pPr>
        <w:keepNext w:val="0"/>
        <w:keepLines w:val="0"/>
        <w:pageBreakBefore w:val="0"/>
        <w:widowControl w:val="0"/>
        <w:kinsoku/>
        <w:wordWrap/>
        <w:overflowPunct/>
        <w:topLinePunct w:val="0"/>
        <w:autoSpaceDE/>
        <w:autoSpaceDN/>
        <w:bidi w:val="0"/>
        <w:adjustRightInd w:val="0"/>
        <w:snapToGrid w:val="0"/>
        <w:spacing w:line="240" w:lineRule="auto"/>
        <w:ind w:firstLine="480" w:firstLineChars="200"/>
        <w:textAlignment w:val="auto"/>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1</w:t>
      </w:r>
      <w:r>
        <w:rPr>
          <w:rFonts w:hint="eastAsia" w:ascii="Times New Roman" w:hAnsi="Times New Roman" w:cs="仿宋_GB2312"/>
          <w:color w:val="000000"/>
          <w:sz w:val="24"/>
          <w:szCs w:val="24"/>
          <w:lang w:val="en-US" w:eastAsia="zh-CN"/>
        </w:rPr>
        <w:t>.</w:t>
      </w:r>
      <w:r>
        <w:rPr>
          <w:rFonts w:hint="eastAsia" w:ascii="Times New Roman" w:hAnsi="Times New Roman" w:eastAsia="仿宋_GB2312" w:cs="仿宋_GB2312"/>
          <w:color w:val="000000"/>
          <w:kern w:val="0"/>
          <w:sz w:val="24"/>
          <w:szCs w:val="24"/>
        </w:rPr>
        <w:t>需配封闭器才能检验的产品，检验样品和备用样品应包含封闭器，封闭器可装配在产品上或单独包装。封闭器装配在产品上的样品,封条应加封在封闭器和产品的结合部位，封闭器单独包装的应在其包装上加封封条。检验样品和备用样品分别封样</w:t>
      </w:r>
      <w:r>
        <w:rPr>
          <w:rFonts w:hint="eastAsia" w:ascii="Times New Roman" w:hAnsi="Times New Roman" w:eastAsia="仿宋_GB2312" w:cs="仿宋_GB2312"/>
          <w:color w:val="000000"/>
          <w:sz w:val="24"/>
          <w:szCs w:val="24"/>
        </w:rPr>
        <w:t>。</w:t>
      </w:r>
    </w:p>
    <w:p>
      <w:pPr>
        <w:keepNext w:val="0"/>
        <w:keepLines w:val="0"/>
        <w:pageBreakBefore w:val="0"/>
        <w:widowControl w:val="0"/>
        <w:kinsoku/>
        <w:wordWrap/>
        <w:overflowPunct/>
        <w:topLinePunct w:val="0"/>
        <w:autoSpaceDE/>
        <w:autoSpaceDN/>
        <w:bidi w:val="0"/>
        <w:adjustRightInd w:val="0"/>
        <w:snapToGrid w:val="0"/>
        <w:spacing w:line="240" w:lineRule="auto"/>
        <w:ind w:firstLine="480" w:firstLineChars="200"/>
        <w:textAlignment w:val="auto"/>
        <w:rPr>
          <w:rFonts w:hint="eastAsia" w:ascii="Times New Roman" w:hAnsi="Times New Roman" w:eastAsia="仿宋_GB2312" w:cs="仿宋_GB2312"/>
          <w:color w:val="000000"/>
          <w:kern w:val="0"/>
          <w:sz w:val="24"/>
          <w:szCs w:val="24"/>
        </w:rPr>
      </w:pPr>
      <w:r>
        <w:rPr>
          <w:rFonts w:hint="eastAsia" w:ascii="Times New Roman" w:hAnsi="Times New Roman" w:cs="仿宋_GB2312"/>
          <w:color w:val="000000"/>
          <w:kern w:val="0"/>
          <w:sz w:val="24"/>
          <w:szCs w:val="24"/>
          <w:lang w:val="en-US" w:eastAsia="zh-CN"/>
        </w:rPr>
        <w:t>2.</w:t>
      </w:r>
      <w:r>
        <w:rPr>
          <w:rFonts w:hint="eastAsia" w:ascii="Times New Roman" w:hAnsi="Times New Roman" w:eastAsia="仿宋_GB2312" w:cs="仿宋_GB2312"/>
          <w:color w:val="000000"/>
          <w:kern w:val="0"/>
          <w:sz w:val="24"/>
          <w:szCs w:val="24"/>
        </w:rPr>
        <w:t>方桶产品应在抽样单注明：备样自出厂之日起三个月后即不能复检。</w:t>
      </w:r>
    </w:p>
    <w:p>
      <w:pPr>
        <w:keepNext w:val="0"/>
        <w:keepLines w:val="0"/>
        <w:adjustRightInd w:val="0"/>
        <w:snapToGrid w:val="0"/>
        <w:spacing w:line="240" w:lineRule="auto"/>
        <w:ind w:firstLine="480" w:firstLineChars="200"/>
        <w:rPr>
          <w:rFonts w:hint="eastAsia" w:ascii="Times New Roman" w:hAnsi="Times New Roman" w:cs="Times New Roman"/>
          <w:color w:val="000000"/>
          <w:sz w:val="32"/>
        </w:rPr>
      </w:pPr>
      <w:r>
        <w:rPr>
          <w:rFonts w:hint="eastAsia" w:ascii="Times New Roman" w:hAnsi="Times New Roman" w:cs="仿宋_GB2312"/>
          <w:color w:val="000000"/>
          <w:sz w:val="24"/>
          <w:szCs w:val="24"/>
          <w:lang w:val="en-US" w:eastAsia="zh-CN"/>
        </w:rPr>
        <w:t>3.</w:t>
      </w:r>
      <w:r>
        <w:rPr>
          <w:rFonts w:hint="eastAsia" w:ascii="Times New Roman" w:hAnsi="Times New Roman" w:eastAsia="仿宋_GB2312" w:cs="仿宋_GB2312"/>
          <w:color w:val="000000"/>
          <w:sz w:val="24"/>
          <w:szCs w:val="24"/>
        </w:rPr>
        <w:t>对于产品检验所需的样品技术参数等信息，需要被抽企业提供的，应在抽样现场获取，并经企业确认。见下表。</w:t>
      </w:r>
    </w:p>
    <w:tbl>
      <w:tblPr>
        <w:tblStyle w:val="8"/>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5"/>
        <w:gridCol w:w="1364"/>
        <w:gridCol w:w="1710"/>
        <w:gridCol w:w="47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0" w:hRule="atLeast"/>
          <w:tblHeader/>
          <w:jc w:val="center"/>
        </w:trPr>
        <w:tc>
          <w:tcPr>
            <w:tcW w:w="74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序号</w:t>
            </w:r>
          </w:p>
        </w:tc>
        <w:tc>
          <w:tcPr>
            <w:tcW w:w="136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产品种类</w:t>
            </w:r>
          </w:p>
        </w:tc>
        <w:tc>
          <w:tcPr>
            <w:tcW w:w="17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产品名称</w:t>
            </w:r>
          </w:p>
        </w:tc>
        <w:tc>
          <w:tcPr>
            <w:tcW w:w="470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应提供的其他产品信息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3" w:hRule="atLeast"/>
          <w:jc w:val="center"/>
        </w:trPr>
        <w:tc>
          <w:tcPr>
            <w:tcW w:w="74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1</w:t>
            </w:r>
          </w:p>
        </w:tc>
        <w:tc>
          <w:tcPr>
            <w:tcW w:w="136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钢桶</w:t>
            </w:r>
          </w:p>
        </w:tc>
        <w:tc>
          <w:tcPr>
            <w:tcW w:w="17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钢桶</w:t>
            </w:r>
          </w:p>
        </w:tc>
        <w:tc>
          <w:tcPr>
            <w:tcW w:w="470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级别（Ⅰ级、Ⅱ级、Ⅲ级）、拟装物密度</w: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单件包装件毛重。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3" w:hRule="atLeast"/>
          <w:jc w:val="center"/>
        </w:trPr>
        <w:tc>
          <w:tcPr>
            <w:tcW w:w="745"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2</w:t>
            </w:r>
          </w:p>
        </w:tc>
        <w:tc>
          <w:tcPr>
            <w:tcW w:w="1364"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金属桶、罐</w:t>
            </w:r>
          </w:p>
        </w:tc>
        <w:tc>
          <w:tcPr>
            <w:tcW w:w="17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钢提桶</w:t>
            </w:r>
          </w:p>
        </w:tc>
        <w:tc>
          <w:tcPr>
            <w:tcW w:w="470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注明级别（Ⅰ级、Ⅱ级、Ⅲ级）、拟装液体密度大于1.2g/cm</w:t>
            </w:r>
            <w:r>
              <w:rPr>
                <w:rFonts w:hint="eastAsia" w:ascii="Times New Roman" w:hAnsi="Times New Roman" w:eastAsia="仿宋_GB2312" w:cs="仿宋_GB2312"/>
                <w:color w:val="000000"/>
                <w:sz w:val="24"/>
                <w:vertAlign w:val="superscript"/>
              </w:rPr>
              <w:t>3</w:t>
            </w:r>
            <w:r>
              <w:rPr>
                <w:rFonts w:hint="eastAsia" w:ascii="Times New Roman" w:hAnsi="Times New Roman" w:eastAsia="仿宋_GB2312" w:cs="仿宋_GB2312"/>
                <w:color w:val="000000"/>
                <w:sz w:val="24"/>
              </w:rPr>
              <w:t>时应标注拟装物密度。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55" w:hRule="atLeast"/>
          <w:jc w:val="center"/>
        </w:trPr>
        <w:tc>
          <w:tcPr>
            <w:tcW w:w="745"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p>
        </w:tc>
        <w:tc>
          <w:tcPr>
            <w:tcW w:w="1364"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p>
        </w:tc>
        <w:tc>
          <w:tcPr>
            <w:tcW w:w="17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工业用薄钢板圆罐</w:t>
            </w:r>
          </w:p>
        </w:tc>
        <w:tc>
          <w:tcPr>
            <w:tcW w:w="470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注明级别（Ⅰ级、Ⅱ级）、单件包装件毛重。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55" w:hRule="atLeast"/>
          <w:jc w:val="center"/>
        </w:trPr>
        <w:tc>
          <w:tcPr>
            <w:tcW w:w="745"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p>
        </w:tc>
        <w:tc>
          <w:tcPr>
            <w:tcW w:w="1364"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p>
        </w:tc>
        <w:tc>
          <w:tcPr>
            <w:tcW w:w="17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方罐与扁圆罐</w:t>
            </w:r>
          </w:p>
        </w:tc>
        <w:tc>
          <w:tcPr>
            <w:tcW w:w="470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注明级别（Ⅰ级、Ⅱ级、Ⅲ级）、内装液体密度大于1.2g/cm</w:t>
            </w:r>
            <w:r>
              <w:rPr>
                <w:rFonts w:hint="eastAsia" w:ascii="Times New Roman" w:hAnsi="Times New Roman" w:eastAsia="仿宋_GB2312" w:cs="仿宋_GB2312"/>
                <w:color w:val="000000"/>
                <w:sz w:val="24"/>
                <w:vertAlign w:val="superscript"/>
              </w:rPr>
              <w:t>3</w:t>
            </w:r>
            <w:r>
              <w:rPr>
                <w:rFonts w:hint="eastAsia" w:ascii="Times New Roman" w:hAnsi="Times New Roman" w:eastAsia="仿宋_GB2312" w:cs="仿宋_GB2312"/>
                <w:color w:val="000000"/>
                <w:sz w:val="24"/>
              </w:rPr>
              <w:t>时应标注内装物密度。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55" w:hRule="atLeast"/>
          <w:jc w:val="center"/>
        </w:trPr>
        <w:tc>
          <w:tcPr>
            <w:tcW w:w="745"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p>
        </w:tc>
        <w:tc>
          <w:tcPr>
            <w:tcW w:w="1364"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p>
        </w:tc>
        <w:tc>
          <w:tcPr>
            <w:tcW w:w="17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钢质手提罐</w:t>
            </w:r>
          </w:p>
        </w:tc>
        <w:tc>
          <w:tcPr>
            <w:tcW w:w="470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注明级别（Ⅰ级、Ⅱ级）、拟装液体密度大于1.2g/cm</w:t>
            </w:r>
            <w:r>
              <w:rPr>
                <w:rFonts w:hint="eastAsia" w:ascii="Times New Roman" w:hAnsi="Times New Roman" w:eastAsia="仿宋_GB2312" w:cs="仿宋_GB2312"/>
                <w:color w:val="000000"/>
                <w:sz w:val="24"/>
                <w:vertAlign w:val="superscript"/>
              </w:rPr>
              <w:t>3</w:t>
            </w:r>
            <w:r>
              <w:rPr>
                <w:rFonts w:hint="eastAsia" w:ascii="Times New Roman" w:hAnsi="Times New Roman" w:eastAsia="仿宋_GB2312" w:cs="仿宋_GB2312"/>
                <w:color w:val="000000"/>
                <w:sz w:val="24"/>
              </w:rPr>
              <w:t>时应标注拟装物密度。</w: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单件罐注入公称容量拟装物后的质量。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48" w:hRule="atLeast"/>
          <w:jc w:val="center"/>
        </w:trPr>
        <w:tc>
          <w:tcPr>
            <w:tcW w:w="74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3</w:t>
            </w:r>
          </w:p>
        </w:tc>
        <w:tc>
          <w:tcPr>
            <w:tcW w:w="136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气雾剂包装</w:t>
            </w:r>
          </w:p>
        </w:tc>
        <w:tc>
          <w:tcPr>
            <w:tcW w:w="17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气雾罐</w:t>
            </w:r>
          </w:p>
        </w:tc>
        <w:tc>
          <w:tcPr>
            <w:tcW w:w="470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铁质气雾罐需标注：普通罐或高压罐。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83" w:hRule="atLeast"/>
          <w:jc w:val="center"/>
        </w:trPr>
        <w:tc>
          <w:tcPr>
            <w:tcW w:w="74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4</w:t>
            </w:r>
          </w:p>
        </w:tc>
        <w:tc>
          <w:tcPr>
            <w:tcW w:w="136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塑料包装</w:t>
            </w:r>
          </w:p>
        </w:tc>
        <w:tc>
          <w:tcPr>
            <w:tcW w:w="17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危险品包装用塑料桶（罐）</w:t>
            </w:r>
          </w:p>
        </w:tc>
        <w:tc>
          <w:tcPr>
            <w:tcW w:w="470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级别（Ⅰ级、Ⅱ级、Ⅲ级）、单件包装件毛重、拟装相对密度（d）超过1.2g/cm</w:t>
            </w:r>
            <w:r>
              <w:rPr>
                <w:rFonts w:hint="eastAsia" w:ascii="Times New Roman" w:hAnsi="Times New Roman" w:eastAsia="仿宋_GB2312" w:cs="仿宋_GB2312"/>
                <w:color w:val="000000"/>
                <w:sz w:val="24"/>
                <w:vertAlign w:val="superscript"/>
              </w:rPr>
              <w:t>3</w:t>
            </w:r>
            <w:r>
              <w:rPr>
                <w:rFonts w:hint="eastAsia" w:ascii="Times New Roman" w:hAnsi="Times New Roman" w:eastAsia="仿宋_GB2312" w:cs="仿宋_GB2312"/>
                <w:color w:val="000000"/>
                <w:sz w:val="24"/>
              </w:rPr>
              <w:t>的液体物质时应标注拟装物相对密度。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83" w:hRule="atLeast"/>
          <w:jc w:val="center"/>
        </w:trPr>
        <w:tc>
          <w:tcPr>
            <w:tcW w:w="745"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5</w:t>
            </w:r>
          </w:p>
        </w:tc>
        <w:tc>
          <w:tcPr>
            <w:tcW w:w="1364"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复合包装</w:t>
            </w:r>
          </w:p>
        </w:tc>
        <w:tc>
          <w:tcPr>
            <w:tcW w:w="17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钢塑复合桶</w:t>
            </w:r>
          </w:p>
        </w:tc>
        <w:tc>
          <w:tcPr>
            <w:tcW w:w="470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注明级别（Ⅰ级、Ⅱ级、Ⅲ级）、拟装液体密度大于1.2g/cm</w:t>
            </w:r>
            <w:r>
              <w:rPr>
                <w:rFonts w:hint="eastAsia" w:ascii="Times New Roman" w:hAnsi="Times New Roman" w:eastAsia="仿宋_GB2312" w:cs="仿宋_GB2312"/>
                <w:color w:val="000000"/>
                <w:sz w:val="24"/>
                <w:vertAlign w:val="superscript"/>
              </w:rPr>
              <w:t>3</w:t>
            </w:r>
            <w:r>
              <w:rPr>
                <w:rFonts w:hint="eastAsia" w:ascii="Times New Roman" w:hAnsi="Times New Roman" w:eastAsia="仿宋_GB2312" w:cs="仿宋_GB2312"/>
                <w:color w:val="000000"/>
                <w:sz w:val="24"/>
              </w:rPr>
              <w:t>时应标注拟装物密度。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3" w:hRule="atLeast"/>
          <w:jc w:val="center"/>
        </w:trPr>
        <w:tc>
          <w:tcPr>
            <w:tcW w:w="745"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p>
        </w:tc>
        <w:tc>
          <w:tcPr>
            <w:tcW w:w="1364"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p>
        </w:tc>
        <w:tc>
          <w:tcPr>
            <w:tcW w:w="17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复合式中型散装容器</w:t>
            </w:r>
          </w:p>
        </w:tc>
        <w:tc>
          <w:tcPr>
            <w:tcW w:w="470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注明级别（Ⅱ级、Ⅲ级）、拟装液体密度大于1.2g/cm</w:t>
            </w:r>
            <w:r>
              <w:rPr>
                <w:rFonts w:hint="eastAsia" w:ascii="Times New Roman" w:hAnsi="Times New Roman" w:eastAsia="仿宋_GB2312" w:cs="仿宋_GB2312"/>
                <w:color w:val="000000"/>
                <w:sz w:val="24"/>
                <w:vertAlign w:val="superscript"/>
              </w:rPr>
              <w:t>3</w:t>
            </w:r>
            <w:r>
              <w:rPr>
                <w:rFonts w:hint="eastAsia" w:ascii="Times New Roman" w:hAnsi="Times New Roman" w:eastAsia="仿宋_GB2312" w:cs="仿宋_GB2312"/>
                <w:color w:val="000000"/>
                <w:sz w:val="24"/>
              </w:rPr>
              <w:t>时应标注拟装物密度。</w:t>
            </w:r>
          </w:p>
        </w:tc>
      </w:tr>
    </w:tbl>
    <w:p>
      <w:pPr>
        <w:keepNext w:val="0"/>
        <w:keepLines w:val="0"/>
        <w:pageBreakBefore w:val="0"/>
        <w:widowControl w:val="0"/>
        <w:kinsoku/>
        <w:wordWrap/>
        <w:overflowPunct/>
        <w:topLinePunct w:val="0"/>
        <w:autoSpaceDE/>
        <w:autoSpaceDN/>
        <w:bidi w:val="0"/>
        <w:spacing w:line="590" w:lineRule="exact"/>
        <w:ind w:firstLine="640" w:firstLineChars="200"/>
        <w:textAlignment w:val="auto"/>
        <w:rPr>
          <w:rFonts w:ascii="Times New Roman" w:hAnsi="Times New Roman" w:eastAsia="黑体" w:cs="黑体"/>
          <w:color w:val="000000"/>
          <w:sz w:val="32"/>
          <w:szCs w:val="32"/>
        </w:rPr>
      </w:pPr>
      <w:r>
        <w:rPr>
          <w:rFonts w:hint="eastAsia" w:ascii="Times New Roman" w:hAnsi="Times New Roman" w:eastAsia="黑体" w:cs="黑体"/>
          <w:color w:val="000000"/>
          <w:sz w:val="32"/>
          <w:szCs w:val="32"/>
        </w:rPr>
        <w:t>二、主要检验项目及检验项目属性划分</w:t>
      </w:r>
    </w:p>
    <w:p>
      <w:pPr>
        <w:keepNext w:val="0"/>
        <w:keepLines w:val="0"/>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int="eastAsia" w:ascii="Times New Roman" w:hAnsi="Times New Roman" w:eastAsia="楷体_GB2312" w:cs="楷体_GB2312"/>
          <w:color w:val="000000"/>
          <w:sz w:val="32"/>
          <w:szCs w:val="32"/>
        </w:rPr>
      </w:pPr>
      <w:r>
        <w:rPr>
          <w:rFonts w:hint="eastAsia" w:ascii="Times New Roman" w:hAnsi="Times New Roman" w:eastAsia="楷体_GB2312" w:cs="楷体_GB2312"/>
          <w:color w:val="000000"/>
          <w:sz w:val="32"/>
          <w:szCs w:val="32"/>
        </w:rPr>
        <w:t>（一）检验项目及检验项目属性划分</w:t>
      </w:r>
    </w:p>
    <w:p>
      <w:pPr>
        <w:keepNext w:val="0"/>
        <w:keepLines w:val="0"/>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int="eastAsia" w:ascii="Times New Roman" w:hAnsi="Times New Roman" w:eastAsia="仿宋_GB2312" w:cs="仿宋_GB2312"/>
          <w:color w:val="000000"/>
          <w:sz w:val="32"/>
          <w:szCs w:val="32"/>
          <w:lang w:eastAsia="zh-CN"/>
        </w:rPr>
      </w:pPr>
      <w:r>
        <w:rPr>
          <w:rFonts w:hint="eastAsia" w:ascii="Times New Roman" w:hAnsi="Times New Roman" w:cs="仿宋_GB2312"/>
          <w:color w:val="000000"/>
          <w:sz w:val="32"/>
          <w:szCs w:val="32"/>
        </w:rPr>
        <w:t>1.钢桶</w:t>
      </w:r>
      <w:r>
        <w:rPr>
          <w:rFonts w:hint="eastAsia" w:ascii="Times New Roman" w:hAnsi="Times New Roman" w:cs="仿宋_GB2312"/>
          <w:color w:val="000000"/>
          <w:sz w:val="32"/>
          <w:szCs w:val="32"/>
          <w:lang w:eastAsia="zh-CN"/>
        </w:rPr>
        <w:t>。</w:t>
      </w:r>
    </w:p>
    <w:tbl>
      <w:tblPr>
        <w:tblStyle w:val="8"/>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0"/>
        <w:gridCol w:w="1980"/>
        <w:gridCol w:w="2135"/>
        <w:gridCol w:w="803"/>
        <w:gridCol w:w="743"/>
        <w:gridCol w:w="696"/>
        <w:gridCol w:w="703"/>
        <w:gridCol w:w="7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序号</w:t>
            </w:r>
          </w:p>
        </w:tc>
        <w:tc>
          <w:tcPr>
            <w:tcW w:w="19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检验项目</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检验方法</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强制性</w:t>
            </w: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非强制性</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重要项</w:t>
            </w: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较重要项</w:t>
            </w: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6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*1</w:t>
            </w:r>
          </w:p>
        </w:tc>
        <w:tc>
          <w:tcPr>
            <w:tcW w:w="19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气密试验</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GB/T 325.1-2018</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w:t>
            </w: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6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*2</w:t>
            </w:r>
          </w:p>
        </w:tc>
        <w:tc>
          <w:tcPr>
            <w:tcW w:w="19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液压试验</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GB/T 325.1-2018</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w:t>
            </w: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6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3</w:t>
            </w:r>
          </w:p>
        </w:tc>
        <w:tc>
          <w:tcPr>
            <w:tcW w:w="19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跌落试验</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GB/T 325.1-2018</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w:t>
            </w: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6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4</w:t>
            </w:r>
          </w:p>
        </w:tc>
        <w:tc>
          <w:tcPr>
            <w:tcW w:w="19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堆码试验</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GB/T 325.1-2018</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w:t>
            </w: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8522" w:type="dxa"/>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ascii="Times New Roman" w:hAnsi="Times New Roman" w:cs="仿宋_GB2312"/>
                <w:color w:val="000000"/>
                <w:sz w:val="24"/>
              </w:rPr>
            </w:pPr>
            <w:r>
              <w:rPr>
                <w:rFonts w:hint="eastAsia" w:ascii="Times New Roman" w:hAnsi="Times New Roman" w:cs="仿宋_GB2312"/>
                <w:color w:val="000000"/>
                <w:sz w:val="24"/>
              </w:rPr>
              <w:t>备注* 闭口钢桶做此项检验</w:t>
            </w:r>
          </w:p>
        </w:tc>
      </w:tr>
    </w:tbl>
    <w:p>
      <w:pPr>
        <w:adjustRightInd w:val="0"/>
        <w:snapToGrid w:val="0"/>
        <w:spacing w:line="590" w:lineRule="exact"/>
        <w:ind w:firstLine="640"/>
        <w:rPr>
          <w:rFonts w:hint="eastAsia" w:ascii="Times New Roman" w:hAnsi="Times New Roman" w:eastAsia="仿宋_GB2312" w:cs="仿宋_GB2312"/>
          <w:color w:val="000000"/>
          <w:sz w:val="32"/>
          <w:szCs w:val="32"/>
          <w:lang w:eastAsia="zh-CN"/>
        </w:rPr>
      </w:pPr>
      <w:r>
        <w:rPr>
          <w:rFonts w:hint="eastAsia" w:ascii="Times New Roman" w:hAnsi="Times New Roman" w:cs="仿宋_GB2312"/>
          <w:color w:val="000000"/>
          <w:sz w:val="32"/>
          <w:szCs w:val="32"/>
        </w:rPr>
        <w:t>2.黄磷钢桶</w:t>
      </w:r>
      <w:r>
        <w:rPr>
          <w:rFonts w:hint="eastAsia" w:ascii="Times New Roman" w:hAnsi="Times New Roman" w:cs="仿宋_GB2312"/>
          <w:color w:val="000000"/>
          <w:sz w:val="32"/>
          <w:szCs w:val="32"/>
          <w:lang w:eastAsia="zh-CN"/>
        </w:rPr>
        <w:t>。</w:t>
      </w:r>
    </w:p>
    <w:tbl>
      <w:tblPr>
        <w:tblStyle w:val="8"/>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2"/>
        <w:gridCol w:w="1938"/>
        <w:gridCol w:w="2135"/>
        <w:gridCol w:w="803"/>
        <w:gridCol w:w="743"/>
        <w:gridCol w:w="696"/>
        <w:gridCol w:w="703"/>
        <w:gridCol w:w="7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序号</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检验项目</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检验方法</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强制性</w:t>
            </w: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非强制性</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重要项</w:t>
            </w: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较重要项</w:t>
            </w: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4" w:hRule="exac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1</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气密性试验</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GB 16473-1996</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w:t>
            </w: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w:t>
            </w: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9" w:hRule="exac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2</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液压试验</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GB 16473-1996</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w:t>
            </w: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w:t>
            </w: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54" w:hRule="exac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3</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跌落试验</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GB 16473-1996</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w:t>
            </w: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w:t>
            </w: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79" w:hRule="exac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4</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堆码试验</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GB 16473-1996</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w:t>
            </w: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w:t>
            </w: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p>
        </w:tc>
      </w:tr>
    </w:tbl>
    <w:p>
      <w:pPr>
        <w:adjustRightInd w:val="0"/>
        <w:snapToGrid w:val="0"/>
        <w:spacing w:line="590" w:lineRule="exact"/>
        <w:ind w:firstLine="640"/>
        <w:rPr>
          <w:rFonts w:hint="eastAsia" w:ascii="Times New Roman" w:hAnsi="Times New Roman" w:eastAsia="仿宋_GB2312" w:cs="仿宋_GB2312"/>
          <w:color w:val="000000"/>
          <w:sz w:val="32"/>
          <w:szCs w:val="32"/>
          <w:lang w:eastAsia="zh-CN"/>
        </w:rPr>
      </w:pPr>
      <w:r>
        <w:rPr>
          <w:rFonts w:hint="eastAsia" w:ascii="Times New Roman" w:hAnsi="Times New Roman" w:cs="仿宋_GB2312"/>
          <w:color w:val="000000"/>
          <w:sz w:val="32"/>
          <w:szCs w:val="32"/>
        </w:rPr>
        <w:t>3.固碱钢桶</w:t>
      </w:r>
      <w:r>
        <w:rPr>
          <w:rFonts w:hint="eastAsia" w:ascii="Times New Roman" w:hAnsi="Times New Roman" w:cs="仿宋_GB2312"/>
          <w:color w:val="000000"/>
          <w:sz w:val="32"/>
          <w:szCs w:val="32"/>
          <w:lang w:eastAsia="zh-CN"/>
        </w:rPr>
        <w:t>。</w:t>
      </w:r>
    </w:p>
    <w:tbl>
      <w:tblPr>
        <w:tblStyle w:val="8"/>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2"/>
        <w:gridCol w:w="1938"/>
        <w:gridCol w:w="2135"/>
        <w:gridCol w:w="803"/>
        <w:gridCol w:w="743"/>
        <w:gridCol w:w="696"/>
        <w:gridCol w:w="703"/>
        <w:gridCol w:w="7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序号</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检验项目</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检验方法</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强制性</w:t>
            </w: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非强制性</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重要项</w:t>
            </w: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较重要项</w:t>
            </w: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1</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堆码试验</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GB/T 15915-2007</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w:t>
            </w: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2</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跌落试验</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GB/T 15915-2007</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w:t>
            </w: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8522" w:type="dxa"/>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ascii="Times New Roman" w:hAnsi="Times New Roman" w:cs="仿宋_GB2312"/>
                <w:color w:val="000000"/>
                <w:sz w:val="24"/>
              </w:rPr>
            </w:pPr>
            <w:r>
              <w:rPr>
                <w:rFonts w:hint="eastAsia" w:ascii="Times New Roman" w:hAnsi="Times New Roman" w:cs="仿宋_GB2312"/>
                <w:color w:val="000000"/>
                <w:sz w:val="24"/>
              </w:rPr>
              <w:t>表中检验项目可在受检单位现场检验。</w:t>
            </w:r>
          </w:p>
        </w:tc>
      </w:tr>
    </w:tbl>
    <w:p>
      <w:pPr>
        <w:adjustRightInd w:val="0"/>
        <w:snapToGrid w:val="0"/>
        <w:spacing w:line="590" w:lineRule="exact"/>
        <w:ind w:firstLine="640"/>
        <w:rPr>
          <w:rFonts w:hint="eastAsia" w:ascii="Times New Roman" w:hAnsi="Times New Roman" w:eastAsia="仿宋_GB2312" w:cs="仿宋_GB2312"/>
          <w:color w:val="000000"/>
          <w:sz w:val="32"/>
          <w:szCs w:val="32"/>
          <w:lang w:eastAsia="zh-CN"/>
        </w:rPr>
      </w:pPr>
      <w:r>
        <w:rPr>
          <w:rFonts w:hint="eastAsia" w:ascii="Times New Roman" w:hAnsi="Times New Roman" w:cs="仿宋_GB2312"/>
          <w:color w:val="000000"/>
          <w:sz w:val="32"/>
          <w:szCs w:val="32"/>
        </w:rPr>
        <w:t>4.一次性（重复性）使用电石包装钢桶</w:t>
      </w:r>
      <w:r>
        <w:rPr>
          <w:rFonts w:hint="eastAsia" w:ascii="Times New Roman" w:hAnsi="Times New Roman" w:cs="仿宋_GB2312"/>
          <w:color w:val="000000"/>
          <w:sz w:val="32"/>
          <w:szCs w:val="32"/>
          <w:lang w:eastAsia="zh-CN"/>
        </w:rPr>
        <w:t>。</w:t>
      </w:r>
    </w:p>
    <w:tbl>
      <w:tblPr>
        <w:tblStyle w:val="8"/>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2"/>
        <w:gridCol w:w="1938"/>
        <w:gridCol w:w="2135"/>
        <w:gridCol w:w="803"/>
        <w:gridCol w:w="743"/>
        <w:gridCol w:w="696"/>
        <w:gridCol w:w="703"/>
        <w:gridCol w:w="7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序号</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检验项目</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检验方法</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强制性</w:t>
            </w: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非强制性</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重要项</w:t>
            </w: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较重要项</w:t>
            </w: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1</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气密试验</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GB/T 14492-2008</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GB/T 15956-2008</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w:t>
            </w: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2</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跌落试验</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GB/T 14492-2008</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GB/T 15956-2008</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w:t>
            </w: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3</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堆码试验</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GB/T 14492-2008</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GB/T 15956-2008</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w:t>
            </w: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p>
        </w:tc>
      </w:tr>
    </w:tbl>
    <w:p>
      <w:pPr>
        <w:adjustRightInd w:val="0"/>
        <w:snapToGrid w:val="0"/>
        <w:spacing w:line="590" w:lineRule="exact"/>
        <w:ind w:firstLine="640"/>
        <w:rPr>
          <w:rFonts w:hint="eastAsia" w:ascii="Times New Roman" w:hAnsi="Times New Roman" w:eastAsia="仿宋_GB2312" w:cs="仿宋_GB2312"/>
          <w:color w:val="000000"/>
          <w:sz w:val="32"/>
          <w:szCs w:val="32"/>
          <w:lang w:eastAsia="zh-CN"/>
        </w:rPr>
      </w:pPr>
      <w:r>
        <w:rPr>
          <w:rFonts w:hint="eastAsia" w:ascii="Times New Roman" w:hAnsi="Times New Roman" w:cs="仿宋_GB2312"/>
          <w:color w:val="000000"/>
          <w:sz w:val="32"/>
          <w:szCs w:val="32"/>
        </w:rPr>
        <w:t>5.钢提桶</w:t>
      </w:r>
      <w:r>
        <w:rPr>
          <w:rFonts w:hint="eastAsia" w:ascii="Times New Roman" w:hAnsi="Times New Roman" w:cs="仿宋_GB2312"/>
          <w:color w:val="000000"/>
          <w:sz w:val="32"/>
          <w:szCs w:val="32"/>
          <w:lang w:eastAsia="zh-CN"/>
        </w:rPr>
        <w:t>。</w:t>
      </w:r>
    </w:p>
    <w:tbl>
      <w:tblPr>
        <w:tblStyle w:val="8"/>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2"/>
        <w:gridCol w:w="1938"/>
        <w:gridCol w:w="2135"/>
        <w:gridCol w:w="803"/>
        <w:gridCol w:w="743"/>
        <w:gridCol w:w="696"/>
        <w:gridCol w:w="703"/>
        <w:gridCol w:w="7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序号</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检验项目</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检验方法</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强制性</w:t>
            </w: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非强制性</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重要项</w:t>
            </w: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较重要项</w:t>
            </w: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1</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气密性能</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GB/T 13252-2008</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w:t>
            </w: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*2</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耐液压性</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GB/T 13252-2008</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w:t>
            </w: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3</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耐跌落性</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GB/T 13252-2008</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w:t>
            </w: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4</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耐堆码性</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GB/T 13252-2008</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w:t>
            </w: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5</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提梁、提环强度</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GB/T 13252-2008</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w:t>
            </w: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8522" w:type="dxa"/>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ascii="Times New Roman" w:hAnsi="Times New Roman" w:cs="仿宋_GB2312"/>
                <w:color w:val="000000"/>
                <w:sz w:val="24"/>
              </w:rPr>
            </w:pPr>
            <w:r>
              <w:rPr>
                <w:rFonts w:hint="eastAsia" w:ascii="Times New Roman" w:hAnsi="Times New Roman" w:cs="仿宋_GB2312"/>
                <w:color w:val="000000"/>
                <w:sz w:val="24"/>
              </w:rPr>
              <w:t>备注：*3、4类钢提桶做此项检验。</w:t>
            </w:r>
          </w:p>
        </w:tc>
      </w:tr>
    </w:tbl>
    <w:p>
      <w:pPr>
        <w:adjustRightInd w:val="0"/>
        <w:snapToGrid w:val="0"/>
        <w:spacing w:line="590" w:lineRule="exact"/>
        <w:ind w:firstLine="640"/>
        <w:rPr>
          <w:rFonts w:hint="eastAsia" w:ascii="Times New Roman" w:hAnsi="Times New Roman" w:eastAsia="仿宋_GB2312" w:cs="仿宋_GB2312"/>
          <w:color w:val="000000"/>
          <w:sz w:val="32"/>
          <w:szCs w:val="32"/>
          <w:lang w:eastAsia="zh-CN"/>
        </w:rPr>
      </w:pPr>
      <w:r>
        <w:rPr>
          <w:rFonts w:hint="eastAsia" w:ascii="Times New Roman" w:hAnsi="Times New Roman" w:cs="仿宋_GB2312"/>
          <w:color w:val="000000"/>
          <w:sz w:val="32"/>
          <w:szCs w:val="32"/>
        </w:rPr>
        <w:t>6.方桶</w:t>
      </w:r>
      <w:r>
        <w:rPr>
          <w:rFonts w:hint="eastAsia" w:ascii="Times New Roman" w:hAnsi="Times New Roman" w:cs="仿宋_GB2312"/>
          <w:color w:val="000000"/>
          <w:sz w:val="32"/>
          <w:szCs w:val="32"/>
          <w:lang w:eastAsia="zh-CN"/>
        </w:rPr>
        <w:t>。</w:t>
      </w:r>
    </w:p>
    <w:tbl>
      <w:tblPr>
        <w:tblStyle w:val="8"/>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2"/>
        <w:gridCol w:w="1938"/>
        <w:gridCol w:w="2135"/>
        <w:gridCol w:w="803"/>
        <w:gridCol w:w="743"/>
        <w:gridCol w:w="696"/>
        <w:gridCol w:w="703"/>
        <w:gridCol w:w="7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序号</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检验项目</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检验方法</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强制性</w:t>
            </w: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非强制性</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重要项</w:t>
            </w: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较重要项</w:t>
            </w: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exac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1</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气密试验</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GB/T 17343-1998</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w:t>
            </w: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exac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2</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液压试验</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GB 12463-2009</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w:t>
            </w: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w:t>
            </w: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exac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3</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跌落试验</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GB 12463-2009</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w:t>
            </w: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w:t>
            </w: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exac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4</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堆码负载</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GB/T 17343-1998</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w:t>
            </w: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exac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5</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提环拉力</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GB/T 17343-1998</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w:t>
            </w: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p>
        </w:tc>
      </w:tr>
    </w:tbl>
    <w:p>
      <w:pPr>
        <w:adjustRightInd w:val="0"/>
        <w:snapToGrid w:val="0"/>
        <w:spacing w:line="590" w:lineRule="exact"/>
        <w:ind w:firstLine="640"/>
        <w:rPr>
          <w:rFonts w:hint="eastAsia" w:ascii="Times New Roman" w:hAnsi="Times New Roman" w:eastAsia="仿宋_GB2312" w:cs="仿宋_GB2312"/>
          <w:color w:val="000000"/>
          <w:sz w:val="32"/>
          <w:szCs w:val="32"/>
          <w:lang w:eastAsia="zh-CN"/>
        </w:rPr>
      </w:pPr>
      <w:r>
        <w:rPr>
          <w:rFonts w:hint="eastAsia" w:ascii="Times New Roman" w:hAnsi="Times New Roman" w:cs="仿宋_GB2312"/>
          <w:color w:val="000000"/>
          <w:sz w:val="32"/>
          <w:szCs w:val="32"/>
        </w:rPr>
        <w:t>7.工业用薄钢板圆罐</w:t>
      </w:r>
      <w:r>
        <w:rPr>
          <w:rFonts w:hint="eastAsia" w:ascii="Times New Roman" w:hAnsi="Times New Roman" w:cs="仿宋_GB2312"/>
          <w:color w:val="000000"/>
          <w:sz w:val="32"/>
          <w:szCs w:val="32"/>
          <w:lang w:eastAsia="zh-CN"/>
        </w:rPr>
        <w:t>。</w:t>
      </w:r>
    </w:p>
    <w:tbl>
      <w:tblPr>
        <w:tblStyle w:val="8"/>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2"/>
        <w:gridCol w:w="1938"/>
        <w:gridCol w:w="2135"/>
        <w:gridCol w:w="803"/>
        <w:gridCol w:w="743"/>
        <w:gridCol w:w="696"/>
        <w:gridCol w:w="703"/>
        <w:gridCol w:w="7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序号</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检验项目</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检验方法</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强制性</w:t>
            </w: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非强制性</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重要项</w:t>
            </w: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较重要项</w:t>
            </w: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exac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1</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气密试验</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GB/T 15170-2007</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w:t>
            </w: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420"/>
              <w:jc w:val="center"/>
              <w:textAlignment w:val="auto"/>
              <w:rPr>
                <w:rFonts w:hint="eastAsia" w:ascii="Times New Roman" w:hAnsi="Times New Roman" w:eastAsia="仿宋_GB2312" w:cs="仿宋_GB2312"/>
                <w:color w:val="000000"/>
                <w:sz w:val="24"/>
              </w:rPr>
            </w:pP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exac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2</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液压试验</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GB/T 15170-2007</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w:t>
            </w: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420"/>
              <w:jc w:val="center"/>
              <w:textAlignment w:val="auto"/>
              <w:rPr>
                <w:rFonts w:hint="eastAsia" w:ascii="Times New Roman" w:hAnsi="Times New Roman" w:eastAsia="仿宋_GB2312" w:cs="仿宋_GB2312"/>
                <w:color w:val="000000"/>
                <w:sz w:val="24"/>
              </w:rPr>
            </w:pP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exac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3</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跌落试验</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GB/T 15170-2007</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w:t>
            </w: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420"/>
              <w:jc w:val="center"/>
              <w:textAlignment w:val="auto"/>
              <w:rPr>
                <w:rFonts w:hint="eastAsia" w:ascii="Times New Roman" w:hAnsi="Times New Roman" w:eastAsia="仿宋_GB2312" w:cs="仿宋_GB2312"/>
                <w:color w:val="000000"/>
                <w:sz w:val="24"/>
              </w:rPr>
            </w:pP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exac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4</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堆码试验</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GB/T 15170-2007</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w:t>
            </w: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420"/>
              <w:jc w:val="center"/>
              <w:textAlignment w:val="auto"/>
              <w:rPr>
                <w:rFonts w:hint="eastAsia" w:ascii="Times New Roman" w:hAnsi="Times New Roman" w:eastAsia="仿宋_GB2312" w:cs="仿宋_GB2312"/>
                <w:color w:val="000000"/>
                <w:sz w:val="24"/>
              </w:rPr>
            </w:pP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86" w:hRule="exac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pacing w:val="-17"/>
                <w:sz w:val="24"/>
              </w:rPr>
            </w:pPr>
            <w:r>
              <w:rPr>
                <w:rFonts w:hint="eastAsia" w:ascii="Times New Roman" w:hAnsi="Times New Roman" w:eastAsia="仿宋_GB2312" w:cs="仿宋_GB2312"/>
                <w:color w:val="000000"/>
                <w:sz w:val="24"/>
              </w:rPr>
              <w:t>5</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pacing w:val="-17"/>
                <w:sz w:val="24"/>
              </w:rPr>
            </w:pPr>
            <w:r>
              <w:rPr>
                <w:rFonts w:hint="eastAsia" w:ascii="Times New Roman" w:hAnsi="Times New Roman" w:eastAsia="仿宋_GB2312" w:cs="仿宋_GB2312"/>
                <w:color w:val="000000"/>
                <w:spacing w:val="-17"/>
                <w:sz w:val="24"/>
              </w:rPr>
              <w:t>提梁、提环强度试验</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GB/T 15170-2007</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w:t>
            </w: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p>
        </w:tc>
      </w:tr>
    </w:tbl>
    <w:p>
      <w:pPr>
        <w:adjustRightInd w:val="0"/>
        <w:snapToGrid w:val="0"/>
        <w:spacing w:line="590" w:lineRule="exact"/>
        <w:ind w:firstLine="640"/>
        <w:rPr>
          <w:rFonts w:hint="eastAsia" w:ascii="Times New Roman" w:hAnsi="Times New Roman" w:eastAsia="仿宋_GB2312" w:cs="仿宋_GB2312"/>
          <w:color w:val="000000"/>
          <w:sz w:val="32"/>
          <w:szCs w:val="32"/>
          <w:lang w:eastAsia="zh-CN"/>
        </w:rPr>
      </w:pPr>
      <w:r>
        <w:rPr>
          <w:rFonts w:hint="eastAsia" w:ascii="Times New Roman" w:hAnsi="Times New Roman" w:cs="仿宋_GB2312"/>
          <w:color w:val="000000"/>
          <w:sz w:val="32"/>
          <w:szCs w:val="32"/>
        </w:rPr>
        <w:t>8.方罐与扁圆罐</w:t>
      </w:r>
      <w:r>
        <w:rPr>
          <w:rFonts w:hint="eastAsia" w:ascii="Times New Roman" w:hAnsi="Times New Roman" w:cs="仿宋_GB2312"/>
          <w:color w:val="000000"/>
          <w:sz w:val="32"/>
          <w:szCs w:val="32"/>
          <w:lang w:eastAsia="zh-CN"/>
        </w:rPr>
        <w:t>。</w:t>
      </w:r>
    </w:p>
    <w:tbl>
      <w:tblPr>
        <w:tblStyle w:val="8"/>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2"/>
        <w:gridCol w:w="1938"/>
        <w:gridCol w:w="2135"/>
        <w:gridCol w:w="803"/>
        <w:gridCol w:w="743"/>
        <w:gridCol w:w="696"/>
        <w:gridCol w:w="703"/>
        <w:gridCol w:w="7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序号</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检验项目</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检验方法</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强制性</w:t>
            </w: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非强制性</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重要项</w:t>
            </w: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较重要项</w:t>
            </w: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exac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1</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气密性能</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BB/T 0019-2013</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w:t>
            </w: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exac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2</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液压性能</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BB/T 0019-2013</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w:t>
            </w: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exac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3</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堆码负载性能</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BB/T 0019-2013</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w:t>
            </w: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exac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4</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提环拉力</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BB/T 0019-2013</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w:t>
            </w: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exac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5</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跌落高度</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BB/T 0019-2013</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w:t>
            </w: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p>
        </w:tc>
      </w:tr>
    </w:tbl>
    <w:p>
      <w:pPr>
        <w:adjustRightInd w:val="0"/>
        <w:snapToGrid w:val="0"/>
        <w:spacing w:line="610" w:lineRule="exact"/>
        <w:ind w:firstLine="640"/>
        <w:rPr>
          <w:rFonts w:hint="eastAsia" w:ascii="Times New Roman" w:hAnsi="Times New Roman" w:eastAsia="仿宋_GB2312" w:cs="仿宋_GB2312"/>
          <w:color w:val="000000"/>
          <w:sz w:val="32"/>
          <w:szCs w:val="32"/>
          <w:lang w:eastAsia="zh-CN"/>
        </w:rPr>
      </w:pPr>
      <w:r>
        <w:rPr>
          <w:rFonts w:hint="eastAsia" w:ascii="Times New Roman" w:hAnsi="Times New Roman" w:cs="仿宋_GB2312"/>
          <w:color w:val="000000"/>
          <w:sz w:val="32"/>
          <w:szCs w:val="32"/>
        </w:rPr>
        <w:t>9.钢质手提罐</w:t>
      </w:r>
      <w:r>
        <w:rPr>
          <w:rFonts w:hint="eastAsia" w:ascii="Times New Roman" w:hAnsi="Times New Roman" w:cs="仿宋_GB2312"/>
          <w:color w:val="000000"/>
          <w:sz w:val="32"/>
          <w:szCs w:val="32"/>
          <w:lang w:eastAsia="zh-CN"/>
        </w:rPr>
        <w:t>。</w:t>
      </w:r>
    </w:p>
    <w:tbl>
      <w:tblPr>
        <w:tblStyle w:val="8"/>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2"/>
        <w:gridCol w:w="1938"/>
        <w:gridCol w:w="2135"/>
        <w:gridCol w:w="803"/>
        <w:gridCol w:w="743"/>
        <w:gridCol w:w="696"/>
        <w:gridCol w:w="703"/>
        <w:gridCol w:w="7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24" w:hRule="atLeas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序号</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检验项目</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检验方法</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强制性</w:t>
            </w: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非强制性</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重要项</w:t>
            </w: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较重要项</w:t>
            </w: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1</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气密性能</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BB/T 0064-2013</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w:t>
            </w: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2</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液压性能</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BB/T 0064-2013</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w:t>
            </w: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3</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堆码性能</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BB/T 0064-2013</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w:t>
            </w: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4</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跌落试验</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BB/T 0064-2013</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w:t>
            </w: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5</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提手拉力</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BB/T 0064-2013</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w:t>
            </w: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p>
        </w:tc>
      </w:tr>
    </w:tbl>
    <w:p>
      <w:pPr>
        <w:adjustRightInd w:val="0"/>
        <w:snapToGrid w:val="0"/>
        <w:spacing w:before="31" w:beforeLines="10" w:line="610" w:lineRule="exact"/>
        <w:ind w:firstLine="640"/>
        <w:rPr>
          <w:rFonts w:ascii="Times New Roman" w:hAnsi="Times New Roman" w:cs="仿宋_GB2312"/>
          <w:color w:val="000000"/>
          <w:sz w:val="32"/>
          <w:szCs w:val="32"/>
        </w:rPr>
      </w:pPr>
      <w:r>
        <w:rPr>
          <w:rFonts w:hint="eastAsia" w:ascii="Times New Roman" w:hAnsi="Times New Roman" w:cs="仿宋_GB2312"/>
          <w:color w:val="000000"/>
          <w:sz w:val="32"/>
          <w:szCs w:val="32"/>
        </w:rPr>
        <w:t>10.</w:t>
      </w:r>
      <w:r>
        <w:rPr>
          <w:rFonts w:hint="eastAsia" w:ascii="Times New Roman" w:hAnsi="Times New Roman" w:cs="仿宋_GB2312"/>
          <w:color w:val="000000"/>
          <w:sz w:val="32"/>
          <w:szCs w:val="32"/>
          <w:lang w:eastAsia="zh-CN"/>
        </w:rPr>
        <w:t>气</w:t>
      </w:r>
      <w:r>
        <w:rPr>
          <w:rFonts w:hint="eastAsia" w:ascii="Times New Roman" w:hAnsi="Times New Roman" w:cs="仿宋_GB2312"/>
          <w:color w:val="000000"/>
          <w:sz w:val="32"/>
          <w:szCs w:val="32"/>
        </w:rPr>
        <w:t>雾罐</w:t>
      </w:r>
      <w:r>
        <w:rPr>
          <w:rFonts w:hint="eastAsia" w:ascii="Times New Roman" w:hAnsi="Times New Roman" w:cs="仿宋_GB2312"/>
          <w:color w:val="000000"/>
          <w:sz w:val="32"/>
          <w:szCs w:val="32"/>
          <w:lang w:eastAsia="zh-CN"/>
        </w:rPr>
        <w:t>（</w:t>
      </w:r>
      <w:r>
        <w:rPr>
          <w:rFonts w:hint="eastAsia" w:ascii="Times New Roman" w:hAnsi="Times New Roman" w:cs="仿宋_GB2312"/>
          <w:color w:val="000000"/>
          <w:sz w:val="32"/>
          <w:szCs w:val="32"/>
        </w:rPr>
        <w:t>铁罐</w:t>
      </w:r>
      <w:r>
        <w:rPr>
          <w:rFonts w:hint="eastAsia" w:ascii="Times New Roman" w:hAnsi="Times New Roman" w:cs="仿宋_GB2312"/>
          <w:color w:val="000000"/>
          <w:sz w:val="32"/>
          <w:szCs w:val="32"/>
          <w:lang w:eastAsia="zh-CN"/>
        </w:rPr>
        <w:t>）。</w:t>
      </w:r>
    </w:p>
    <w:tbl>
      <w:tblPr>
        <w:tblStyle w:val="8"/>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2"/>
        <w:gridCol w:w="1938"/>
        <w:gridCol w:w="2135"/>
        <w:gridCol w:w="803"/>
        <w:gridCol w:w="743"/>
        <w:gridCol w:w="696"/>
        <w:gridCol w:w="703"/>
        <w:gridCol w:w="7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64" w:hRule="atLeas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序号</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检验项目</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检验方法</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强制性</w:t>
            </w: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非强制性</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重要项</w:t>
            </w: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较重要项</w:t>
            </w: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exac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1</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罐口外径</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GB 13042-2008</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w:t>
            </w: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exac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2</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罐口内径</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GB 13042-2008</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w:t>
            </w: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exac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3</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罐口接触高度</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GB 13042-2008</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w:t>
            </w: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exac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4</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焊缝补涂完整性</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GB 13042-2008</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w:t>
            </w: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exac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5</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气密试验</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GB 13042-2008</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w:t>
            </w: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w:t>
            </w: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420"/>
              <w:jc w:val="center"/>
              <w:textAlignment w:val="auto"/>
              <w:rPr>
                <w:rFonts w:hint="eastAsia" w:ascii="Times New Roman" w:hAnsi="Times New Roman" w:eastAsia="仿宋_GB2312" w:cs="仿宋_GB2312"/>
                <w:color w:val="000000"/>
                <w:sz w:val="24"/>
              </w:rPr>
            </w:pP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exact"/>
          <w:jc w:val="center"/>
        </w:trPr>
        <w:tc>
          <w:tcPr>
            <w:tcW w:w="72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6</w:t>
            </w:r>
          </w:p>
        </w:tc>
        <w:tc>
          <w:tcPr>
            <w:tcW w:w="193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变形压力</w:t>
            </w:r>
          </w:p>
        </w:tc>
        <w:tc>
          <w:tcPr>
            <w:tcW w:w="213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GB 13042-2008</w:t>
            </w:r>
          </w:p>
        </w:tc>
        <w:tc>
          <w:tcPr>
            <w:tcW w:w="80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w:t>
            </w:r>
          </w:p>
        </w:tc>
        <w:tc>
          <w:tcPr>
            <w:tcW w:w="74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p>
        </w:tc>
        <w:tc>
          <w:tcPr>
            <w:tcW w:w="69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w:t>
            </w:r>
          </w:p>
        </w:tc>
        <w:tc>
          <w:tcPr>
            <w:tcW w:w="70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420"/>
              <w:jc w:val="center"/>
              <w:textAlignment w:val="auto"/>
              <w:rPr>
                <w:rFonts w:hint="eastAsia" w:ascii="Times New Roman" w:hAnsi="Times New Roman" w:eastAsia="仿宋_GB2312" w:cs="仿宋_GB2312"/>
                <w:color w:val="000000"/>
                <w:sz w:val="24"/>
              </w:rPr>
            </w:pPr>
          </w:p>
        </w:tc>
        <w:tc>
          <w:tcPr>
            <w:tcW w:w="78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exact"/>
          <w:jc w:val="center"/>
        </w:trPr>
        <w:tc>
          <w:tcPr>
            <w:tcW w:w="72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7</w:t>
            </w:r>
          </w:p>
        </w:tc>
        <w:tc>
          <w:tcPr>
            <w:tcW w:w="193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爆破压力</w:t>
            </w:r>
          </w:p>
        </w:tc>
        <w:tc>
          <w:tcPr>
            <w:tcW w:w="213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GB 13042-2008</w:t>
            </w:r>
          </w:p>
        </w:tc>
        <w:tc>
          <w:tcPr>
            <w:tcW w:w="80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w:t>
            </w:r>
          </w:p>
        </w:tc>
        <w:tc>
          <w:tcPr>
            <w:tcW w:w="74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p>
        </w:tc>
        <w:tc>
          <w:tcPr>
            <w:tcW w:w="69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w:t>
            </w:r>
          </w:p>
        </w:tc>
        <w:tc>
          <w:tcPr>
            <w:tcW w:w="70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420"/>
              <w:jc w:val="center"/>
              <w:textAlignment w:val="auto"/>
              <w:rPr>
                <w:rFonts w:hint="eastAsia" w:ascii="Times New Roman" w:hAnsi="Times New Roman" w:eastAsia="仿宋_GB2312" w:cs="仿宋_GB2312"/>
                <w:color w:val="000000"/>
                <w:sz w:val="24"/>
              </w:rPr>
            </w:pPr>
          </w:p>
        </w:tc>
        <w:tc>
          <w:tcPr>
            <w:tcW w:w="78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p>
        </w:tc>
      </w:tr>
    </w:tbl>
    <w:p>
      <w:pPr>
        <w:adjustRightInd w:val="0"/>
        <w:snapToGrid w:val="0"/>
        <w:spacing w:line="610" w:lineRule="exact"/>
        <w:ind w:firstLine="640"/>
        <w:rPr>
          <w:rFonts w:hint="eastAsia" w:ascii="Times New Roman" w:hAnsi="Times New Roman" w:eastAsia="仿宋_GB2312" w:cs="仿宋_GB2312"/>
          <w:color w:val="000000"/>
          <w:sz w:val="32"/>
          <w:szCs w:val="32"/>
          <w:lang w:eastAsia="zh-CN"/>
        </w:rPr>
      </w:pPr>
      <w:r>
        <w:rPr>
          <w:rFonts w:hint="eastAsia" w:ascii="Times New Roman" w:hAnsi="Times New Roman" w:cs="仿宋_GB2312"/>
          <w:color w:val="000000"/>
          <w:sz w:val="32"/>
          <w:szCs w:val="32"/>
        </w:rPr>
        <w:t>11.气雾罐</w:t>
      </w:r>
      <w:r>
        <w:rPr>
          <w:rFonts w:hint="eastAsia" w:ascii="Times New Roman" w:hAnsi="Times New Roman" w:cs="仿宋_GB2312"/>
          <w:color w:val="000000"/>
          <w:sz w:val="32"/>
          <w:szCs w:val="32"/>
          <w:lang w:eastAsia="zh-CN"/>
        </w:rPr>
        <w:t>（</w:t>
      </w:r>
      <w:r>
        <w:rPr>
          <w:rFonts w:hint="eastAsia" w:ascii="Times New Roman" w:hAnsi="Times New Roman" w:cs="仿宋_GB2312"/>
          <w:color w:val="000000"/>
          <w:sz w:val="32"/>
          <w:szCs w:val="32"/>
        </w:rPr>
        <w:t>铝罐</w:t>
      </w:r>
      <w:r>
        <w:rPr>
          <w:rFonts w:hint="eastAsia" w:ascii="Times New Roman" w:hAnsi="Times New Roman" w:cs="仿宋_GB2312"/>
          <w:color w:val="000000"/>
          <w:sz w:val="32"/>
          <w:szCs w:val="32"/>
          <w:lang w:eastAsia="zh-CN"/>
        </w:rPr>
        <w:t>）。</w:t>
      </w:r>
    </w:p>
    <w:tbl>
      <w:tblPr>
        <w:tblStyle w:val="8"/>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2"/>
        <w:gridCol w:w="1938"/>
        <w:gridCol w:w="2135"/>
        <w:gridCol w:w="803"/>
        <w:gridCol w:w="743"/>
        <w:gridCol w:w="696"/>
        <w:gridCol w:w="703"/>
        <w:gridCol w:w="7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43" w:hRule="atLeas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序号</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检验项目</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检验方法</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强制性</w:t>
            </w: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非强制性</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重要项</w:t>
            </w: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较重要项</w:t>
            </w: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1</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罐口外径</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GB/T 25164-2010</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w:t>
            </w: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2</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罐口内径</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GB/T 25164-2010</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w:t>
            </w: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3</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罐口接触高度</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GB/T 25164-2010</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w:t>
            </w: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39" w:hRule="exac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4</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内涂层完整性</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（电流值）</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GB/T 25164-2010</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w:t>
            </w: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72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5</w:t>
            </w:r>
          </w:p>
        </w:tc>
        <w:tc>
          <w:tcPr>
            <w:tcW w:w="193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气密试验</w:t>
            </w:r>
          </w:p>
        </w:tc>
        <w:tc>
          <w:tcPr>
            <w:tcW w:w="213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GB/T 25164-2010</w:t>
            </w:r>
          </w:p>
        </w:tc>
        <w:tc>
          <w:tcPr>
            <w:tcW w:w="80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p>
        </w:tc>
        <w:tc>
          <w:tcPr>
            <w:tcW w:w="74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w:t>
            </w:r>
          </w:p>
        </w:tc>
        <w:tc>
          <w:tcPr>
            <w:tcW w:w="69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w:t>
            </w:r>
          </w:p>
        </w:tc>
        <w:tc>
          <w:tcPr>
            <w:tcW w:w="70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420"/>
              <w:jc w:val="center"/>
              <w:textAlignment w:val="auto"/>
              <w:rPr>
                <w:rFonts w:hint="eastAsia" w:ascii="Times New Roman" w:hAnsi="Times New Roman" w:eastAsia="仿宋_GB2312" w:cs="仿宋_GB2312"/>
                <w:color w:val="000000"/>
                <w:sz w:val="24"/>
              </w:rPr>
            </w:pPr>
          </w:p>
        </w:tc>
        <w:tc>
          <w:tcPr>
            <w:tcW w:w="78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72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6</w:t>
            </w:r>
          </w:p>
        </w:tc>
        <w:tc>
          <w:tcPr>
            <w:tcW w:w="193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变形压力</w:t>
            </w:r>
          </w:p>
        </w:tc>
        <w:tc>
          <w:tcPr>
            <w:tcW w:w="213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GB/T 25164-2010</w:t>
            </w:r>
          </w:p>
        </w:tc>
        <w:tc>
          <w:tcPr>
            <w:tcW w:w="80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p>
        </w:tc>
        <w:tc>
          <w:tcPr>
            <w:tcW w:w="74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w:t>
            </w:r>
          </w:p>
        </w:tc>
        <w:tc>
          <w:tcPr>
            <w:tcW w:w="69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w:t>
            </w:r>
          </w:p>
        </w:tc>
        <w:tc>
          <w:tcPr>
            <w:tcW w:w="70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420"/>
              <w:jc w:val="center"/>
              <w:textAlignment w:val="auto"/>
              <w:rPr>
                <w:rFonts w:hint="eastAsia" w:ascii="Times New Roman" w:hAnsi="Times New Roman" w:eastAsia="仿宋_GB2312" w:cs="仿宋_GB2312"/>
                <w:color w:val="000000"/>
                <w:sz w:val="24"/>
              </w:rPr>
            </w:pPr>
          </w:p>
        </w:tc>
        <w:tc>
          <w:tcPr>
            <w:tcW w:w="78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72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7</w:t>
            </w:r>
          </w:p>
        </w:tc>
        <w:tc>
          <w:tcPr>
            <w:tcW w:w="193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爆破压力</w:t>
            </w:r>
          </w:p>
        </w:tc>
        <w:tc>
          <w:tcPr>
            <w:tcW w:w="213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GB/T 25164-2010</w:t>
            </w:r>
          </w:p>
        </w:tc>
        <w:tc>
          <w:tcPr>
            <w:tcW w:w="80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p>
        </w:tc>
        <w:tc>
          <w:tcPr>
            <w:tcW w:w="74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w:t>
            </w:r>
          </w:p>
        </w:tc>
        <w:tc>
          <w:tcPr>
            <w:tcW w:w="69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w:t>
            </w:r>
          </w:p>
        </w:tc>
        <w:tc>
          <w:tcPr>
            <w:tcW w:w="70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420"/>
              <w:jc w:val="center"/>
              <w:textAlignment w:val="auto"/>
              <w:rPr>
                <w:rFonts w:hint="eastAsia" w:ascii="Times New Roman" w:hAnsi="Times New Roman" w:eastAsia="仿宋_GB2312" w:cs="仿宋_GB2312"/>
                <w:color w:val="000000"/>
                <w:sz w:val="24"/>
              </w:rPr>
            </w:pPr>
          </w:p>
        </w:tc>
        <w:tc>
          <w:tcPr>
            <w:tcW w:w="78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p>
        </w:tc>
      </w:tr>
    </w:tbl>
    <w:p>
      <w:pPr>
        <w:adjustRightInd w:val="0"/>
        <w:snapToGrid w:val="0"/>
        <w:spacing w:line="590" w:lineRule="exact"/>
        <w:ind w:firstLine="640"/>
        <w:rPr>
          <w:rFonts w:hint="eastAsia" w:ascii="Times New Roman" w:hAnsi="Times New Roman" w:eastAsia="仿宋_GB2312" w:cs="仿宋_GB2312"/>
          <w:color w:val="000000"/>
          <w:sz w:val="32"/>
          <w:szCs w:val="32"/>
          <w:lang w:eastAsia="zh-CN"/>
        </w:rPr>
      </w:pPr>
      <w:r>
        <w:rPr>
          <w:rFonts w:hint="eastAsia" w:ascii="Times New Roman" w:hAnsi="Times New Roman" w:cs="仿宋_GB2312"/>
          <w:color w:val="000000"/>
          <w:sz w:val="32"/>
          <w:szCs w:val="32"/>
        </w:rPr>
        <w:t>12.气雾阀</w:t>
      </w:r>
      <w:r>
        <w:rPr>
          <w:rFonts w:hint="eastAsia" w:ascii="Times New Roman" w:hAnsi="Times New Roman" w:cs="仿宋_GB2312"/>
          <w:color w:val="000000"/>
          <w:sz w:val="32"/>
          <w:szCs w:val="32"/>
          <w:lang w:eastAsia="zh-CN"/>
        </w:rPr>
        <w:t>。</w:t>
      </w:r>
    </w:p>
    <w:tbl>
      <w:tblPr>
        <w:tblStyle w:val="8"/>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2"/>
        <w:gridCol w:w="1938"/>
        <w:gridCol w:w="2135"/>
        <w:gridCol w:w="803"/>
        <w:gridCol w:w="743"/>
        <w:gridCol w:w="696"/>
        <w:gridCol w:w="703"/>
        <w:gridCol w:w="7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序号</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检验项目</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检验方法</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强制性</w:t>
            </w: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非强制性</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重要项</w:t>
            </w: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较重要项</w:t>
            </w: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exac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1</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固定盖内直径</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GB/T 17447-2012</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w:t>
            </w: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exac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2</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畅通性</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GB/T 17447-2012</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w:t>
            </w: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exac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3</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密封性</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GB/T 17447-2012</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w:t>
            </w: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exact"/>
          <w:jc w:val="center"/>
        </w:trPr>
        <w:tc>
          <w:tcPr>
            <w:tcW w:w="72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4</w:t>
            </w:r>
          </w:p>
        </w:tc>
        <w:tc>
          <w:tcPr>
            <w:tcW w:w="193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固定盖耐压性</w:t>
            </w:r>
          </w:p>
        </w:tc>
        <w:tc>
          <w:tcPr>
            <w:tcW w:w="213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GB/T 17447-2012</w:t>
            </w:r>
          </w:p>
        </w:tc>
        <w:tc>
          <w:tcPr>
            <w:tcW w:w="80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p>
        </w:tc>
        <w:tc>
          <w:tcPr>
            <w:tcW w:w="74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w:t>
            </w:r>
          </w:p>
        </w:tc>
        <w:tc>
          <w:tcPr>
            <w:tcW w:w="69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w:t>
            </w:r>
          </w:p>
        </w:tc>
        <w:tc>
          <w:tcPr>
            <w:tcW w:w="70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p>
        </w:tc>
        <w:tc>
          <w:tcPr>
            <w:tcW w:w="78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p>
        </w:tc>
      </w:tr>
    </w:tbl>
    <w:p>
      <w:pPr>
        <w:adjustRightInd w:val="0"/>
        <w:snapToGrid w:val="0"/>
        <w:spacing w:line="590" w:lineRule="exact"/>
        <w:ind w:firstLine="640"/>
        <w:rPr>
          <w:rFonts w:hint="eastAsia" w:ascii="Times New Roman" w:hAnsi="Times New Roman" w:eastAsia="仿宋_GB2312" w:cs="仿宋_GB2312"/>
          <w:color w:val="000000"/>
          <w:sz w:val="32"/>
          <w:szCs w:val="32"/>
          <w:lang w:eastAsia="zh-CN"/>
        </w:rPr>
      </w:pPr>
      <w:r>
        <w:rPr>
          <w:rFonts w:hint="eastAsia" w:ascii="Times New Roman" w:hAnsi="Times New Roman" w:cs="仿宋_GB2312"/>
          <w:color w:val="000000"/>
          <w:sz w:val="32"/>
          <w:szCs w:val="32"/>
        </w:rPr>
        <w:t>13.危险品包装用塑料桶（罐）</w:t>
      </w:r>
      <w:r>
        <w:rPr>
          <w:rFonts w:hint="eastAsia" w:ascii="Times New Roman" w:hAnsi="Times New Roman" w:cs="仿宋_GB2312"/>
          <w:color w:val="000000"/>
          <w:sz w:val="32"/>
          <w:szCs w:val="32"/>
          <w:lang w:eastAsia="zh-CN"/>
        </w:rPr>
        <w:t>。</w:t>
      </w:r>
    </w:p>
    <w:tbl>
      <w:tblPr>
        <w:tblStyle w:val="8"/>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2"/>
        <w:gridCol w:w="1938"/>
        <w:gridCol w:w="2135"/>
        <w:gridCol w:w="803"/>
        <w:gridCol w:w="743"/>
        <w:gridCol w:w="696"/>
        <w:gridCol w:w="703"/>
        <w:gridCol w:w="7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序号</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检验项目</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检验方法</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强制性</w:t>
            </w: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非强制性</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重要项</w:t>
            </w: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较重要项</w:t>
            </w: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76" w:hRule="exac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*1</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tabs>
                <w:tab w:val="left" w:pos="360"/>
              </w:tabs>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气密试验</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GB 18191-2008</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GB 19160-2008</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w:t>
            </w: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w:t>
            </w: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71" w:hRule="exac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*2</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tabs>
                <w:tab w:val="left" w:pos="360"/>
              </w:tabs>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液压试验</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GB 18191-2008</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GB 19160-2008</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w:t>
            </w: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w:t>
            </w: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93" w:hRule="exac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3</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tabs>
                <w:tab w:val="left" w:pos="360"/>
              </w:tabs>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堆码试验</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GB 18191-2008</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GB 19160-2008</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w:t>
            </w: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w:t>
            </w: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77" w:hRule="exac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4</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tabs>
                <w:tab w:val="left" w:pos="360"/>
              </w:tabs>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跌落试验</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GB 18191-2008</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GB 19160-2008</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w:t>
            </w: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w:t>
            </w: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7" w:hRule="exact"/>
          <w:jc w:val="center"/>
        </w:trPr>
        <w:tc>
          <w:tcPr>
            <w:tcW w:w="8522" w:type="dxa"/>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Times New Roman" w:hAnsi="Times New Roman" w:eastAsia="仿宋_GB2312" w:cs="仿宋_GB2312"/>
                <w:color w:val="000000"/>
                <w:sz w:val="24"/>
                <w:lang w:eastAsia="zh-CN"/>
              </w:rPr>
            </w:pPr>
            <w:r>
              <w:rPr>
                <w:rFonts w:hint="eastAsia" w:ascii="Times New Roman" w:hAnsi="Times New Roman" w:cs="仿宋_GB2312"/>
                <w:color w:val="000000"/>
                <w:sz w:val="24"/>
              </w:rPr>
              <w:t>备注</w:t>
            </w:r>
            <w:r>
              <w:rPr>
                <w:rFonts w:hint="eastAsia" w:ascii="Times New Roman" w:hAnsi="Times New Roman" w:cs="仿宋_GB2312"/>
                <w:color w:val="000000"/>
                <w:sz w:val="24"/>
                <w:lang w:eastAsia="zh-CN"/>
              </w:rPr>
              <w:t>：</w:t>
            </w:r>
            <w:r>
              <w:rPr>
                <w:rFonts w:hint="eastAsia" w:ascii="Times New Roman" w:hAnsi="Times New Roman" w:cs="仿宋_GB2312"/>
                <w:color w:val="000000"/>
                <w:sz w:val="24"/>
              </w:rPr>
              <w:t>*闭口型桶做此项检验</w:t>
            </w:r>
            <w:r>
              <w:rPr>
                <w:rFonts w:hint="eastAsia" w:ascii="Times New Roman" w:hAnsi="Times New Roman" w:cs="仿宋_GB2312"/>
                <w:color w:val="000000"/>
                <w:sz w:val="24"/>
                <w:lang w:eastAsia="zh-CN"/>
              </w:rPr>
              <w:t>。</w:t>
            </w:r>
          </w:p>
        </w:tc>
      </w:tr>
    </w:tbl>
    <w:p>
      <w:pPr>
        <w:adjustRightInd w:val="0"/>
        <w:snapToGrid w:val="0"/>
        <w:spacing w:line="590" w:lineRule="exact"/>
        <w:ind w:firstLine="640"/>
        <w:rPr>
          <w:rFonts w:hint="eastAsia" w:ascii="Times New Roman" w:hAnsi="Times New Roman" w:eastAsia="仿宋_GB2312" w:cs="仿宋_GB2312"/>
          <w:color w:val="000000"/>
          <w:sz w:val="32"/>
          <w:szCs w:val="32"/>
          <w:lang w:eastAsia="zh-CN"/>
        </w:rPr>
      </w:pPr>
      <w:r>
        <w:rPr>
          <w:rFonts w:hint="eastAsia" w:ascii="Times New Roman" w:hAnsi="Times New Roman" w:cs="仿宋_GB2312"/>
          <w:color w:val="000000"/>
          <w:sz w:val="32"/>
          <w:szCs w:val="32"/>
        </w:rPr>
        <w:t>14.复合式中型散装容器</w:t>
      </w:r>
      <w:r>
        <w:rPr>
          <w:rFonts w:hint="eastAsia" w:ascii="Times New Roman" w:hAnsi="Times New Roman" w:cs="仿宋_GB2312"/>
          <w:color w:val="000000"/>
          <w:sz w:val="32"/>
          <w:szCs w:val="32"/>
          <w:lang w:eastAsia="zh-CN"/>
        </w:rPr>
        <w:t>。</w:t>
      </w:r>
    </w:p>
    <w:tbl>
      <w:tblPr>
        <w:tblStyle w:val="8"/>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2"/>
        <w:gridCol w:w="1938"/>
        <w:gridCol w:w="2135"/>
        <w:gridCol w:w="803"/>
        <w:gridCol w:w="743"/>
        <w:gridCol w:w="696"/>
        <w:gridCol w:w="703"/>
        <w:gridCol w:w="7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序号</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检验项目</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检验方法</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强制性</w:t>
            </w: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非强制性</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重要项</w:t>
            </w: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较重要项</w:t>
            </w: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exac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1</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底部提升试验</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GB/T 19161-2016</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w:t>
            </w: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exac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2</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顶部提升试验</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GB/T 19161-2016</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w:t>
            </w: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exac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3</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堆码试验</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GB/T 19161-2016</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w:t>
            </w: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exact"/>
          <w:jc w:val="center"/>
        </w:trPr>
        <w:tc>
          <w:tcPr>
            <w:tcW w:w="72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4</w:t>
            </w:r>
          </w:p>
        </w:tc>
        <w:tc>
          <w:tcPr>
            <w:tcW w:w="193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气密试验</w:t>
            </w:r>
          </w:p>
        </w:tc>
        <w:tc>
          <w:tcPr>
            <w:tcW w:w="213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GB/T 19161-2016</w:t>
            </w:r>
          </w:p>
        </w:tc>
        <w:tc>
          <w:tcPr>
            <w:tcW w:w="80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p>
        </w:tc>
        <w:tc>
          <w:tcPr>
            <w:tcW w:w="74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w:t>
            </w:r>
          </w:p>
        </w:tc>
        <w:tc>
          <w:tcPr>
            <w:tcW w:w="69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w:t>
            </w:r>
          </w:p>
        </w:tc>
        <w:tc>
          <w:tcPr>
            <w:tcW w:w="70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p>
        </w:tc>
        <w:tc>
          <w:tcPr>
            <w:tcW w:w="78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exact"/>
          <w:jc w:val="center"/>
        </w:trPr>
        <w:tc>
          <w:tcPr>
            <w:tcW w:w="72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5</w:t>
            </w:r>
          </w:p>
        </w:tc>
        <w:tc>
          <w:tcPr>
            <w:tcW w:w="193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液压试验</w:t>
            </w:r>
          </w:p>
        </w:tc>
        <w:tc>
          <w:tcPr>
            <w:tcW w:w="213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GB/T 19161-2016</w:t>
            </w:r>
          </w:p>
        </w:tc>
        <w:tc>
          <w:tcPr>
            <w:tcW w:w="80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p>
        </w:tc>
        <w:tc>
          <w:tcPr>
            <w:tcW w:w="74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w:t>
            </w:r>
          </w:p>
        </w:tc>
        <w:tc>
          <w:tcPr>
            <w:tcW w:w="69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w:t>
            </w:r>
          </w:p>
        </w:tc>
        <w:tc>
          <w:tcPr>
            <w:tcW w:w="70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p>
        </w:tc>
        <w:tc>
          <w:tcPr>
            <w:tcW w:w="78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exact"/>
          <w:jc w:val="center"/>
        </w:trPr>
        <w:tc>
          <w:tcPr>
            <w:tcW w:w="72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6</w:t>
            </w:r>
          </w:p>
        </w:tc>
        <w:tc>
          <w:tcPr>
            <w:tcW w:w="193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跌落试验</w:t>
            </w:r>
          </w:p>
        </w:tc>
        <w:tc>
          <w:tcPr>
            <w:tcW w:w="213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GB/T 19161-2016</w:t>
            </w:r>
          </w:p>
        </w:tc>
        <w:tc>
          <w:tcPr>
            <w:tcW w:w="80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p>
        </w:tc>
        <w:tc>
          <w:tcPr>
            <w:tcW w:w="74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w:t>
            </w:r>
          </w:p>
        </w:tc>
        <w:tc>
          <w:tcPr>
            <w:tcW w:w="69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w:t>
            </w:r>
          </w:p>
        </w:tc>
        <w:tc>
          <w:tcPr>
            <w:tcW w:w="70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p>
        </w:tc>
        <w:tc>
          <w:tcPr>
            <w:tcW w:w="78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exact"/>
          <w:jc w:val="center"/>
        </w:trPr>
        <w:tc>
          <w:tcPr>
            <w:tcW w:w="72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7</w:t>
            </w:r>
          </w:p>
        </w:tc>
        <w:tc>
          <w:tcPr>
            <w:tcW w:w="193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振动试验</w:t>
            </w:r>
          </w:p>
        </w:tc>
        <w:tc>
          <w:tcPr>
            <w:tcW w:w="213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GB/T 19161-2016</w:t>
            </w:r>
          </w:p>
        </w:tc>
        <w:tc>
          <w:tcPr>
            <w:tcW w:w="80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p>
        </w:tc>
        <w:tc>
          <w:tcPr>
            <w:tcW w:w="74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w:t>
            </w:r>
          </w:p>
        </w:tc>
        <w:tc>
          <w:tcPr>
            <w:tcW w:w="69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w:t>
            </w:r>
          </w:p>
        </w:tc>
        <w:tc>
          <w:tcPr>
            <w:tcW w:w="70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p>
        </w:tc>
        <w:tc>
          <w:tcPr>
            <w:tcW w:w="78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p>
        </w:tc>
      </w:tr>
    </w:tbl>
    <w:p>
      <w:pPr>
        <w:adjustRightInd w:val="0"/>
        <w:snapToGrid w:val="0"/>
        <w:spacing w:line="590" w:lineRule="exact"/>
        <w:ind w:firstLine="640" w:firstLineChars="200"/>
        <w:rPr>
          <w:rFonts w:hint="eastAsia" w:ascii="Times New Roman" w:hAnsi="Times New Roman" w:eastAsia="仿宋_GB2312" w:cs="仿宋_GB2312"/>
          <w:color w:val="000000"/>
          <w:sz w:val="32"/>
          <w:szCs w:val="32"/>
          <w:lang w:eastAsia="zh-CN"/>
        </w:rPr>
      </w:pPr>
      <w:r>
        <w:rPr>
          <w:rFonts w:hint="eastAsia" w:ascii="Times New Roman" w:hAnsi="Times New Roman" w:cs="仿宋_GB2312"/>
          <w:color w:val="000000"/>
          <w:sz w:val="32"/>
          <w:szCs w:val="32"/>
        </w:rPr>
        <w:t>15.钢塑复合桶</w:t>
      </w:r>
      <w:r>
        <w:rPr>
          <w:rFonts w:hint="eastAsia" w:ascii="Times New Roman" w:hAnsi="Times New Roman" w:cs="仿宋_GB2312"/>
          <w:color w:val="000000"/>
          <w:sz w:val="32"/>
          <w:szCs w:val="32"/>
          <w:lang w:eastAsia="zh-CN"/>
        </w:rPr>
        <w:t>。</w:t>
      </w:r>
    </w:p>
    <w:tbl>
      <w:tblPr>
        <w:tblStyle w:val="8"/>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2"/>
        <w:gridCol w:w="1938"/>
        <w:gridCol w:w="2135"/>
        <w:gridCol w:w="803"/>
        <w:gridCol w:w="743"/>
        <w:gridCol w:w="696"/>
        <w:gridCol w:w="703"/>
        <w:gridCol w:w="7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序号</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检验项目</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检验方法</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强制性</w:t>
            </w: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非强制性</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重要项</w:t>
            </w: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较重要项</w:t>
            </w: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exac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1</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跌落试验</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BB/T 0067-2014</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w:t>
            </w: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exac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2</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气密试验</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BB/T 0067-2014</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w:t>
            </w: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exac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3</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液压试验</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BB/T 0067-2014</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w:t>
            </w: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exac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4</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堆码试验</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BB/T 0067-2014</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r>
              <w:rPr>
                <w:rFonts w:hint="eastAsia" w:ascii="Times New Roman" w:hAnsi="Times New Roman" w:cs="仿宋_GB2312"/>
                <w:color w:val="000000"/>
                <w:sz w:val="24"/>
              </w:rPr>
              <w:t>●</w:t>
            </w: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仿宋_GB2312"/>
                <w:color w:val="000000"/>
                <w:sz w:val="24"/>
              </w:rPr>
            </w:pPr>
          </w:p>
        </w:tc>
      </w:tr>
    </w:tbl>
    <w:p>
      <w:pPr>
        <w:keepNext w:val="0"/>
        <w:keepLines w:val="0"/>
        <w:pageBreakBefore w:val="0"/>
        <w:widowControl/>
        <w:kinsoku/>
        <w:wordWrap/>
        <w:overflowPunct/>
        <w:topLinePunct w:val="0"/>
        <w:autoSpaceDE w:val="0"/>
        <w:autoSpaceDN w:val="0"/>
        <w:bidi w:val="0"/>
        <w:adjustRightInd/>
        <w:snapToGrid/>
        <w:spacing w:line="440" w:lineRule="exact"/>
        <w:ind w:firstLine="480" w:firstLineChars="200"/>
        <w:textAlignment w:val="auto"/>
        <w:rPr>
          <w:rFonts w:ascii="Times New Roman" w:hAnsi="Times New Roman" w:cs="Times New Roman"/>
          <w:color w:val="000000"/>
          <w:kern w:val="0"/>
          <w:sz w:val="24"/>
        </w:rPr>
      </w:pPr>
      <w:r>
        <w:rPr>
          <w:rFonts w:hint="eastAsia" w:ascii="Times New Roman" w:hAnsi="Times New Roman" w:cs="Times New Roman"/>
          <w:color w:val="000000"/>
          <w:kern w:val="0"/>
          <w:sz w:val="24"/>
          <w:szCs w:val="21"/>
        </w:rPr>
        <w:t>注</w:t>
      </w:r>
      <w:r>
        <w:rPr>
          <w:rFonts w:hint="eastAsia" w:ascii="Times New Roman" w:hAnsi="Times New Roman" w:cs="Times New Roman"/>
          <w:color w:val="000000"/>
          <w:kern w:val="0"/>
          <w:sz w:val="24"/>
          <w:szCs w:val="21"/>
          <w:lang w:eastAsia="zh-CN"/>
        </w:rPr>
        <w:t>：</w:t>
      </w:r>
      <w:r>
        <w:rPr>
          <w:rFonts w:hint="eastAsia" w:ascii="Times New Roman" w:hAnsi="Times New Roman" w:cs="Times New Roman"/>
          <w:color w:val="000000"/>
          <w:kern w:val="0"/>
          <w:sz w:val="24"/>
          <w:szCs w:val="21"/>
          <w:lang w:val="en-US" w:eastAsia="zh-CN"/>
        </w:rPr>
        <w:t>1.</w:t>
      </w:r>
      <w:r>
        <w:rPr>
          <w:rFonts w:hint="eastAsia" w:ascii="Times New Roman" w:hAnsi="Times New Roman" w:cs="Times New Roman"/>
          <w:color w:val="000000"/>
          <w:kern w:val="0"/>
          <w:sz w:val="24"/>
          <w:szCs w:val="21"/>
        </w:rPr>
        <w:t>执行企业标准、团体标准、地方标准的产品，检验项目参照上述内容执行。</w:t>
      </w:r>
    </w:p>
    <w:p>
      <w:pPr>
        <w:keepNext w:val="0"/>
        <w:keepLines w:val="0"/>
        <w:pageBreakBefore w:val="0"/>
        <w:kinsoku/>
        <w:wordWrap/>
        <w:overflowPunct/>
        <w:topLinePunct w:val="0"/>
        <w:bidi w:val="0"/>
        <w:adjustRightInd/>
        <w:snapToGrid/>
        <w:spacing w:line="440" w:lineRule="exact"/>
        <w:ind w:firstLine="960" w:firstLineChars="400"/>
        <w:textAlignment w:val="auto"/>
        <w:rPr>
          <w:rFonts w:ascii="Times New Roman" w:hAnsi="Times New Roman" w:cs="Times New Roman"/>
          <w:color w:val="000000"/>
          <w:sz w:val="24"/>
          <w:szCs w:val="21"/>
        </w:rPr>
      </w:pPr>
      <w:r>
        <w:rPr>
          <w:rFonts w:hint="eastAsia" w:ascii="Times New Roman" w:hAnsi="Times New Roman" w:cs="Times New Roman"/>
          <w:color w:val="000000"/>
          <w:kern w:val="0"/>
          <w:sz w:val="24"/>
          <w:szCs w:val="21"/>
          <w:lang w:val="en-US" w:eastAsia="zh-CN"/>
        </w:rPr>
        <w:t>2.</w:t>
      </w:r>
      <w:r>
        <w:rPr>
          <w:rFonts w:hint="eastAsia" w:ascii="Times New Roman" w:hAnsi="Times New Roman" w:cs="Times New Roman"/>
          <w:color w:val="000000"/>
          <w:kern w:val="0"/>
          <w:sz w:val="24"/>
          <w:szCs w:val="21"/>
        </w:rPr>
        <w:t>凡是注日期的文件，其随后所有的修改单（不包括勘误的内容）或修订版不适用于本细则。凡是不注日期的文件，其最新版本适用于本细则。</w:t>
      </w:r>
    </w:p>
    <w:p>
      <w:pPr>
        <w:adjustRightInd w:val="0"/>
        <w:snapToGrid w:val="0"/>
        <w:spacing w:line="590" w:lineRule="exact"/>
        <w:ind w:firstLine="640" w:firstLineChars="200"/>
        <w:rPr>
          <w:rFonts w:hint="eastAsia" w:ascii="Times New Roman" w:hAnsi="Times New Roman" w:eastAsia="楷体_GB2312" w:cs="楷体_GB2312"/>
          <w:color w:val="000000"/>
          <w:kern w:val="0"/>
          <w:sz w:val="32"/>
          <w:szCs w:val="32"/>
        </w:rPr>
      </w:pPr>
      <w:r>
        <w:rPr>
          <w:rFonts w:hint="eastAsia" w:ascii="Times New Roman" w:hAnsi="Times New Roman" w:eastAsia="楷体_GB2312" w:cs="楷体_GB2312"/>
          <w:color w:val="000000"/>
          <w:kern w:val="0"/>
          <w:sz w:val="32"/>
          <w:szCs w:val="32"/>
        </w:rPr>
        <w:t>（二）检验程序</w:t>
      </w:r>
    </w:p>
    <w:p>
      <w:pPr>
        <w:adjustRightInd w:val="0"/>
        <w:snapToGrid w:val="0"/>
        <w:spacing w:line="590" w:lineRule="exact"/>
        <w:jc w:val="center"/>
        <w:rPr>
          <w:rFonts w:ascii="Times New Roman" w:hAnsi="Times New Roman" w:cs="仿宋_GB2312"/>
          <w:color w:val="000000"/>
          <w:sz w:val="32"/>
          <w:szCs w:val="32"/>
        </w:rPr>
      </w:pPr>
      <w:r>
        <w:rPr>
          <w:rFonts w:hint="eastAsia" w:ascii="Times New Roman" w:hAnsi="Times New Roman" w:cs="仿宋_GB2312"/>
          <w:color w:val="000000"/>
          <w:sz w:val="32"/>
          <w:szCs w:val="32"/>
        </w:rPr>
        <w:t>危险化学品包装物的检验程序见下表</w:t>
      </w:r>
    </w:p>
    <w:tbl>
      <w:tblPr>
        <w:tblStyle w:val="8"/>
        <w:tblW w:w="900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2268"/>
        <w:gridCol w:w="59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6" w:hRule="atLeast"/>
          <w:jc w:val="center"/>
        </w:trPr>
        <w:tc>
          <w:tcPr>
            <w:tcW w:w="81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序号</w:t>
            </w:r>
          </w:p>
        </w:tc>
        <w:tc>
          <w:tcPr>
            <w:tcW w:w="226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产品名称</w:t>
            </w:r>
          </w:p>
        </w:tc>
        <w:tc>
          <w:tcPr>
            <w:tcW w:w="592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检验程序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15" w:hRule="atLeast"/>
          <w:jc w:val="center"/>
        </w:trPr>
        <w:tc>
          <w:tcPr>
            <w:tcW w:w="81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1</w:t>
            </w:r>
          </w:p>
        </w:tc>
        <w:tc>
          <w:tcPr>
            <w:tcW w:w="226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钢桶</w:t>
            </w:r>
          </w:p>
        </w:tc>
        <w:tc>
          <w:tcPr>
            <w:tcW w:w="592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left"/>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闭口桶：先取3个样品进行气密试验和液压试验，另取3个样品进行堆码试验，再取3个样品连同进行过堆码试验的3个样品（共6个）进行跌落试验。</w:t>
            </w:r>
          </w:p>
          <w:p>
            <w:pPr>
              <w:keepNext w:val="0"/>
              <w:keepLines w:val="0"/>
              <w:pageBreakBefore w:val="0"/>
              <w:widowControl w:val="0"/>
              <w:kinsoku/>
              <w:wordWrap/>
              <w:overflowPunct/>
              <w:topLinePunct w:val="0"/>
              <w:autoSpaceDE/>
              <w:autoSpaceDN/>
              <w:bidi w:val="0"/>
              <w:adjustRightInd w:val="0"/>
              <w:snapToGrid w:val="0"/>
              <w:spacing w:line="360" w:lineRule="exact"/>
              <w:jc w:val="left"/>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全开口桶：取3个样品进行堆码试验，再取3个样品连同进行过堆码试验的3个样品（共6个）进行跌落试验。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0" w:hRule="atLeast"/>
          <w:jc w:val="center"/>
        </w:trPr>
        <w:tc>
          <w:tcPr>
            <w:tcW w:w="81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2</w:t>
            </w:r>
          </w:p>
        </w:tc>
        <w:tc>
          <w:tcPr>
            <w:tcW w:w="226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黄磷包装钢桶</w:t>
            </w:r>
          </w:p>
        </w:tc>
        <w:tc>
          <w:tcPr>
            <w:tcW w:w="592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left"/>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取3个样品进行液压试验，余下3个样品，先进行堆码试验和气密试验后，然后进行跌落试验。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0" w:hRule="atLeast"/>
          <w:jc w:val="center"/>
        </w:trPr>
        <w:tc>
          <w:tcPr>
            <w:tcW w:w="81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3</w:t>
            </w:r>
          </w:p>
        </w:tc>
        <w:tc>
          <w:tcPr>
            <w:tcW w:w="226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固碱钢桶</w:t>
            </w:r>
          </w:p>
        </w:tc>
        <w:tc>
          <w:tcPr>
            <w:tcW w:w="592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left"/>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取3个样品进行堆码试验，余下3个样品进行跌落试验。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0" w:hRule="atLeast"/>
          <w:jc w:val="center"/>
        </w:trPr>
        <w:tc>
          <w:tcPr>
            <w:tcW w:w="81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4</w:t>
            </w:r>
          </w:p>
        </w:tc>
        <w:tc>
          <w:tcPr>
            <w:tcW w:w="226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一次性（重复性）使用电石包装钢桶</w:t>
            </w:r>
          </w:p>
        </w:tc>
        <w:tc>
          <w:tcPr>
            <w:tcW w:w="592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left"/>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取3个样品进行气密试验，另取3个样品进行堆码试验，再取6个样品进行跌落试验。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20" w:hRule="atLeast"/>
          <w:jc w:val="center"/>
        </w:trPr>
        <w:tc>
          <w:tcPr>
            <w:tcW w:w="81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5</w:t>
            </w:r>
          </w:p>
        </w:tc>
        <w:tc>
          <w:tcPr>
            <w:tcW w:w="226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钢提桶</w:t>
            </w:r>
          </w:p>
        </w:tc>
        <w:tc>
          <w:tcPr>
            <w:tcW w:w="592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left"/>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取3个样品进行气密试验、液压试验和提梁（环）拉力试验，另取3个样品进行堆码试验，再取3个样品连同进行过堆码试验的3个样品（共6个）进行跌落试验。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6</w:t>
            </w:r>
          </w:p>
        </w:tc>
        <w:tc>
          <w:tcPr>
            <w:tcW w:w="226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方桶</w:t>
            </w:r>
          </w:p>
        </w:tc>
        <w:tc>
          <w:tcPr>
            <w:tcW w:w="592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left"/>
              <w:textAlignment w:val="auto"/>
              <w:rPr>
                <w:rFonts w:hint="default" w:ascii="Times New Roman" w:hAnsi="Times New Roman" w:eastAsia="仿宋_GB2312" w:cs="仿宋_GB2312"/>
                <w:color w:val="000000"/>
                <w:sz w:val="24"/>
                <w:lang w:val="en-US" w:eastAsia="zh-CN"/>
              </w:rPr>
            </w:pPr>
            <w:r>
              <w:rPr>
                <w:rFonts w:hint="eastAsia" w:ascii="Times New Roman" w:hAnsi="Times New Roman" w:eastAsia="仿宋_GB2312" w:cs="仿宋_GB2312"/>
                <w:color w:val="000000"/>
                <w:sz w:val="24"/>
              </w:rPr>
              <w:t>取5个样品进行气密试验，另取5个样品进行</w:t>
            </w:r>
            <w:r>
              <w:rPr>
                <w:rFonts w:hint="eastAsia" w:ascii="Times New Roman" w:hAnsi="Times New Roman" w:cs="仿宋_GB2312"/>
                <w:color w:val="000000"/>
                <w:sz w:val="24"/>
                <w:lang w:val="en-US" w:eastAsia="zh-CN"/>
              </w:rPr>
              <w:t>堆码</w:t>
            </w:r>
            <w:r>
              <w:rPr>
                <w:rFonts w:hint="eastAsia" w:ascii="Times New Roman" w:hAnsi="Times New Roman" w:eastAsia="仿宋_GB2312" w:cs="仿宋_GB2312"/>
                <w:color w:val="000000"/>
                <w:sz w:val="24"/>
              </w:rPr>
              <w:t>试验，将进行过气密试验的样品进行提环拉力试验，</w:t>
            </w:r>
            <w:r>
              <w:rPr>
                <w:rFonts w:hint="eastAsia" w:ascii="Times New Roman" w:hAnsi="Times New Roman" w:cs="仿宋_GB2312"/>
                <w:color w:val="000000"/>
                <w:sz w:val="24"/>
                <w:lang w:val="en-US" w:eastAsia="zh-CN"/>
              </w:rPr>
              <w:t>取6个</w:t>
            </w:r>
            <w:r>
              <w:rPr>
                <w:rFonts w:hint="eastAsia" w:ascii="Times New Roman" w:hAnsi="Times New Roman" w:eastAsia="仿宋_GB2312" w:cs="仿宋_GB2312"/>
                <w:color w:val="000000"/>
                <w:sz w:val="24"/>
              </w:rPr>
              <w:t>样品进行跌落试验</w:t>
            </w:r>
            <w:r>
              <w:rPr>
                <w:rFonts w:hint="eastAsia" w:ascii="Times New Roman" w:hAnsi="Times New Roman" w:cs="仿宋_GB2312"/>
                <w:color w:val="000000"/>
                <w:sz w:val="24"/>
                <w:lang w:eastAsia="zh-CN"/>
              </w:rPr>
              <w:t>，</w:t>
            </w:r>
            <w:r>
              <w:rPr>
                <w:rFonts w:hint="eastAsia" w:ascii="Times New Roman" w:hAnsi="Times New Roman" w:cs="仿宋_GB2312"/>
                <w:color w:val="000000"/>
                <w:sz w:val="24"/>
                <w:lang w:val="en-US" w:eastAsia="zh-CN"/>
              </w:rPr>
              <w:t>取3个样品进行液压试验。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0" w:hRule="atLeast"/>
          <w:jc w:val="center"/>
        </w:trPr>
        <w:tc>
          <w:tcPr>
            <w:tcW w:w="81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lang w:val="en-US" w:eastAsia="zh-CN"/>
              </w:rPr>
            </w:pPr>
            <w:r>
              <w:rPr>
                <w:rFonts w:hint="eastAsia" w:ascii="Times New Roman" w:hAnsi="Times New Roman" w:cs="仿宋_GB2312"/>
                <w:color w:val="000000"/>
                <w:sz w:val="24"/>
                <w:lang w:val="en-US" w:eastAsia="zh-CN"/>
              </w:rPr>
              <w:t>7</w:t>
            </w:r>
          </w:p>
        </w:tc>
        <w:tc>
          <w:tcPr>
            <w:tcW w:w="226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方罐与扁圆罐</w:t>
            </w:r>
          </w:p>
        </w:tc>
        <w:tc>
          <w:tcPr>
            <w:tcW w:w="592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left"/>
              <w:textAlignment w:val="auto"/>
              <w:rPr>
                <w:rFonts w:hint="eastAsia" w:ascii="Times New Roman" w:hAnsi="Times New Roman" w:eastAsia="仿宋_GB2312" w:cs="仿宋_GB2312"/>
                <w:color w:val="000000"/>
                <w:sz w:val="24"/>
              </w:rPr>
            </w:pPr>
            <w:r>
              <w:rPr>
                <w:rFonts w:hint="eastAsia" w:ascii="Times New Roman" w:hAnsi="Times New Roman" w:cs="仿宋_GB2312"/>
                <w:color w:val="000000"/>
                <w:sz w:val="24"/>
                <w:szCs w:val="24"/>
              </w:rPr>
              <w:t>取25个样品进行气密性能、液压性能、跌落试验、堆码负载性能、提环拉力，每个项目用5个样品。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5" w:hRule="atLeast"/>
          <w:jc w:val="center"/>
        </w:trPr>
        <w:tc>
          <w:tcPr>
            <w:tcW w:w="81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lang w:val="en-US" w:eastAsia="zh-CN"/>
              </w:rPr>
            </w:pPr>
            <w:r>
              <w:rPr>
                <w:rFonts w:hint="eastAsia" w:ascii="Times New Roman" w:hAnsi="Times New Roman" w:cs="仿宋_GB2312"/>
                <w:color w:val="000000"/>
                <w:sz w:val="24"/>
                <w:lang w:val="en-US" w:eastAsia="zh-CN"/>
              </w:rPr>
              <w:t>8</w:t>
            </w:r>
          </w:p>
        </w:tc>
        <w:tc>
          <w:tcPr>
            <w:tcW w:w="226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工业用薄钢板圆罐</w:t>
            </w:r>
          </w:p>
        </w:tc>
        <w:tc>
          <w:tcPr>
            <w:tcW w:w="592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left"/>
              <w:textAlignment w:val="auto"/>
              <w:rPr>
                <w:rFonts w:hint="eastAsia" w:ascii="Times New Roman" w:hAnsi="Times New Roman" w:eastAsia="仿宋_GB2312" w:cs="仿宋_GB2312"/>
                <w:color w:val="000000"/>
                <w:sz w:val="24"/>
              </w:rPr>
            </w:pPr>
            <w:r>
              <w:rPr>
                <w:rFonts w:hint="eastAsia" w:ascii="Times New Roman" w:hAnsi="Times New Roman" w:cs="仿宋_GB2312"/>
                <w:color w:val="000000"/>
                <w:sz w:val="24"/>
                <w:szCs w:val="24"/>
              </w:rPr>
              <w:t>取15个样品进行气密试验、液压试验、跌落试验、堆码试验、提梁（提环）强度试验，每个项目用3个样品。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70" w:hRule="atLeast"/>
          <w:jc w:val="center"/>
        </w:trPr>
        <w:tc>
          <w:tcPr>
            <w:tcW w:w="81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lang w:eastAsia="zh-CN"/>
              </w:rPr>
            </w:pPr>
            <w:r>
              <w:rPr>
                <w:rFonts w:hint="eastAsia" w:ascii="Times New Roman" w:hAnsi="Times New Roman" w:cs="仿宋_GB2312"/>
                <w:color w:val="000000"/>
                <w:sz w:val="24"/>
                <w:lang w:val="en-US" w:eastAsia="zh-CN"/>
              </w:rPr>
              <w:t>9</w:t>
            </w:r>
          </w:p>
        </w:tc>
        <w:tc>
          <w:tcPr>
            <w:tcW w:w="226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钢质手提罐</w:t>
            </w:r>
          </w:p>
        </w:tc>
        <w:tc>
          <w:tcPr>
            <w:tcW w:w="592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left"/>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取3个样品进行气密性能、液压性能，另取3个样品进行提手拉力，余下6个样品，先取其中3个样品进行堆码试验，再用这6个样品进行跌落试验。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仿宋_GB2312" w:cs="仿宋_GB2312"/>
                <w:color w:val="000000"/>
                <w:sz w:val="24"/>
                <w:lang w:val="en-US" w:eastAsia="zh-CN"/>
              </w:rPr>
            </w:pPr>
            <w:r>
              <w:rPr>
                <w:rFonts w:hint="eastAsia" w:ascii="Times New Roman" w:hAnsi="Times New Roman" w:cs="仿宋_GB2312"/>
                <w:color w:val="000000"/>
                <w:sz w:val="24"/>
                <w:lang w:val="en-US" w:eastAsia="zh-CN"/>
              </w:rPr>
              <w:t>10</w:t>
            </w:r>
          </w:p>
        </w:tc>
        <w:tc>
          <w:tcPr>
            <w:tcW w:w="226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气雾罐（铁罐和铝罐）</w:t>
            </w:r>
          </w:p>
        </w:tc>
        <w:tc>
          <w:tcPr>
            <w:tcW w:w="592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left"/>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先取20个样品进行尺寸检验，如不能判定，则再测20个样品；在检验过尺寸的样品中，取8个样品进行焊缝补涂完整性（铁罐）或内涂层完整性（铝罐），取13个样品进行气密试验，取13个样品进行变形压力和爆破压力试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仿宋_GB2312" w:cs="仿宋_GB2312"/>
                <w:color w:val="000000"/>
                <w:sz w:val="24"/>
                <w:lang w:val="en-US" w:eastAsia="zh-CN"/>
              </w:rPr>
            </w:pPr>
            <w:r>
              <w:rPr>
                <w:rFonts w:hint="eastAsia" w:ascii="Times New Roman" w:hAnsi="Times New Roman" w:cs="仿宋_GB2312"/>
                <w:color w:val="000000"/>
                <w:sz w:val="24"/>
                <w:lang w:val="en-US" w:eastAsia="zh-CN"/>
              </w:rPr>
              <w:t>11</w:t>
            </w:r>
          </w:p>
        </w:tc>
        <w:tc>
          <w:tcPr>
            <w:tcW w:w="226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气雾阀</w:t>
            </w:r>
          </w:p>
        </w:tc>
        <w:tc>
          <w:tcPr>
            <w:tcW w:w="592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left"/>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先取50个样品进行固定盖内直径检验，如不能判定，则再测50个样品；在检验过固定盖内直径的样品中，取20个进行气雾阀通道畅通试验，然后用这20个样品进行密封性试验，再另取20个样品进行固定盖耐压力试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5" w:hRule="atLeast"/>
          <w:jc w:val="center"/>
        </w:trPr>
        <w:tc>
          <w:tcPr>
            <w:tcW w:w="81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lang w:eastAsia="zh-CN"/>
              </w:rPr>
            </w:pPr>
            <w:r>
              <w:rPr>
                <w:rFonts w:hint="eastAsia" w:ascii="Times New Roman" w:hAnsi="Times New Roman" w:eastAsia="仿宋_GB2312" w:cs="仿宋_GB2312"/>
                <w:color w:val="000000"/>
                <w:sz w:val="24"/>
              </w:rPr>
              <w:t>1</w:t>
            </w:r>
            <w:r>
              <w:rPr>
                <w:rFonts w:hint="eastAsia" w:ascii="Times New Roman" w:hAnsi="Times New Roman" w:cs="仿宋_GB2312"/>
                <w:color w:val="000000"/>
                <w:sz w:val="24"/>
                <w:lang w:val="en-US" w:eastAsia="zh-CN"/>
              </w:rPr>
              <w:t>2</w:t>
            </w:r>
          </w:p>
        </w:tc>
        <w:tc>
          <w:tcPr>
            <w:tcW w:w="226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危险品包装用塑料桶（罐）</w:t>
            </w:r>
          </w:p>
        </w:tc>
        <w:tc>
          <w:tcPr>
            <w:tcW w:w="592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left"/>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取3个样品进行气密试验和液压试验，另取3个样品进行堆码试验，再取6个样品进行跌落试验。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45" w:hRule="atLeast"/>
          <w:jc w:val="center"/>
        </w:trPr>
        <w:tc>
          <w:tcPr>
            <w:tcW w:w="81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lang w:eastAsia="zh-CN"/>
              </w:rPr>
            </w:pPr>
            <w:r>
              <w:rPr>
                <w:rFonts w:hint="eastAsia" w:ascii="Times New Roman" w:hAnsi="Times New Roman" w:eastAsia="仿宋_GB2312" w:cs="仿宋_GB2312"/>
                <w:color w:val="000000"/>
                <w:sz w:val="24"/>
              </w:rPr>
              <w:t>1</w:t>
            </w:r>
            <w:r>
              <w:rPr>
                <w:rFonts w:hint="eastAsia" w:ascii="Times New Roman" w:hAnsi="Times New Roman" w:cs="仿宋_GB2312"/>
                <w:color w:val="000000"/>
                <w:sz w:val="24"/>
                <w:lang w:val="en-US" w:eastAsia="zh-CN"/>
              </w:rPr>
              <w:t>3</w:t>
            </w:r>
          </w:p>
        </w:tc>
        <w:tc>
          <w:tcPr>
            <w:tcW w:w="226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复合式中型散装容器</w:t>
            </w:r>
          </w:p>
        </w:tc>
        <w:tc>
          <w:tcPr>
            <w:tcW w:w="592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left"/>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取3个样品进行底部提升试验、顶部提升试验、堆码试验、液压试验；取3个样品进行气密试验、跌落试验，再取个3样品进行振动试验。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0" w:hRule="atLeast"/>
          <w:jc w:val="center"/>
        </w:trPr>
        <w:tc>
          <w:tcPr>
            <w:tcW w:w="81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lang w:eastAsia="zh-CN"/>
              </w:rPr>
            </w:pPr>
            <w:r>
              <w:rPr>
                <w:rFonts w:hint="eastAsia" w:ascii="Times New Roman" w:hAnsi="Times New Roman" w:eastAsia="仿宋_GB2312" w:cs="仿宋_GB2312"/>
                <w:color w:val="000000"/>
                <w:sz w:val="24"/>
              </w:rPr>
              <w:t>1</w:t>
            </w:r>
            <w:r>
              <w:rPr>
                <w:rFonts w:hint="eastAsia" w:ascii="Times New Roman" w:hAnsi="Times New Roman" w:cs="仿宋_GB2312"/>
                <w:color w:val="000000"/>
                <w:sz w:val="24"/>
                <w:lang w:val="en-US" w:eastAsia="zh-CN"/>
              </w:rPr>
              <w:t>4</w:t>
            </w:r>
          </w:p>
        </w:tc>
        <w:tc>
          <w:tcPr>
            <w:tcW w:w="226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钢塑复合桶</w:t>
            </w:r>
          </w:p>
        </w:tc>
        <w:tc>
          <w:tcPr>
            <w:tcW w:w="592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left"/>
              <w:textAlignment w:val="auto"/>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取3个样品进行气密试验，取3个样品进行液压试验，取3个样品进行堆码试验，再取6个样品进行跌落试验。</w:t>
            </w:r>
          </w:p>
        </w:tc>
      </w:tr>
    </w:tbl>
    <w:p>
      <w:pPr>
        <w:keepNext w:val="0"/>
        <w:keepLines w:val="0"/>
        <w:pageBreakBefore w:val="0"/>
        <w:kinsoku/>
        <w:wordWrap/>
        <w:overflowPunct/>
        <w:topLinePunct w:val="0"/>
        <w:bidi w:val="0"/>
        <w:spacing w:line="590" w:lineRule="exact"/>
        <w:ind w:left="0" w:leftChars="0" w:firstLine="640" w:firstLineChars="200"/>
        <w:textAlignment w:val="auto"/>
        <w:rPr>
          <w:rFonts w:ascii="Times New Roman" w:hAnsi="Times New Roman" w:eastAsia="楷体_GB2312" w:cs="楷体_GB2312"/>
          <w:color w:val="000000"/>
          <w:sz w:val="32"/>
          <w:szCs w:val="32"/>
        </w:rPr>
      </w:pPr>
      <w:r>
        <w:rPr>
          <w:rFonts w:hint="eastAsia" w:ascii="Times New Roman" w:hAnsi="Times New Roman" w:eastAsia="黑体" w:cs="黑体"/>
          <w:color w:val="000000"/>
          <w:sz w:val="32"/>
          <w:szCs w:val="32"/>
        </w:rPr>
        <w:t>三、判定规则</w:t>
      </w:r>
    </w:p>
    <w:p>
      <w:pPr>
        <w:keepNext w:val="0"/>
        <w:keepLines w:val="0"/>
        <w:pageBreakBefore w:val="0"/>
        <w:kinsoku/>
        <w:wordWrap/>
        <w:overflowPunct/>
        <w:topLinePunct w:val="0"/>
        <w:bidi w:val="0"/>
        <w:spacing w:line="590" w:lineRule="exact"/>
        <w:ind w:left="0" w:leftChars="0" w:firstLine="640" w:firstLineChars="200"/>
        <w:jc w:val="left"/>
        <w:textAlignment w:val="auto"/>
        <w:rPr>
          <w:rFonts w:hint="eastAsia" w:ascii="Times New Roman" w:hAnsi="Times New Roman" w:eastAsia="楷体_GB2312" w:cs="楷体_GB2312"/>
          <w:color w:val="000000"/>
          <w:kern w:val="0"/>
          <w:sz w:val="32"/>
          <w:szCs w:val="32"/>
        </w:rPr>
      </w:pPr>
      <w:r>
        <w:rPr>
          <w:rFonts w:hint="eastAsia" w:ascii="Times New Roman" w:hAnsi="Times New Roman" w:eastAsia="楷体_GB2312" w:cs="楷体_GB2312"/>
          <w:color w:val="000000"/>
          <w:sz w:val="32"/>
          <w:szCs w:val="32"/>
        </w:rPr>
        <w:t>（一）</w:t>
      </w:r>
      <w:r>
        <w:rPr>
          <w:rFonts w:hint="eastAsia" w:ascii="Times New Roman" w:hAnsi="Times New Roman" w:eastAsia="楷体_GB2312" w:cs="楷体_GB2312"/>
          <w:color w:val="000000"/>
          <w:kern w:val="0"/>
          <w:sz w:val="32"/>
          <w:szCs w:val="32"/>
        </w:rPr>
        <w:t>依据标准</w:t>
      </w:r>
    </w:p>
    <w:p>
      <w:pPr>
        <w:keepNext w:val="0"/>
        <w:keepLines w:val="0"/>
        <w:pageBreakBefore w:val="0"/>
        <w:kinsoku/>
        <w:wordWrap/>
        <w:overflowPunct/>
        <w:topLinePunct w:val="0"/>
        <w:bidi w:val="0"/>
        <w:spacing w:line="590" w:lineRule="exact"/>
        <w:ind w:left="0" w:leftChars="0" w:firstLine="640" w:firstLineChars="200"/>
        <w:textAlignment w:val="auto"/>
        <w:rPr>
          <w:rFonts w:hint="eastAsia" w:ascii="Times New Roman" w:hAnsi="Times New Roman" w:eastAsia="仿宋_GB2312" w:cs="仿宋_GB2312"/>
          <w:color w:val="000000"/>
          <w:kern w:val="0"/>
          <w:sz w:val="32"/>
          <w:szCs w:val="32"/>
          <w:lang w:eastAsia="zh-CN"/>
        </w:rPr>
      </w:pPr>
      <w:r>
        <w:rPr>
          <w:rFonts w:hint="eastAsia" w:ascii="Times New Roman" w:hAnsi="Times New Roman" w:cs="仿宋_GB2312"/>
          <w:color w:val="000000"/>
          <w:kern w:val="0"/>
          <w:sz w:val="32"/>
          <w:szCs w:val="32"/>
        </w:rPr>
        <w:t>1.强制性标准</w:t>
      </w:r>
      <w:r>
        <w:rPr>
          <w:rFonts w:hint="eastAsia" w:ascii="Times New Roman" w:hAnsi="Times New Roman" w:cs="仿宋_GB2312"/>
          <w:color w:val="000000"/>
          <w:kern w:val="0"/>
          <w:sz w:val="32"/>
          <w:szCs w:val="32"/>
          <w:lang w:eastAsia="zh-CN"/>
        </w:rPr>
        <w:t>。</w:t>
      </w:r>
    </w:p>
    <w:p>
      <w:pPr>
        <w:keepNext w:val="0"/>
        <w:keepLines w:val="0"/>
        <w:pageBreakBefore w:val="0"/>
        <w:kinsoku/>
        <w:wordWrap/>
        <w:overflowPunct/>
        <w:topLinePunct w:val="0"/>
        <w:bidi w:val="0"/>
        <w:adjustRightInd w:val="0"/>
        <w:snapToGrid w:val="0"/>
        <w:spacing w:line="590" w:lineRule="exact"/>
        <w:ind w:left="0" w:leftChars="0" w:firstLine="640" w:firstLineChars="200"/>
        <w:textAlignment w:val="auto"/>
        <w:rPr>
          <w:rFonts w:ascii="Times New Roman" w:hAnsi="Times New Roman" w:cs="仿宋_GB2312"/>
          <w:color w:val="000000"/>
          <w:sz w:val="32"/>
          <w:szCs w:val="32"/>
        </w:rPr>
      </w:pPr>
      <w:r>
        <w:rPr>
          <w:rFonts w:hint="eastAsia" w:ascii="Times New Roman" w:hAnsi="Times New Roman" w:cs="仿宋_GB2312"/>
          <w:color w:val="000000"/>
          <w:sz w:val="32"/>
          <w:szCs w:val="32"/>
        </w:rPr>
        <w:t>GB 12463-2009《危险货物运输包装通用技术条件》</w:t>
      </w:r>
    </w:p>
    <w:p>
      <w:pPr>
        <w:keepNext w:val="0"/>
        <w:keepLines w:val="0"/>
        <w:pageBreakBefore w:val="0"/>
        <w:kinsoku/>
        <w:wordWrap/>
        <w:overflowPunct/>
        <w:topLinePunct w:val="0"/>
        <w:bidi w:val="0"/>
        <w:adjustRightInd w:val="0"/>
        <w:snapToGrid w:val="0"/>
        <w:spacing w:line="590" w:lineRule="exact"/>
        <w:ind w:left="0" w:leftChars="0" w:firstLine="640" w:firstLineChars="200"/>
        <w:textAlignment w:val="auto"/>
        <w:rPr>
          <w:rFonts w:ascii="Times New Roman" w:hAnsi="Times New Roman" w:cs="仿宋_GB2312"/>
          <w:color w:val="000000"/>
          <w:sz w:val="32"/>
          <w:szCs w:val="32"/>
        </w:rPr>
      </w:pPr>
      <w:r>
        <w:rPr>
          <w:rFonts w:hint="eastAsia" w:ascii="Times New Roman" w:hAnsi="Times New Roman" w:cs="仿宋_GB2312"/>
          <w:color w:val="000000"/>
          <w:sz w:val="32"/>
          <w:szCs w:val="32"/>
        </w:rPr>
        <w:t>GB 13042-2008《包装容器 铁质气雾罐》</w:t>
      </w:r>
    </w:p>
    <w:p>
      <w:pPr>
        <w:keepNext w:val="0"/>
        <w:keepLines w:val="0"/>
        <w:pageBreakBefore w:val="0"/>
        <w:kinsoku/>
        <w:wordWrap/>
        <w:overflowPunct/>
        <w:topLinePunct w:val="0"/>
        <w:bidi w:val="0"/>
        <w:adjustRightInd w:val="0"/>
        <w:snapToGrid w:val="0"/>
        <w:spacing w:line="590" w:lineRule="exact"/>
        <w:ind w:left="0" w:leftChars="0" w:firstLine="640" w:firstLineChars="200"/>
        <w:textAlignment w:val="auto"/>
        <w:rPr>
          <w:rFonts w:ascii="Times New Roman" w:hAnsi="Times New Roman" w:cs="仿宋_GB2312"/>
          <w:color w:val="000000"/>
          <w:sz w:val="32"/>
          <w:szCs w:val="32"/>
        </w:rPr>
      </w:pPr>
      <w:r>
        <w:rPr>
          <w:rFonts w:hint="eastAsia" w:ascii="Times New Roman" w:hAnsi="Times New Roman" w:cs="仿宋_GB2312"/>
          <w:color w:val="000000"/>
          <w:sz w:val="32"/>
          <w:szCs w:val="32"/>
        </w:rPr>
        <w:t>GB 16473-1996《黄磷包装》</w:t>
      </w:r>
    </w:p>
    <w:p>
      <w:pPr>
        <w:keepNext w:val="0"/>
        <w:keepLines w:val="0"/>
        <w:pageBreakBefore w:val="0"/>
        <w:kinsoku/>
        <w:wordWrap/>
        <w:overflowPunct/>
        <w:topLinePunct w:val="0"/>
        <w:bidi w:val="0"/>
        <w:adjustRightInd w:val="0"/>
        <w:snapToGrid w:val="0"/>
        <w:spacing w:line="590" w:lineRule="exact"/>
        <w:ind w:left="0" w:leftChars="0" w:firstLine="640" w:firstLineChars="200"/>
        <w:textAlignment w:val="auto"/>
        <w:rPr>
          <w:rFonts w:ascii="Times New Roman" w:hAnsi="Times New Roman" w:cs="仿宋_GB2312"/>
          <w:color w:val="000000"/>
          <w:sz w:val="32"/>
          <w:szCs w:val="32"/>
        </w:rPr>
      </w:pPr>
      <w:r>
        <w:rPr>
          <w:rFonts w:hint="eastAsia" w:ascii="Times New Roman" w:hAnsi="Times New Roman" w:cs="仿宋_GB2312"/>
          <w:color w:val="000000"/>
          <w:sz w:val="32"/>
          <w:szCs w:val="32"/>
        </w:rPr>
        <w:t>GB 18191-2008《包装容器 危险品包装用塑料桶》</w:t>
      </w:r>
    </w:p>
    <w:p>
      <w:pPr>
        <w:keepNext w:val="0"/>
        <w:keepLines w:val="0"/>
        <w:pageBreakBefore w:val="0"/>
        <w:kinsoku/>
        <w:wordWrap/>
        <w:overflowPunct/>
        <w:topLinePunct w:val="0"/>
        <w:bidi w:val="0"/>
        <w:adjustRightInd w:val="0"/>
        <w:snapToGrid w:val="0"/>
        <w:spacing w:line="590" w:lineRule="exact"/>
        <w:ind w:left="0" w:leftChars="0" w:firstLine="640" w:firstLineChars="200"/>
        <w:textAlignment w:val="auto"/>
        <w:rPr>
          <w:rFonts w:ascii="Times New Roman" w:hAnsi="Times New Roman" w:cs="仿宋_GB2312"/>
          <w:color w:val="000000"/>
          <w:sz w:val="32"/>
          <w:szCs w:val="32"/>
        </w:rPr>
      </w:pPr>
      <w:r>
        <w:rPr>
          <w:rFonts w:hint="eastAsia" w:ascii="Times New Roman" w:hAnsi="Times New Roman" w:cs="仿宋_GB2312"/>
          <w:color w:val="000000"/>
          <w:sz w:val="32"/>
          <w:szCs w:val="32"/>
        </w:rPr>
        <w:t>GB 19160-2008《包装容器 危险品包装用塑料罐》</w:t>
      </w:r>
    </w:p>
    <w:p>
      <w:pPr>
        <w:keepNext w:val="0"/>
        <w:keepLines w:val="0"/>
        <w:pageBreakBefore w:val="0"/>
        <w:widowControl/>
        <w:kinsoku/>
        <w:wordWrap/>
        <w:overflowPunct/>
        <w:topLinePunct w:val="0"/>
        <w:autoSpaceDE w:val="0"/>
        <w:autoSpaceDN w:val="0"/>
        <w:bidi w:val="0"/>
        <w:spacing w:line="590" w:lineRule="exact"/>
        <w:ind w:left="0" w:leftChars="0" w:firstLine="640" w:firstLineChars="200"/>
        <w:textAlignment w:val="auto"/>
        <w:rPr>
          <w:rFonts w:hint="eastAsia" w:ascii="Times New Roman" w:hAnsi="Times New Roman" w:eastAsia="仿宋_GB2312" w:cs="仿宋_GB2312"/>
          <w:color w:val="000000"/>
          <w:kern w:val="0"/>
          <w:sz w:val="32"/>
          <w:szCs w:val="32"/>
          <w:lang w:eastAsia="zh-CN"/>
        </w:rPr>
      </w:pPr>
      <w:r>
        <w:rPr>
          <w:rFonts w:hint="eastAsia" w:ascii="Times New Roman" w:hAnsi="Times New Roman" w:cs="仿宋_GB2312"/>
          <w:color w:val="000000"/>
          <w:kern w:val="0"/>
          <w:sz w:val="32"/>
          <w:szCs w:val="32"/>
        </w:rPr>
        <w:t>2.推荐性标准</w:t>
      </w:r>
      <w:r>
        <w:rPr>
          <w:rFonts w:hint="eastAsia" w:ascii="Times New Roman" w:hAnsi="Times New Roman" w:cs="仿宋_GB2312"/>
          <w:color w:val="000000"/>
          <w:kern w:val="0"/>
          <w:sz w:val="32"/>
          <w:szCs w:val="32"/>
          <w:lang w:eastAsia="zh-CN"/>
        </w:rPr>
        <w:t>。</w:t>
      </w:r>
    </w:p>
    <w:p>
      <w:pPr>
        <w:keepNext w:val="0"/>
        <w:keepLines w:val="0"/>
        <w:pageBreakBefore w:val="0"/>
        <w:kinsoku/>
        <w:wordWrap/>
        <w:overflowPunct/>
        <w:topLinePunct w:val="0"/>
        <w:bidi w:val="0"/>
        <w:adjustRightInd w:val="0"/>
        <w:snapToGrid w:val="0"/>
        <w:spacing w:line="590" w:lineRule="exact"/>
        <w:ind w:left="0" w:leftChars="0" w:firstLine="640" w:firstLineChars="200"/>
        <w:textAlignment w:val="auto"/>
        <w:rPr>
          <w:rFonts w:ascii="Times New Roman" w:hAnsi="Times New Roman" w:cs="仿宋_GB2312"/>
          <w:color w:val="000000"/>
          <w:sz w:val="32"/>
          <w:szCs w:val="32"/>
        </w:rPr>
      </w:pPr>
      <w:r>
        <w:rPr>
          <w:rFonts w:hint="eastAsia" w:ascii="Times New Roman" w:hAnsi="Times New Roman" w:cs="仿宋_GB2312"/>
          <w:color w:val="000000"/>
          <w:sz w:val="32"/>
          <w:szCs w:val="32"/>
        </w:rPr>
        <w:t>GB/T 325.1-2018《包装容器 钢桶 第1部分:通用技术要求》</w:t>
      </w:r>
    </w:p>
    <w:p>
      <w:pPr>
        <w:keepNext w:val="0"/>
        <w:keepLines w:val="0"/>
        <w:pageBreakBefore w:val="0"/>
        <w:kinsoku/>
        <w:wordWrap/>
        <w:overflowPunct/>
        <w:topLinePunct w:val="0"/>
        <w:bidi w:val="0"/>
        <w:adjustRightInd w:val="0"/>
        <w:snapToGrid w:val="0"/>
        <w:spacing w:line="590" w:lineRule="exact"/>
        <w:ind w:left="0" w:leftChars="0"/>
        <w:textAlignment w:val="auto"/>
        <w:rPr>
          <w:rFonts w:ascii="Times New Roman" w:hAnsi="Times New Roman" w:cs="仿宋_GB2312"/>
          <w:color w:val="000000"/>
          <w:sz w:val="32"/>
          <w:szCs w:val="32"/>
        </w:rPr>
      </w:pPr>
      <w:r>
        <w:rPr>
          <w:rFonts w:hint="eastAsia" w:ascii="Times New Roman" w:hAnsi="Times New Roman" w:cs="仿宋_GB2312"/>
          <w:color w:val="000000"/>
          <w:sz w:val="32"/>
          <w:szCs w:val="32"/>
        </w:rPr>
        <w:t>GB/T 13252-2008《包装容器 钢提桶》</w:t>
      </w:r>
    </w:p>
    <w:p>
      <w:pPr>
        <w:keepNext w:val="0"/>
        <w:keepLines w:val="0"/>
        <w:pageBreakBefore w:val="0"/>
        <w:kinsoku/>
        <w:wordWrap/>
        <w:overflowPunct/>
        <w:topLinePunct w:val="0"/>
        <w:bidi w:val="0"/>
        <w:adjustRightInd w:val="0"/>
        <w:snapToGrid w:val="0"/>
        <w:spacing w:line="590" w:lineRule="exact"/>
        <w:ind w:left="0" w:leftChars="0"/>
        <w:textAlignment w:val="auto"/>
        <w:rPr>
          <w:rFonts w:ascii="Times New Roman" w:hAnsi="Times New Roman" w:cs="仿宋_GB2312"/>
          <w:color w:val="000000"/>
          <w:sz w:val="32"/>
          <w:szCs w:val="32"/>
        </w:rPr>
      </w:pPr>
      <w:r>
        <w:rPr>
          <w:rFonts w:hint="eastAsia" w:ascii="Times New Roman" w:hAnsi="Times New Roman" w:cs="仿宋_GB2312"/>
          <w:color w:val="000000"/>
          <w:sz w:val="32"/>
          <w:szCs w:val="32"/>
        </w:rPr>
        <w:t>GB/T 14492-2008《一次性使用电石包装钢桶》</w:t>
      </w:r>
    </w:p>
    <w:p>
      <w:pPr>
        <w:keepNext w:val="0"/>
        <w:keepLines w:val="0"/>
        <w:pageBreakBefore w:val="0"/>
        <w:kinsoku/>
        <w:wordWrap/>
        <w:overflowPunct/>
        <w:topLinePunct w:val="0"/>
        <w:bidi w:val="0"/>
        <w:adjustRightInd w:val="0"/>
        <w:snapToGrid w:val="0"/>
        <w:spacing w:line="590" w:lineRule="exact"/>
        <w:ind w:left="0" w:leftChars="0"/>
        <w:textAlignment w:val="auto"/>
        <w:rPr>
          <w:rFonts w:ascii="Times New Roman" w:hAnsi="Times New Roman" w:cs="仿宋_GB2312"/>
          <w:color w:val="000000"/>
          <w:sz w:val="32"/>
          <w:szCs w:val="32"/>
        </w:rPr>
      </w:pPr>
      <w:r>
        <w:rPr>
          <w:rFonts w:hint="eastAsia" w:ascii="Times New Roman" w:hAnsi="Times New Roman" w:cs="仿宋_GB2312"/>
          <w:color w:val="000000"/>
          <w:sz w:val="32"/>
          <w:szCs w:val="32"/>
        </w:rPr>
        <w:t>GB/T 15170-2007《包装容器 工业用薄钢板圆罐》</w:t>
      </w:r>
    </w:p>
    <w:p>
      <w:pPr>
        <w:keepNext w:val="0"/>
        <w:keepLines w:val="0"/>
        <w:pageBreakBefore w:val="0"/>
        <w:kinsoku/>
        <w:wordWrap/>
        <w:overflowPunct/>
        <w:topLinePunct w:val="0"/>
        <w:bidi w:val="0"/>
        <w:adjustRightInd w:val="0"/>
        <w:snapToGrid w:val="0"/>
        <w:spacing w:line="590" w:lineRule="exact"/>
        <w:ind w:left="0" w:leftChars="0"/>
        <w:textAlignment w:val="auto"/>
        <w:rPr>
          <w:rFonts w:ascii="Times New Roman" w:hAnsi="Times New Roman" w:cs="仿宋_GB2312"/>
          <w:color w:val="000000"/>
          <w:sz w:val="32"/>
          <w:szCs w:val="32"/>
        </w:rPr>
      </w:pPr>
      <w:r>
        <w:rPr>
          <w:rFonts w:hint="eastAsia" w:ascii="Times New Roman" w:hAnsi="Times New Roman" w:cs="仿宋_GB2312"/>
          <w:color w:val="000000"/>
          <w:sz w:val="32"/>
          <w:szCs w:val="32"/>
        </w:rPr>
        <w:t>GB/T 15915-2007《包装容器 固碱钢桶》</w:t>
      </w:r>
    </w:p>
    <w:p>
      <w:pPr>
        <w:keepNext w:val="0"/>
        <w:keepLines w:val="0"/>
        <w:pageBreakBefore w:val="0"/>
        <w:kinsoku/>
        <w:wordWrap/>
        <w:overflowPunct/>
        <w:topLinePunct w:val="0"/>
        <w:bidi w:val="0"/>
        <w:adjustRightInd w:val="0"/>
        <w:snapToGrid w:val="0"/>
        <w:spacing w:line="590" w:lineRule="exact"/>
        <w:ind w:left="0" w:leftChars="0"/>
        <w:textAlignment w:val="auto"/>
        <w:rPr>
          <w:rFonts w:ascii="Times New Roman" w:hAnsi="Times New Roman" w:cs="仿宋_GB2312"/>
          <w:color w:val="000000"/>
          <w:sz w:val="32"/>
          <w:szCs w:val="32"/>
        </w:rPr>
      </w:pPr>
      <w:r>
        <w:rPr>
          <w:rFonts w:hint="eastAsia" w:ascii="Times New Roman" w:hAnsi="Times New Roman" w:cs="仿宋_GB2312"/>
          <w:color w:val="000000"/>
          <w:sz w:val="32"/>
          <w:szCs w:val="32"/>
        </w:rPr>
        <w:t>GB/T 15956-2008《重复性使用电石包装钢桶》</w:t>
      </w:r>
    </w:p>
    <w:p>
      <w:pPr>
        <w:keepNext w:val="0"/>
        <w:keepLines w:val="0"/>
        <w:pageBreakBefore w:val="0"/>
        <w:kinsoku/>
        <w:wordWrap/>
        <w:overflowPunct/>
        <w:topLinePunct w:val="0"/>
        <w:bidi w:val="0"/>
        <w:adjustRightInd w:val="0"/>
        <w:snapToGrid w:val="0"/>
        <w:spacing w:line="590" w:lineRule="exact"/>
        <w:ind w:left="0" w:leftChars="0"/>
        <w:textAlignment w:val="auto"/>
        <w:rPr>
          <w:rFonts w:ascii="Times New Roman" w:hAnsi="Times New Roman" w:cs="仿宋_GB2312"/>
          <w:color w:val="000000"/>
          <w:sz w:val="32"/>
          <w:szCs w:val="32"/>
        </w:rPr>
      </w:pPr>
      <w:r>
        <w:rPr>
          <w:rFonts w:hint="eastAsia" w:ascii="Times New Roman" w:hAnsi="Times New Roman" w:cs="仿宋_GB2312"/>
          <w:color w:val="000000"/>
          <w:sz w:val="32"/>
          <w:szCs w:val="32"/>
        </w:rPr>
        <w:t>GB/T 17343-1998《包装容器 方桶》</w:t>
      </w:r>
    </w:p>
    <w:p>
      <w:pPr>
        <w:keepNext w:val="0"/>
        <w:keepLines w:val="0"/>
        <w:pageBreakBefore w:val="0"/>
        <w:kinsoku/>
        <w:wordWrap/>
        <w:overflowPunct/>
        <w:topLinePunct w:val="0"/>
        <w:bidi w:val="0"/>
        <w:adjustRightInd w:val="0"/>
        <w:snapToGrid w:val="0"/>
        <w:spacing w:line="590" w:lineRule="exact"/>
        <w:ind w:left="0" w:leftChars="0"/>
        <w:textAlignment w:val="auto"/>
        <w:rPr>
          <w:rFonts w:ascii="Times New Roman" w:hAnsi="Times New Roman" w:cs="仿宋_GB2312"/>
          <w:color w:val="000000"/>
          <w:sz w:val="32"/>
          <w:szCs w:val="32"/>
        </w:rPr>
      </w:pPr>
      <w:r>
        <w:rPr>
          <w:rFonts w:hint="eastAsia" w:ascii="Times New Roman" w:hAnsi="Times New Roman" w:cs="仿宋_GB2312"/>
          <w:color w:val="000000"/>
          <w:sz w:val="32"/>
          <w:szCs w:val="32"/>
        </w:rPr>
        <w:t>GB/T 17447-2012《气雾阀》</w:t>
      </w:r>
    </w:p>
    <w:p>
      <w:pPr>
        <w:keepNext w:val="0"/>
        <w:keepLines w:val="0"/>
        <w:pageBreakBefore w:val="0"/>
        <w:kinsoku/>
        <w:wordWrap/>
        <w:overflowPunct/>
        <w:topLinePunct w:val="0"/>
        <w:bidi w:val="0"/>
        <w:adjustRightInd w:val="0"/>
        <w:snapToGrid w:val="0"/>
        <w:spacing w:line="590" w:lineRule="exact"/>
        <w:ind w:left="0" w:leftChars="0"/>
        <w:textAlignment w:val="auto"/>
        <w:rPr>
          <w:rFonts w:ascii="Times New Roman" w:hAnsi="Times New Roman" w:cs="仿宋_GB2312"/>
          <w:color w:val="000000"/>
          <w:sz w:val="32"/>
          <w:szCs w:val="32"/>
        </w:rPr>
      </w:pPr>
      <w:r>
        <w:rPr>
          <w:rFonts w:hint="eastAsia" w:ascii="Times New Roman" w:hAnsi="Times New Roman" w:cs="仿宋_GB2312"/>
          <w:color w:val="000000"/>
          <w:sz w:val="32"/>
          <w:szCs w:val="32"/>
        </w:rPr>
        <w:t>GB/T 19161-2016《包装容器 复合式中型散装容器》</w:t>
      </w:r>
    </w:p>
    <w:p>
      <w:pPr>
        <w:keepNext w:val="0"/>
        <w:keepLines w:val="0"/>
        <w:pageBreakBefore w:val="0"/>
        <w:kinsoku/>
        <w:wordWrap/>
        <w:overflowPunct/>
        <w:topLinePunct w:val="0"/>
        <w:bidi w:val="0"/>
        <w:adjustRightInd w:val="0"/>
        <w:snapToGrid w:val="0"/>
        <w:spacing w:line="590" w:lineRule="exact"/>
        <w:ind w:left="0" w:leftChars="0"/>
        <w:textAlignment w:val="auto"/>
        <w:rPr>
          <w:rFonts w:ascii="Times New Roman" w:hAnsi="Times New Roman" w:cs="仿宋_GB2312"/>
          <w:color w:val="000000"/>
          <w:sz w:val="32"/>
          <w:szCs w:val="32"/>
        </w:rPr>
      </w:pPr>
      <w:r>
        <w:rPr>
          <w:rFonts w:hint="eastAsia" w:ascii="Times New Roman" w:hAnsi="Times New Roman" w:cs="仿宋_GB2312"/>
          <w:color w:val="000000"/>
          <w:sz w:val="32"/>
          <w:szCs w:val="32"/>
        </w:rPr>
        <w:t>GB/T 25164-2010《包装容器 25.4mm 口径铝气雾罐》</w:t>
      </w:r>
    </w:p>
    <w:p>
      <w:pPr>
        <w:keepNext w:val="0"/>
        <w:keepLines w:val="0"/>
        <w:pageBreakBefore w:val="0"/>
        <w:kinsoku/>
        <w:wordWrap/>
        <w:overflowPunct/>
        <w:topLinePunct w:val="0"/>
        <w:bidi w:val="0"/>
        <w:adjustRightInd w:val="0"/>
        <w:snapToGrid w:val="0"/>
        <w:spacing w:line="590" w:lineRule="exact"/>
        <w:ind w:left="0" w:leftChars="0"/>
        <w:textAlignment w:val="auto"/>
        <w:rPr>
          <w:rFonts w:ascii="Times New Roman" w:hAnsi="Times New Roman" w:cs="仿宋_GB2312"/>
          <w:color w:val="000000"/>
          <w:sz w:val="32"/>
          <w:szCs w:val="32"/>
        </w:rPr>
      </w:pPr>
      <w:r>
        <w:rPr>
          <w:rFonts w:hint="eastAsia" w:ascii="Times New Roman" w:hAnsi="Times New Roman" w:cs="仿宋_GB2312"/>
          <w:color w:val="000000"/>
          <w:sz w:val="32"/>
          <w:szCs w:val="32"/>
        </w:rPr>
        <w:t>BB/T 0019-2013《包装容器 方罐与扁圆罐》</w:t>
      </w:r>
    </w:p>
    <w:p>
      <w:pPr>
        <w:keepNext w:val="0"/>
        <w:keepLines w:val="0"/>
        <w:pageBreakBefore w:val="0"/>
        <w:kinsoku/>
        <w:wordWrap/>
        <w:overflowPunct/>
        <w:topLinePunct w:val="0"/>
        <w:bidi w:val="0"/>
        <w:adjustRightInd w:val="0"/>
        <w:snapToGrid w:val="0"/>
        <w:spacing w:line="590" w:lineRule="exact"/>
        <w:ind w:left="0" w:leftChars="0"/>
        <w:textAlignment w:val="auto"/>
        <w:rPr>
          <w:rFonts w:ascii="Times New Roman" w:hAnsi="Times New Roman" w:cs="仿宋_GB2312"/>
          <w:color w:val="000000"/>
          <w:sz w:val="32"/>
          <w:szCs w:val="32"/>
        </w:rPr>
      </w:pPr>
      <w:r>
        <w:rPr>
          <w:rFonts w:hint="eastAsia" w:ascii="Times New Roman" w:hAnsi="Times New Roman" w:cs="仿宋_GB2312"/>
          <w:color w:val="000000"/>
          <w:sz w:val="32"/>
          <w:szCs w:val="32"/>
        </w:rPr>
        <w:t>BB/T 0064-2013《包装容器 钢质手提罐》</w:t>
      </w:r>
    </w:p>
    <w:p>
      <w:pPr>
        <w:keepNext w:val="0"/>
        <w:keepLines w:val="0"/>
        <w:pageBreakBefore w:val="0"/>
        <w:kinsoku/>
        <w:wordWrap/>
        <w:overflowPunct/>
        <w:topLinePunct w:val="0"/>
        <w:bidi w:val="0"/>
        <w:spacing w:line="590" w:lineRule="exact"/>
        <w:ind w:left="0" w:leftChars="0"/>
        <w:jc w:val="left"/>
        <w:textAlignment w:val="auto"/>
        <w:rPr>
          <w:rFonts w:ascii="Times New Roman" w:hAnsi="Times New Roman" w:cs="仿宋_GB2312"/>
          <w:color w:val="000000"/>
          <w:sz w:val="32"/>
          <w:szCs w:val="32"/>
        </w:rPr>
      </w:pPr>
      <w:r>
        <w:rPr>
          <w:rFonts w:hint="eastAsia" w:ascii="Times New Roman" w:hAnsi="Times New Roman" w:cs="仿宋_GB2312"/>
          <w:color w:val="000000"/>
          <w:sz w:val="32"/>
          <w:szCs w:val="32"/>
        </w:rPr>
        <w:t>BB/T 0067-2014《包装容器 钢塑复合桶》</w:t>
      </w:r>
    </w:p>
    <w:p>
      <w:pPr>
        <w:keepNext w:val="0"/>
        <w:keepLines w:val="0"/>
        <w:pageBreakBefore w:val="0"/>
        <w:kinsoku/>
        <w:wordWrap/>
        <w:overflowPunct/>
        <w:topLinePunct w:val="0"/>
        <w:bidi w:val="0"/>
        <w:adjustRightInd w:val="0"/>
        <w:snapToGrid w:val="0"/>
        <w:spacing w:line="590" w:lineRule="exact"/>
        <w:ind w:left="0" w:leftChars="0" w:firstLine="640" w:firstLineChars="200"/>
        <w:textAlignment w:val="auto"/>
        <w:rPr>
          <w:rFonts w:ascii="Times New Roman" w:hAnsi="Times New Roman" w:cs="仿宋_GB2312"/>
          <w:color w:val="000000"/>
          <w:sz w:val="32"/>
          <w:szCs w:val="32"/>
        </w:rPr>
      </w:pPr>
      <w:r>
        <w:rPr>
          <w:rFonts w:hint="eastAsia" w:ascii="Times New Roman" w:hAnsi="Times New Roman" w:cs="仿宋_GB2312"/>
          <w:color w:val="000000"/>
          <w:sz w:val="32"/>
          <w:szCs w:val="32"/>
        </w:rPr>
        <w:t>现行有效的企业标准、团体标准、地方标准及产品明示质量要求。</w:t>
      </w:r>
    </w:p>
    <w:p>
      <w:pPr>
        <w:keepNext w:val="0"/>
        <w:keepLines w:val="0"/>
        <w:pageBreakBefore w:val="0"/>
        <w:kinsoku/>
        <w:wordWrap/>
        <w:overflowPunct/>
        <w:topLinePunct w:val="0"/>
        <w:bidi w:val="0"/>
        <w:spacing w:line="590" w:lineRule="exact"/>
        <w:ind w:left="0" w:leftChars="0" w:firstLine="640" w:firstLineChars="200"/>
        <w:jc w:val="left"/>
        <w:textAlignment w:val="auto"/>
        <w:rPr>
          <w:rFonts w:hint="eastAsia" w:ascii="Times New Roman" w:hAnsi="Times New Roman" w:eastAsia="楷体_GB2312" w:cs="楷体_GB2312"/>
          <w:color w:val="000000"/>
          <w:sz w:val="32"/>
          <w:szCs w:val="32"/>
        </w:rPr>
      </w:pPr>
      <w:r>
        <w:rPr>
          <w:rFonts w:hint="eastAsia" w:ascii="Times New Roman" w:hAnsi="Times New Roman" w:eastAsia="楷体_GB2312" w:cs="楷体_GB2312"/>
          <w:color w:val="000000"/>
          <w:sz w:val="32"/>
          <w:szCs w:val="32"/>
        </w:rPr>
        <w:t>（二）判定原则</w:t>
      </w:r>
    </w:p>
    <w:p>
      <w:pPr>
        <w:keepNext w:val="0"/>
        <w:keepLines w:val="0"/>
        <w:pageBreakBefore w:val="0"/>
        <w:kinsoku/>
        <w:wordWrap/>
        <w:overflowPunct/>
        <w:topLinePunct w:val="0"/>
        <w:bidi w:val="0"/>
        <w:snapToGrid w:val="0"/>
        <w:spacing w:line="590" w:lineRule="exact"/>
        <w:ind w:left="0" w:leftChars="0" w:firstLine="640" w:firstLineChars="200"/>
        <w:textAlignment w:val="auto"/>
        <w:rPr>
          <w:rFonts w:ascii="Times New Roman" w:hAnsi="Times New Roman" w:cs="仿宋_GB2312"/>
          <w:color w:val="000000"/>
          <w:sz w:val="32"/>
          <w:szCs w:val="32"/>
        </w:rPr>
      </w:pPr>
      <w:r>
        <w:rPr>
          <w:rFonts w:hint="eastAsia" w:ascii="Times New Roman" w:hAnsi="Times New Roman" w:cs="仿宋_GB2312"/>
          <w:color w:val="000000"/>
          <w:sz w:val="32"/>
          <w:szCs w:val="32"/>
        </w:rPr>
        <w:t>经检验，检验项目全部合格，判定为抽取的样本所检项目未检出不合格；检验项目中任一项或一项以上不合格，判定为被抽查产品不合格。</w:t>
      </w:r>
    </w:p>
    <w:p>
      <w:pPr>
        <w:pStyle w:val="10"/>
        <w:keepNext w:val="0"/>
        <w:keepLines w:val="0"/>
        <w:pageBreakBefore w:val="0"/>
        <w:tabs>
          <w:tab w:val="clear" w:pos="4201"/>
          <w:tab w:val="clear" w:pos="9298"/>
        </w:tabs>
        <w:kinsoku/>
        <w:wordWrap/>
        <w:overflowPunct/>
        <w:topLinePunct w:val="0"/>
        <w:bidi w:val="0"/>
        <w:spacing w:line="590" w:lineRule="exact"/>
        <w:ind w:left="0" w:leftChars="0" w:firstLine="640"/>
        <w:textAlignment w:val="auto"/>
        <w:rPr>
          <w:rFonts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当被检样品明示的质量要求优于监督抽查实施细则中依据的标准要求时，应按被检样品明示的质量要求判定；</w:t>
      </w:r>
    </w:p>
    <w:p>
      <w:pPr>
        <w:pStyle w:val="10"/>
        <w:keepNext w:val="0"/>
        <w:keepLines w:val="0"/>
        <w:pageBreakBefore w:val="0"/>
        <w:tabs>
          <w:tab w:val="clear" w:pos="4201"/>
          <w:tab w:val="clear" w:pos="9298"/>
        </w:tabs>
        <w:kinsoku/>
        <w:wordWrap/>
        <w:overflowPunct/>
        <w:topLinePunct w:val="0"/>
        <w:bidi w:val="0"/>
        <w:spacing w:line="590" w:lineRule="exact"/>
        <w:ind w:left="0" w:leftChars="0" w:firstLine="640"/>
        <w:textAlignment w:val="auto"/>
        <w:rPr>
          <w:rFonts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当被检样品明示的质量要求劣于或不包含监督抽查实施细则中依据的强制性标准要求时，应按照强制性标准要求判定；</w:t>
      </w:r>
    </w:p>
    <w:p>
      <w:pPr>
        <w:pStyle w:val="10"/>
        <w:keepNext w:val="0"/>
        <w:keepLines w:val="0"/>
        <w:pageBreakBefore w:val="0"/>
        <w:widowControl w:val="0"/>
        <w:tabs>
          <w:tab w:val="clear" w:pos="4201"/>
          <w:tab w:val="clear" w:pos="9298"/>
        </w:tabs>
        <w:kinsoku/>
        <w:wordWrap/>
        <w:overflowPunct/>
        <w:topLinePunct w:val="0"/>
        <w:bidi w:val="0"/>
        <w:spacing w:line="590" w:lineRule="exact"/>
        <w:ind w:left="0" w:leftChars="0" w:firstLine="640"/>
        <w:textAlignment w:val="auto"/>
        <w:rPr>
          <w:rFonts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当被检样品明示的质量要求劣于或包含监督抽查实施细则中依据的推荐性标准要求时，应以被检样品明示的质量要求判定，如相应检验结果不符合相关推荐性标准要求时，应在检验报告中予以说明；</w:t>
      </w:r>
    </w:p>
    <w:p>
      <w:pPr>
        <w:pStyle w:val="10"/>
        <w:keepNext w:val="0"/>
        <w:keepLines w:val="0"/>
        <w:pageBreakBefore w:val="0"/>
        <w:widowControl w:val="0"/>
        <w:tabs>
          <w:tab w:val="clear" w:pos="4201"/>
          <w:tab w:val="clear" w:pos="9298"/>
        </w:tabs>
        <w:kinsoku/>
        <w:wordWrap/>
        <w:overflowPunct/>
        <w:topLinePunct w:val="0"/>
        <w:bidi w:val="0"/>
        <w:spacing w:line="590" w:lineRule="exact"/>
        <w:ind w:left="0" w:leftChars="0" w:firstLine="640"/>
        <w:textAlignment w:val="auto"/>
        <w:rPr>
          <w:rFonts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当被检样品明示的质量要求不包含监督抽查实施细则中依据的推荐性标准要求时，该指标不参与判定，但应在检验报告中作出说明；</w:t>
      </w:r>
    </w:p>
    <w:p>
      <w:pPr>
        <w:pStyle w:val="10"/>
        <w:keepNext w:val="0"/>
        <w:keepLines w:val="0"/>
        <w:pageBreakBefore w:val="0"/>
        <w:widowControl w:val="0"/>
        <w:tabs>
          <w:tab w:val="clear" w:pos="4201"/>
          <w:tab w:val="clear" w:pos="9298"/>
        </w:tabs>
        <w:kinsoku/>
        <w:wordWrap/>
        <w:overflowPunct/>
        <w:topLinePunct w:val="0"/>
        <w:bidi w:val="0"/>
        <w:spacing w:line="590" w:lineRule="exact"/>
        <w:ind w:left="0" w:leftChars="0" w:firstLine="640"/>
        <w:textAlignment w:val="auto"/>
        <w:rPr>
          <w:rFonts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当被检样品未能提供有效的企业标准时，按相关国家或行业标准进行判定；</w:t>
      </w:r>
    </w:p>
    <w:p>
      <w:pPr>
        <w:pStyle w:val="10"/>
        <w:keepNext w:val="0"/>
        <w:keepLines w:val="0"/>
        <w:pageBreakBefore w:val="0"/>
        <w:widowControl w:val="0"/>
        <w:tabs>
          <w:tab w:val="clear" w:pos="4201"/>
          <w:tab w:val="clear" w:pos="9298"/>
        </w:tabs>
        <w:kinsoku/>
        <w:wordWrap/>
        <w:overflowPunct/>
        <w:topLinePunct w:val="0"/>
        <w:bidi w:val="0"/>
        <w:spacing w:line="590" w:lineRule="exact"/>
        <w:ind w:left="0" w:leftChars="0" w:firstLine="640"/>
        <w:textAlignment w:val="auto"/>
        <w:rPr>
          <w:rFonts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当被检样品标签标识中执行标准信息和产品类别信息不明或有误，影响检测和判定时，可根据相关强制性标准要求，同时结合产品特点等信息判断和选择相关标准进行检验，并应在检验报告中作出相关说明；</w:t>
      </w:r>
    </w:p>
    <w:p>
      <w:pPr>
        <w:pStyle w:val="10"/>
        <w:keepNext w:val="0"/>
        <w:keepLines w:val="0"/>
        <w:pageBreakBefore w:val="0"/>
        <w:widowControl w:val="0"/>
        <w:tabs>
          <w:tab w:val="clear" w:pos="4201"/>
          <w:tab w:val="clear" w:pos="9298"/>
        </w:tabs>
        <w:kinsoku/>
        <w:wordWrap/>
        <w:overflowPunct/>
        <w:topLinePunct w:val="0"/>
        <w:bidi w:val="0"/>
        <w:spacing w:line="590" w:lineRule="exact"/>
        <w:ind w:left="0" w:leftChars="0" w:firstLine="640"/>
        <w:textAlignment w:val="auto"/>
        <w:rPr>
          <w:rFonts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按照产品质量相关法律法规的规定判定。</w:t>
      </w:r>
    </w:p>
    <w:p>
      <w:pPr>
        <w:pStyle w:val="10"/>
        <w:keepNext w:val="0"/>
        <w:keepLines w:val="0"/>
        <w:pageBreakBefore w:val="0"/>
        <w:tabs>
          <w:tab w:val="clear" w:pos="4201"/>
          <w:tab w:val="clear" w:pos="9298"/>
        </w:tabs>
        <w:kinsoku/>
        <w:wordWrap/>
        <w:overflowPunct/>
        <w:topLinePunct w:val="0"/>
        <w:bidi w:val="0"/>
        <w:spacing w:line="590" w:lineRule="exact"/>
        <w:ind w:left="0" w:leftChars="0" w:firstLine="640"/>
        <w:textAlignment w:val="auto"/>
        <w:rPr>
          <w:rFonts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检验中发现因样品失效或者其他原因致使检验无法进行的，检验人员应如实记录，并提供相关证明材料，报送组织监督抽查的市场监管部门。</w:t>
      </w:r>
    </w:p>
    <w:p>
      <w:pPr>
        <w:keepNext w:val="0"/>
        <w:keepLines w:val="0"/>
        <w:pageBreakBefore w:val="0"/>
        <w:kinsoku/>
        <w:wordWrap/>
        <w:overflowPunct/>
        <w:topLinePunct w:val="0"/>
        <w:bidi w:val="0"/>
        <w:spacing w:line="590" w:lineRule="exact"/>
        <w:ind w:left="0" w:leftChars="0"/>
        <w:textAlignment w:val="auto"/>
        <w:rPr>
          <w:rFonts w:ascii="Times New Roman" w:hAnsi="Times New Roman" w:cs="仿宋_GB2312"/>
          <w:color w:val="000000"/>
          <w:sz w:val="32"/>
        </w:rPr>
      </w:pPr>
    </w:p>
    <w:p>
      <w:pPr>
        <w:rPr>
          <w:rFonts w:ascii="Times New Roman" w:hAnsi="Times New Roman" w:cs="Times New Roman"/>
          <w:color w:val="000000"/>
          <w:sz w:val="32"/>
        </w:rPr>
      </w:pPr>
    </w:p>
    <w:p>
      <w:pPr>
        <w:widowControl/>
        <w:spacing w:line="560" w:lineRule="exact"/>
        <w:jc w:val="left"/>
        <w:rPr>
          <w:rFonts w:hint="eastAsia" w:ascii="Times New Roman" w:hAnsi="Times New Roman" w:cs="Times New Roman"/>
          <w:color w:val="000000"/>
          <w:sz w:val="32"/>
          <w:lang w:val="en-US" w:eastAsia="zh-CN"/>
        </w:rPr>
      </w:pPr>
      <w:r>
        <w:rPr>
          <w:rFonts w:ascii="Times New Roman" w:hAnsi="Times New Roman" w:cs="Times New Roman"/>
          <w:color w:val="000000"/>
          <w:sz w:val="32"/>
        </w:rPr>
        <w:br w:type="page"/>
      </w:r>
      <w:r>
        <w:rPr>
          <w:rFonts w:hint="eastAsia" w:ascii="Times New Roman" w:hAnsi="Times New Roman" w:eastAsia="方正黑体_GBK" w:cs="方正黑体_GBK"/>
          <w:color w:val="000000"/>
          <w:sz w:val="32"/>
          <w:lang w:eastAsia="zh-CN"/>
        </w:rPr>
        <w:t>附件</w:t>
      </w:r>
      <w:r>
        <w:rPr>
          <w:rFonts w:hint="eastAsia" w:ascii="Times New Roman" w:hAnsi="Times New Roman" w:eastAsia="方正黑体_GBK" w:cs="方正黑体_GBK"/>
          <w:color w:val="000000"/>
          <w:sz w:val="32"/>
          <w:lang w:val="en-US" w:eastAsia="zh-CN"/>
        </w:rPr>
        <w:t>15</w:t>
      </w:r>
    </w:p>
    <w:p>
      <w:pPr>
        <w:widowControl/>
        <w:spacing w:line="560" w:lineRule="exact"/>
        <w:jc w:val="center"/>
        <w:rPr>
          <w:rFonts w:ascii="Times New Roman" w:hAnsi="Times New Roman" w:eastAsia="方正小标宋简体" w:cs="Times New Roman"/>
          <w:bCs/>
          <w:color w:val="000000"/>
          <w:sz w:val="44"/>
          <w:szCs w:val="44"/>
        </w:rPr>
      </w:pPr>
    </w:p>
    <w:p>
      <w:pPr>
        <w:widowControl/>
        <w:spacing w:line="560" w:lineRule="exact"/>
        <w:jc w:val="center"/>
        <w:rPr>
          <w:rFonts w:ascii="Times New Roman" w:hAnsi="Times New Roman" w:eastAsia="方正小标宋简体" w:cs="Times New Roman"/>
          <w:bCs/>
          <w:color w:val="000000"/>
          <w:sz w:val="44"/>
          <w:szCs w:val="44"/>
        </w:rPr>
      </w:pPr>
      <w:r>
        <w:rPr>
          <w:rFonts w:ascii="Times New Roman" w:hAnsi="Times New Roman" w:eastAsia="方正小标宋简体" w:cs="Times New Roman"/>
          <w:bCs/>
          <w:color w:val="000000"/>
          <w:sz w:val="44"/>
          <w:szCs w:val="44"/>
        </w:rPr>
        <w:t>广东省</w:t>
      </w:r>
      <w:r>
        <w:rPr>
          <w:rFonts w:hint="eastAsia" w:ascii="Times New Roman" w:hAnsi="Times New Roman" w:eastAsia="方正小标宋简体" w:cs="Times New Roman"/>
          <w:bCs/>
          <w:color w:val="000000"/>
          <w:sz w:val="44"/>
          <w:szCs w:val="44"/>
          <w:lang w:val="en-US" w:eastAsia="zh-CN"/>
        </w:rPr>
        <w:t>锂离子电池</w:t>
      </w:r>
      <w:r>
        <w:rPr>
          <w:rFonts w:ascii="Times New Roman" w:hAnsi="Times New Roman" w:eastAsia="方正小标宋简体" w:cs="Times New Roman"/>
          <w:bCs/>
          <w:color w:val="000000"/>
          <w:sz w:val="44"/>
          <w:szCs w:val="44"/>
        </w:rPr>
        <w:t>产品质量监督抽查</w:t>
      </w:r>
    </w:p>
    <w:p>
      <w:pPr>
        <w:widowControl/>
        <w:spacing w:line="560" w:lineRule="exact"/>
        <w:jc w:val="center"/>
        <w:rPr>
          <w:rFonts w:ascii="Times New Roman" w:hAnsi="Times New Roman" w:eastAsia="方正小标宋简体" w:cs="Times New Roman"/>
          <w:bCs/>
          <w:color w:val="000000"/>
          <w:sz w:val="44"/>
          <w:szCs w:val="44"/>
        </w:rPr>
      </w:pPr>
      <w:r>
        <w:rPr>
          <w:rFonts w:ascii="Times New Roman" w:hAnsi="Times New Roman" w:eastAsia="方正小标宋简体" w:cs="Times New Roman"/>
          <w:bCs/>
          <w:color w:val="000000"/>
          <w:sz w:val="44"/>
          <w:szCs w:val="44"/>
        </w:rPr>
        <w:t>实施细则</w:t>
      </w:r>
    </w:p>
    <w:p>
      <w:pPr>
        <w:widowControl/>
        <w:spacing w:line="560" w:lineRule="exact"/>
        <w:jc w:val="center"/>
        <w:rPr>
          <w:rFonts w:ascii="Times New Roman" w:hAnsi="Times New Roman" w:eastAsia="方正小标宋简体" w:cs="Times New Roman"/>
          <w:bCs/>
          <w:color w:val="000000"/>
          <w:sz w:val="44"/>
          <w:szCs w:val="44"/>
        </w:rPr>
      </w:pPr>
    </w:p>
    <w:p>
      <w:pPr>
        <w:keepNext w:val="0"/>
        <w:keepLines w:val="0"/>
        <w:pageBreakBefore w:val="0"/>
        <w:widowControl w:val="0"/>
        <w:kinsoku/>
        <w:wordWrap/>
        <w:overflowPunct/>
        <w:topLinePunct w:val="0"/>
        <w:autoSpaceDE/>
        <w:autoSpaceDN/>
        <w:bidi w:val="0"/>
        <w:spacing w:line="590" w:lineRule="exact"/>
        <w:ind w:firstLine="640" w:firstLineChars="200"/>
        <w:textAlignment w:val="auto"/>
        <w:rPr>
          <w:rFonts w:ascii="Times New Roman" w:hAnsi="Times New Roman" w:eastAsia="黑体" w:cs="Times New Roman"/>
          <w:color w:val="000000"/>
          <w:sz w:val="32"/>
          <w:szCs w:val="32"/>
        </w:rPr>
      </w:pPr>
      <w:r>
        <w:rPr>
          <w:rFonts w:ascii="Times New Roman" w:hAnsi="Times New Roman" w:eastAsia="黑体" w:cs="Times New Roman"/>
          <w:color w:val="000000"/>
          <w:sz w:val="32"/>
          <w:szCs w:val="32"/>
        </w:rPr>
        <w:t>一、抽样方法</w:t>
      </w:r>
    </w:p>
    <w:p>
      <w:pPr>
        <w:keepNext w:val="0"/>
        <w:keepLines w:val="0"/>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以随机抽样的方式在被抽查市场主体的待销产品中抽取。</w:t>
      </w:r>
    </w:p>
    <w:p>
      <w:pPr>
        <w:keepNext w:val="0"/>
        <w:keepLines w:val="0"/>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随机数一般可使用随机数表等方法产生。</w:t>
      </w:r>
    </w:p>
    <w:p>
      <w:pPr>
        <w:keepNext w:val="0"/>
        <w:keepLines w:val="0"/>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int="eastAsia" w:ascii="Times New Roman" w:hAnsi="Times New Roman" w:eastAsia="仿宋_GB2312" w:cs="仿宋_GB2312"/>
          <w:color w:val="000000"/>
          <w:kern w:val="0"/>
          <w:sz w:val="32"/>
          <w:szCs w:val="32"/>
        </w:rPr>
      </w:pPr>
      <w:r>
        <w:rPr>
          <w:rFonts w:hint="eastAsia" w:ascii="Times New Roman" w:hAnsi="Times New Roman" w:eastAsia="仿宋_GB2312" w:cs="仿宋_GB2312"/>
          <w:color w:val="000000"/>
          <w:kern w:val="0"/>
          <w:sz w:val="32"/>
          <w:szCs w:val="32"/>
        </w:rPr>
        <w:t>每款产品抽取2组样本，第1组用于检验，第2组用于备样。每组样本需抽取样品数量如下表所示：</w:t>
      </w:r>
    </w:p>
    <w:tbl>
      <w:tblPr>
        <w:tblStyle w:val="9"/>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9"/>
        <w:gridCol w:w="1471"/>
        <w:gridCol w:w="2133"/>
        <w:gridCol w:w="1975"/>
        <w:gridCol w:w="20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9" w:hRule="atLeast"/>
          <w:jc w:val="center"/>
        </w:trPr>
        <w:tc>
          <w:tcPr>
            <w:tcW w:w="939" w:type="dxa"/>
            <w:noWrap w:val="0"/>
            <w:vAlign w:val="center"/>
          </w:tcPr>
          <w:p>
            <w:pPr>
              <w:adjustRightInd w:val="0"/>
              <w:snapToGrid w:val="0"/>
              <w:jc w:val="center"/>
              <w:rPr>
                <w:rFonts w:hint="eastAsia" w:ascii="Times New Roman" w:hAnsi="Times New Roman" w:eastAsia="黑体" w:cs="黑体"/>
                <w:b w:val="0"/>
                <w:bCs/>
                <w:color w:val="000000"/>
                <w:sz w:val="24"/>
                <w:szCs w:val="24"/>
              </w:rPr>
            </w:pPr>
            <w:r>
              <w:rPr>
                <w:rFonts w:hint="eastAsia" w:ascii="Times New Roman" w:hAnsi="Times New Roman" w:eastAsia="黑体" w:cs="黑体"/>
                <w:b w:val="0"/>
                <w:bCs/>
                <w:color w:val="000000"/>
                <w:sz w:val="24"/>
                <w:szCs w:val="24"/>
              </w:rPr>
              <w:t>序号</w:t>
            </w:r>
          </w:p>
        </w:tc>
        <w:tc>
          <w:tcPr>
            <w:tcW w:w="3604" w:type="dxa"/>
            <w:gridSpan w:val="2"/>
            <w:noWrap w:val="0"/>
            <w:vAlign w:val="center"/>
          </w:tcPr>
          <w:p>
            <w:pPr>
              <w:adjustRightInd w:val="0"/>
              <w:snapToGrid w:val="0"/>
              <w:jc w:val="center"/>
              <w:rPr>
                <w:rFonts w:hint="eastAsia" w:ascii="Times New Roman" w:hAnsi="Times New Roman" w:eastAsia="黑体" w:cs="黑体"/>
                <w:b w:val="0"/>
                <w:bCs/>
                <w:color w:val="000000"/>
                <w:sz w:val="24"/>
                <w:szCs w:val="24"/>
              </w:rPr>
            </w:pPr>
            <w:r>
              <w:rPr>
                <w:rFonts w:hint="eastAsia" w:ascii="Times New Roman" w:hAnsi="Times New Roman" w:eastAsia="黑体" w:cs="黑体"/>
                <w:b w:val="0"/>
                <w:bCs/>
                <w:color w:val="000000"/>
                <w:sz w:val="24"/>
                <w:szCs w:val="24"/>
              </w:rPr>
              <w:t>产品名称</w:t>
            </w:r>
          </w:p>
        </w:tc>
        <w:tc>
          <w:tcPr>
            <w:tcW w:w="1975" w:type="dxa"/>
            <w:noWrap w:val="0"/>
            <w:vAlign w:val="center"/>
          </w:tcPr>
          <w:p>
            <w:pPr>
              <w:adjustRightInd w:val="0"/>
              <w:snapToGrid w:val="0"/>
              <w:jc w:val="center"/>
              <w:rPr>
                <w:rFonts w:hint="eastAsia" w:ascii="Times New Roman" w:hAnsi="Times New Roman" w:eastAsia="黑体" w:cs="黑体"/>
                <w:b w:val="0"/>
                <w:bCs/>
                <w:color w:val="000000"/>
                <w:sz w:val="24"/>
                <w:szCs w:val="24"/>
              </w:rPr>
            </w:pPr>
            <w:r>
              <w:rPr>
                <w:rFonts w:hint="eastAsia" w:ascii="Times New Roman" w:hAnsi="Times New Roman" w:eastAsia="黑体" w:cs="黑体"/>
                <w:b w:val="0"/>
                <w:bCs/>
                <w:color w:val="000000"/>
                <w:sz w:val="24"/>
                <w:szCs w:val="24"/>
              </w:rPr>
              <w:t>第1组数量（款）</w:t>
            </w:r>
          </w:p>
        </w:tc>
        <w:tc>
          <w:tcPr>
            <w:tcW w:w="2004" w:type="dxa"/>
            <w:noWrap w:val="0"/>
            <w:vAlign w:val="center"/>
          </w:tcPr>
          <w:p>
            <w:pPr>
              <w:adjustRightInd w:val="0"/>
              <w:snapToGrid w:val="0"/>
              <w:jc w:val="center"/>
              <w:rPr>
                <w:rFonts w:hint="eastAsia" w:ascii="Times New Roman" w:hAnsi="Times New Roman" w:eastAsia="黑体" w:cs="黑体"/>
                <w:b w:val="0"/>
                <w:bCs/>
                <w:color w:val="000000"/>
                <w:sz w:val="24"/>
                <w:szCs w:val="24"/>
              </w:rPr>
            </w:pPr>
            <w:r>
              <w:rPr>
                <w:rFonts w:hint="eastAsia" w:ascii="Times New Roman" w:hAnsi="Times New Roman" w:eastAsia="黑体" w:cs="黑体"/>
                <w:b w:val="0"/>
                <w:bCs/>
                <w:color w:val="000000"/>
                <w:sz w:val="24"/>
                <w:szCs w:val="24"/>
              </w:rPr>
              <w:t>第2组数量（款）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39" w:type="dxa"/>
            <w:noWrap w:val="0"/>
            <w:vAlign w:val="center"/>
          </w:tcPr>
          <w:p>
            <w:pPr>
              <w:adjustRightInd w:val="0"/>
              <w:snapToGrid w:val="0"/>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1</w:t>
            </w:r>
          </w:p>
        </w:tc>
        <w:tc>
          <w:tcPr>
            <w:tcW w:w="3604" w:type="dxa"/>
            <w:gridSpan w:val="2"/>
            <w:noWrap w:val="0"/>
            <w:vAlign w:val="center"/>
          </w:tcPr>
          <w:p>
            <w:pPr>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便携式电子产品用锂离子电池和电池组</w:t>
            </w:r>
          </w:p>
        </w:tc>
        <w:tc>
          <w:tcPr>
            <w:tcW w:w="1975" w:type="dxa"/>
            <w:noWrap w:val="0"/>
            <w:vAlign w:val="center"/>
          </w:tcPr>
          <w:p>
            <w:pPr>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24</w:t>
            </w:r>
          </w:p>
        </w:tc>
        <w:tc>
          <w:tcPr>
            <w:tcW w:w="2004" w:type="dxa"/>
            <w:noWrap w:val="0"/>
            <w:vAlign w:val="center"/>
          </w:tcPr>
          <w:p>
            <w:pPr>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4" w:hRule="atLeast"/>
          <w:jc w:val="center"/>
        </w:trPr>
        <w:tc>
          <w:tcPr>
            <w:tcW w:w="939" w:type="dxa"/>
            <w:vMerge w:val="restart"/>
            <w:noWrap w:val="0"/>
            <w:vAlign w:val="center"/>
          </w:tcPr>
          <w:p>
            <w:pPr>
              <w:adjustRightInd w:val="0"/>
              <w:snapToGrid w:val="0"/>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2</w:t>
            </w:r>
          </w:p>
        </w:tc>
        <w:tc>
          <w:tcPr>
            <w:tcW w:w="1471" w:type="dxa"/>
            <w:vMerge w:val="restart"/>
            <w:noWrap w:val="0"/>
            <w:vAlign w:val="center"/>
          </w:tcPr>
          <w:p>
            <w:pPr>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电动自行车用锂离子蓄电池</w:t>
            </w:r>
          </w:p>
        </w:tc>
        <w:tc>
          <w:tcPr>
            <w:tcW w:w="2133" w:type="dxa"/>
            <w:noWrap w:val="0"/>
            <w:vAlign w:val="center"/>
          </w:tcPr>
          <w:p>
            <w:pPr>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GB/T 36972-2018</w:t>
            </w:r>
          </w:p>
        </w:tc>
        <w:tc>
          <w:tcPr>
            <w:tcW w:w="1975" w:type="dxa"/>
            <w:noWrap w:val="0"/>
            <w:vAlign w:val="center"/>
          </w:tcPr>
          <w:p>
            <w:pPr>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2</w:t>
            </w:r>
          </w:p>
        </w:tc>
        <w:tc>
          <w:tcPr>
            <w:tcW w:w="2004" w:type="dxa"/>
            <w:noWrap w:val="0"/>
            <w:vAlign w:val="center"/>
          </w:tcPr>
          <w:p>
            <w:pPr>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939" w:type="dxa"/>
            <w:vMerge w:val="continue"/>
            <w:noWrap w:val="0"/>
            <w:vAlign w:val="center"/>
          </w:tcPr>
          <w:p>
            <w:pPr>
              <w:adjustRightInd w:val="0"/>
              <w:snapToGrid w:val="0"/>
              <w:jc w:val="center"/>
              <w:rPr>
                <w:rFonts w:ascii="Times New Roman" w:hAnsi="Times New Roman" w:eastAsia="仿宋_GB2312" w:cs="Times New Roman"/>
                <w:color w:val="000000"/>
                <w:sz w:val="24"/>
                <w:szCs w:val="24"/>
              </w:rPr>
            </w:pPr>
          </w:p>
        </w:tc>
        <w:tc>
          <w:tcPr>
            <w:tcW w:w="1471" w:type="dxa"/>
            <w:vMerge w:val="continue"/>
            <w:noWrap w:val="0"/>
            <w:vAlign w:val="center"/>
          </w:tcPr>
          <w:p>
            <w:pPr>
              <w:jc w:val="center"/>
              <w:rPr>
                <w:rFonts w:ascii="Times New Roman" w:hAnsi="Times New Roman" w:eastAsia="仿宋_GB2312" w:cs="Times New Roman"/>
                <w:color w:val="000000"/>
                <w:sz w:val="24"/>
                <w:szCs w:val="24"/>
              </w:rPr>
            </w:pPr>
          </w:p>
        </w:tc>
        <w:tc>
          <w:tcPr>
            <w:tcW w:w="2133" w:type="dxa"/>
            <w:noWrap w:val="0"/>
            <w:vAlign w:val="center"/>
          </w:tcPr>
          <w:p>
            <w:pPr>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QB/T2947.3-2008</w:t>
            </w:r>
          </w:p>
        </w:tc>
        <w:tc>
          <w:tcPr>
            <w:tcW w:w="1975" w:type="dxa"/>
            <w:noWrap w:val="0"/>
            <w:vAlign w:val="center"/>
          </w:tcPr>
          <w:p>
            <w:pPr>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2</w:t>
            </w:r>
          </w:p>
        </w:tc>
        <w:tc>
          <w:tcPr>
            <w:tcW w:w="2004" w:type="dxa"/>
            <w:noWrap w:val="0"/>
            <w:vAlign w:val="center"/>
          </w:tcPr>
          <w:p>
            <w:pPr>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939" w:type="dxa"/>
            <w:vMerge w:val="restart"/>
            <w:noWrap w:val="0"/>
            <w:vAlign w:val="center"/>
          </w:tcPr>
          <w:p>
            <w:pPr>
              <w:adjustRightInd w:val="0"/>
              <w:snapToGrid w:val="0"/>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3</w:t>
            </w:r>
          </w:p>
        </w:tc>
        <w:tc>
          <w:tcPr>
            <w:tcW w:w="1471" w:type="dxa"/>
            <w:vMerge w:val="restart"/>
            <w:noWrap w:val="0"/>
            <w:vAlign w:val="center"/>
          </w:tcPr>
          <w:p>
            <w:pPr>
              <w:adjustRightInd w:val="0"/>
              <w:snapToGrid w:val="0"/>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固定式电子设备用锂离子电池和电池组</w:t>
            </w:r>
          </w:p>
        </w:tc>
        <w:tc>
          <w:tcPr>
            <w:tcW w:w="2133" w:type="dxa"/>
            <w:noWrap w:val="0"/>
            <w:vAlign w:val="center"/>
          </w:tcPr>
          <w:p>
            <w:pPr>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电池组</w:t>
            </w:r>
          </w:p>
          <w:p>
            <w:pPr>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（n</w:t>
            </w:r>
            <w:r>
              <w:rPr>
                <w:rFonts w:hint="eastAsia" w:ascii="Times New Roman" w:hAnsi="Times New Roman" w:eastAsia="仿宋_GB2312" w:cs="Times New Roman"/>
                <w:color w:val="000000"/>
                <w:sz w:val="24"/>
                <w:szCs w:val="24"/>
              </w:rPr>
              <w:t>≥</w:t>
            </w:r>
            <w:r>
              <w:rPr>
                <w:rFonts w:ascii="Times New Roman" w:hAnsi="Times New Roman" w:eastAsia="仿宋_GB2312" w:cs="Times New Roman"/>
                <w:color w:val="000000"/>
                <w:sz w:val="24"/>
                <w:szCs w:val="24"/>
              </w:rPr>
              <w:t>15）</w:t>
            </w:r>
          </w:p>
        </w:tc>
        <w:tc>
          <w:tcPr>
            <w:tcW w:w="1975" w:type="dxa"/>
            <w:noWrap w:val="0"/>
            <w:vAlign w:val="center"/>
          </w:tcPr>
          <w:p>
            <w:pPr>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4</w:t>
            </w:r>
          </w:p>
        </w:tc>
        <w:tc>
          <w:tcPr>
            <w:tcW w:w="2004" w:type="dxa"/>
            <w:noWrap w:val="0"/>
            <w:vAlign w:val="center"/>
          </w:tcPr>
          <w:p>
            <w:pPr>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939" w:type="dxa"/>
            <w:vMerge w:val="continue"/>
            <w:noWrap w:val="0"/>
            <w:vAlign w:val="center"/>
          </w:tcPr>
          <w:p>
            <w:pPr>
              <w:adjustRightInd w:val="0"/>
              <w:snapToGrid w:val="0"/>
              <w:jc w:val="center"/>
              <w:rPr>
                <w:rFonts w:ascii="Times New Roman" w:hAnsi="Times New Roman" w:eastAsia="仿宋_GB2312" w:cs="Times New Roman"/>
                <w:color w:val="000000"/>
                <w:sz w:val="24"/>
                <w:szCs w:val="24"/>
              </w:rPr>
            </w:pPr>
          </w:p>
        </w:tc>
        <w:tc>
          <w:tcPr>
            <w:tcW w:w="1471" w:type="dxa"/>
            <w:vMerge w:val="continue"/>
            <w:noWrap w:val="0"/>
            <w:vAlign w:val="center"/>
          </w:tcPr>
          <w:p>
            <w:pPr>
              <w:adjustRightInd w:val="0"/>
              <w:snapToGrid w:val="0"/>
              <w:jc w:val="center"/>
              <w:rPr>
                <w:rFonts w:ascii="Times New Roman" w:hAnsi="Times New Roman" w:eastAsia="仿宋_GB2312" w:cs="Times New Roman"/>
                <w:color w:val="000000"/>
                <w:sz w:val="24"/>
                <w:szCs w:val="24"/>
              </w:rPr>
            </w:pPr>
          </w:p>
        </w:tc>
        <w:tc>
          <w:tcPr>
            <w:tcW w:w="2133" w:type="dxa"/>
            <w:noWrap w:val="0"/>
            <w:vAlign w:val="center"/>
          </w:tcPr>
          <w:p>
            <w:pPr>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电池组</w:t>
            </w:r>
          </w:p>
          <w:p>
            <w:pPr>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（n＜15）</w:t>
            </w:r>
          </w:p>
        </w:tc>
        <w:tc>
          <w:tcPr>
            <w:tcW w:w="1975" w:type="dxa"/>
            <w:noWrap w:val="0"/>
            <w:vAlign w:val="center"/>
          </w:tcPr>
          <w:p>
            <w:pPr>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[15/n]+4</w:t>
            </w:r>
          </w:p>
        </w:tc>
        <w:tc>
          <w:tcPr>
            <w:tcW w:w="2004" w:type="dxa"/>
            <w:noWrap w:val="0"/>
            <w:vAlign w:val="center"/>
          </w:tcPr>
          <w:p>
            <w:pPr>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9" w:hRule="atLeast"/>
          <w:jc w:val="center"/>
        </w:trPr>
        <w:tc>
          <w:tcPr>
            <w:tcW w:w="939" w:type="dxa"/>
            <w:noWrap w:val="0"/>
            <w:vAlign w:val="center"/>
          </w:tcPr>
          <w:p>
            <w:pPr>
              <w:adjustRightInd w:val="0"/>
              <w:snapToGrid w:val="0"/>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4</w:t>
            </w:r>
          </w:p>
        </w:tc>
        <w:tc>
          <w:tcPr>
            <w:tcW w:w="3604" w:type="dxa"/>
            <w:gridSpan w:val="2"/>
            <w:noWrap w:val="0"/>
            <w:vAlign w:val="center"/>
          </w:tcPr>
          <w:p>
            <w:pPr>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平衡车用锂离子电池和电池组</w:t>
            </w:r>
          </w:p>
        </w:tc>
        <w:tc>
          <w:tcPr>
            <w:tcW w:w="1975" w:type="dxa"/>
            <w:noWrap w:val="0"/>
            <w:vAlign w:val="center"/>
          </w:tcPr>
          <w:p>
            <w:pPr>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5</w:t>
            </w:r>
          </w:p>
        </w:tc>
        <w:tc>
          <w:tcPr>
            <w:tcW w:w="2004" w:type="dxa"/>
            <w:noWrap w:val="0"/>
            <w:vAlign w:val="center"/>
          </w:tcPr>
          <w:p>
            <w:pPr>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39" w:type="dxa"/>
            <w:noWrap w:val="0"/>
            <w:vAlign w:val="center"/>
          </w:tcPr>
          <w:p>
            <w:pPr>
              <w:adjustRightInd w:val="0"/>
              <w:snapToGrid w:val="0"/>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5</w:t>
            </w:r>
          </w:p>
        </w:tc>
        <w:tc>
          <w:tcPr>
            <w:tcW w:w="3604" w:type="dxa"/>
            <w:gridSpan w:val="2"/>
            <w:noWrap w:val="0"/>
            <w:vAlign w:val="center"/>
          </w:tcPr>
          <w:p>
            <w:pPr>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电动摩托车和电动轻便摩托车用锂离子电池</w:t>
            </w:r>
          </w:p>
        </w:tc>
        <w:tc>
          <w:tcPr>
            <w:tcW w:w="1975" w:type="dxa"/>
            <w:noWrap w:val="0"/>
            <w:vAlign w:val="center"/>
          </w:tcPr>
          <w:p>
            <w:pPr>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2</w:t>
            </w:r>
          </w:p>
        </w:tc>
        <w:tc>
          <w:tcPr>
            <w:tcW w:w="2004" w:type="dxa"/>
            <w:noWrap w:val="0"/>
            <w:vAlign w:val="center"/>
          </w:tcPr>
          <w:p>
            <w:pPr>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1</w:t>
            </w:r>
          </w:p>
        </w:tc>
      </w:tr>
    </w:tbl>
    <w:p>
      <w:pPr>
        <w:adjustRightInd w:val="0"/>
        <w:snapToGrid w:val="0"/>
        <w:ind w:firstLine="480" w:firstLineChars="200"/>
        <w:jc w:val="left"/>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注：1</w:t>
      </w:r>
      <w:r>
        <w:rPr>
          <w:rFonts w:hint="eastAsia" w:ascii="Times New Roman" w:hAnsi="Times New Roman" w:eastAsia="仿宋_GB2312" w:cs="Times New Roman"/>
          <w:color w:val="000000"/>
          <w:sz w:val="24"/>
          <w:szCs w:val="24"/>
          <w:lang w:val="en-US" w:eastAsia="zh-CN"/>
        </w:rPr>
        <w:t>.</w:t>
      </w:r>
      <w:r>
        <w:rPr>
          <w:rFonts w:ascii="Times New Roman" w:hAnsi="Times New Roman" w:eastAsia="仿宋_GB2312" w:cs="Times New Roman"/>
          <w:color w:val="000000"/>
          <w:sz w:val="24"/>
          <w:szCs w:val="24"/>
        </w:rPr>
        <w:t>n为电池组内部电芯数量；当n无法确定时，n取1。</w:t>
      </w:r>
    </w:p>
    <w:p>
      <w:pPr>
        <w:adjustRightInd w:val="0"/>
        <w:snapToGrid w:val="0"/>
        <w:ind w:firstLine="960" w:firstLineChars="400"/>
        <w:jc w:val="left"/>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2</w:t>
      </w:r>
      <w:r>
        <w:rPr>
          <w:rFonts w:hint="eastAsia" w:ascii="Times New Roman" w:hAnsi="Times New Roman" w:eastAsia="仿宋_GB2312" w:cs="Times New Roman"/>
          <w:color w:val="000000"/>
          <w:sz w:val="24"/>
          <w:szCs w:val="24"/>
          <w:lang w:val="en-US" w:eastAsia="zh-CN"/>
        </w:rPr>
        <w:t>.</w:t>
      </w:r>
      <w:r>
        <w:rPr>
          <w:rFonts w:ascii="Times New Roman" w:hAnsi="Times New Roman" w:eastAsia="仿宋_GB2312" w:cs="Times New Roman"/>
          <w:color w:val="000000"/>
          <w:sz w:val="24"/>
          <w:szCs w:val="24"/>
        </w:rPr>
        <w:t xml:space="preserve">[15/n]为取整函数，表示取15/n的整数部分，例如当15/n =3.14时，[15/n]=3；15/n =4时，[15/n]=4。 </w:t>
      </w:r>
    </w:p>
    <w:p>
      <w:pPr>
        <w:ind w:firstLine="640" w:firstLineChars="200"/>
        <w:rPr>
          <w:rFonts w:ascii="Times New Roman" w:hAnsi="Times New Roman" w:eastAsia="黑体" w:cs="Times New Roman"/>
          <w:color w:val="000000"/>
          <w:sz w:val="32"/>
          <w:szCs w:val="48"/>
        </w:rPr>
      </w:pPr>
      <w:r>
        <w:rPr>
          <w:rFonts w:ascii="Times New Roman" w:hAnsi="Times New Roman" w:eastAsia="黑体" w:cs="Times New Roman"/>
          <w:color w:val="000000"/>
          <w:sz w:val="32"/>
          <w:szCs w:val="48"/>
        </w:rPr>
        <w:t>二、主要检验项目及检验项目属性划分</w:t>
      </w:r>
    </w:p>
    <w:p>
      <w:pPr>
        <w:ind w:firstLine="640" w:firstLineChars="200"/>
        <w:jc w:val="left"/>
        <w:rPr>
          <w:rFonts w:ascii="Times New Roman" w:hAnsi="Times New Roman" w:eastAsia="楷体_GB2312" w:cs="Times New Roman"/>
          <w:color w:val="000000"/>
          <w:sz w:val="32"/>
          <w:szCs w:val="32"/>
        </w:rPr>
      </w:pPr>
      <w:r>
        <w:rPr>
          <w:rFonts w:hint="eastAsia" w:ascii="Times New Roman" w:hAnsi="Times New Roman" w:eastAsia="楷体_GB2312" w:cs="Times New Roman"/>
          <w:color w:val="000000"/>
          <w:sz w:val="32"/>
          <w:szCs w:val="32"/>
          <w:lang w:eastAsia="zh-CN"/>
        </w:rPr>
        <w:t>（</w:t>
      </w:r>
      <w:r>
        <w:rPr>
          <w:rFonts w:hint="eastAsia" w:ascii="Times New Roman" w:hAnsi="Times New Roman" w:eastAsia="楷体_GB2312" w:cs="Times New Roman"/>
          <w:color w:val="000000"/>
          <w:sz w:val="32"/>
          <w:szCs w:val="32"/>
          <w:lang w:val="en-US" w:eastAsia="zh-CN"/>
        </w:rPr>
        <w:t>一）</w:t>
      </w:r>
      <w:r>
        <w:rPr>
          <w:rFonts w:ascii="Times New Roman" w:hAnsi="Times New Roman" w:eastAsia="楷体_GB2312" w:cs="Times New Roman"/>
          <w:color w:val="000000"/>
          <w:kern w:val="0"/>
          <w:sz w:val="32"/>
          <w:szCs w:val="32"/>
        </w:rPr>
        <w:t>便携式电子产品用锂离子电池和电池组</w:t>
      </w:r>
    </w:p>
    <w:p>
      <w:pPr>
        <w:jc w:val="center"/>
        <w:rPr>
          <w:rFonts w:ascii="Times New Roman" w:hAnsi="Times New Roman" w:cs="Times New Roman"/>
          <w:b w:val="0"/>
          <w:bCs w:val="0"/>
          <w:i w:val="0"/>
          <w:iCs w:val="0"/>
          <w:color w:val="000000"/>
          <w:sz w:val="32"/>
          <w:szCs w:val="32"/>
        </w:rPr>
      </w:pPr>
      <w:r>
        <w:rPr>
          <w:rFonts w:hint="eastAsia" w:ascii="Times New Roman" w:hAnsi="Times New Roman" w:eastAsia="仿宋_GB2312" w:cs="Times New Roman"/>
          <w:b w:val="0"/>
          <w:bCs w:val="0"/>
          <w:i w:val="0"/>
          <w:iCs w:val="0"/>
          <w:color w:val="000000"/>
          <w:sz w:val="32"/>
          <w:szCs w:val="32"/>
        </w:rPr>
        <w:t xml:space="preserve">表1 </w:t>
      </w:r>
      <w:r>
        <w:rPr>
          <w:rFonts w:ascii="Times New Roman" w:hAnsi="Times New Roman" w:eastAsia="仿宋_GB2312" w:cs="Times New Roman"/>
          <w:b w:val="0"/>
          <w:bCs w:val="0"/>
          <w:i w:val="0"/>
          <w:iCs w:val="0"/>
          <w:color w:val="000000"/>
          <w:sz w:val="32"/>
          <w:szCs w:val="32"/>
        </w:rPr>
        <w:t>执行标准为GB 31241-2014</w:t>
      </w:r>
    </w:p>
    <w:tbl>
      <w:tblPr>
        <w:tblStyle w:val="8"/>
        <w:tblW w:w="8804" w:type="dxa"/>
        <w:jc w:val="center"/>
        <w:tblInd w:w="-28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4"/>
        <w:gridCol w:w="2420"/>
        <w:gridCol w:w="2166"/>
        <w:gridCol w:w="764"/>
        <w:gridCol w:w="638"/>
        <w:gridCol w:w="799"/>
        <w:gridCol w:w="674"/>
        <w:gridCol w:w="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84" w:type="dxa"/>
            <w:noWrap w:val="0"/>
            <w:vAlign w:val="center"/>
          </w:tcPr>
          <w:p>
            <w:pPr>
              <w:adjustRightInd w:val="0"/>
              <w:snapToGrid w:val="0"/>
              <w:jc w:val="center"/>
              <w:rPr>
                <w:rFonts w:hint="eastAsia" w:ascii="Times New Roman" w:hAnsi="Times New Roman" w:eastAsia="黑体" w:cs="黑体"/>
                <w:b w:val="0"/>
                <w:bCs/>
                <w:color w:val="000000"/>
                <w:sz w:val="24"/>
                <w:szCs w:val="24"/>
              </w:rPr>
            </w:pPr>
            <w:r>
              <w:rPr>
                <w:rFonts w:hint="eastAsia" w:ascii="Times New Roman" w:hAnsi="Times New Roman" w:eastAsia="黑体" w:cs="黑体"/>
                <w:b w:val="0"/>
                <w:bCs/>
                <w:color w:val="000000"/>
                <w:sz w:val="24"/>
                <w:szCs w:val="24"/>
              </w:rPr>
              <w:t>序号</w:t>
            </w:r>
          </w:p>
        </w:tc>
        <w:tc>
          <w:tcPr>
            <w:tcW w:w="2420" w:type="dxa"/>
            <w:noWrap w:val="0"/>
            <w:vAlign w:val="center"/>
          </w:tcPr>
          <w:p>
            <w:pPr>
              <w:adjustRightInd w:val="0"/>
              <w:snapToGrid w:val="0"/>
              <w:jc w:val="center"/>
              <w:rPr>
                <w:rFonts w:hint="eastAsia" w:ascii="Times New Roman" w:hAnsi="Times New Roman" w:eastAsia="黑体" w:cs="黑体"/>
                <w:b w:val="0"/>
                <w:bCs/>
                <w:color w:val="000000"/>
                <w:sz w:val="24"/>
                <w:szCs w:val="24"/>
              </w:rPr>
            </w:pPr>
            <w:r>
              <w:rPr>
                <w:rFonts w:hint="eastAsia" w:ascii="Times New Roman" w:hAnsi="Times New Roman" w:eastAsia="黑体" w:cs="黑体"/>
                <w:b w:val="0"/>
                <w:bCs/>
                <w:color w:val="000000"/>
                <w:sz w:val="24"/>
                <w:szCs w:val="24"/>
              </w:rPr>
              <w:t>检验项目</w:t>
            </w:r>
          </w:p>
        </w:tc>
        <w:tc>
          <w:tcPr>
            <w:tcW w:w="2166" w:type="dxa"/>
            <w:noWrap w:val="0"/>
            <w:vAlign w:val="center"/>
          </w:tcPr>
          <w:p>
            <w:pPr>
              <w:adjustRightInd w:val="0"/>
              <w:snapToGrid w:val="0"/>
              <w:jc w:val="center"/>
              <w:rPr>
                <w:rFonts w:hint="eastAsia" w:ascii="Times New Roman" w:hAnsi="Times New Roman" w:eastAsia="黑体" w:cs="黑体"/>
                <w:b w:val="0"/>
                <w:bCs/>
                <w:color w:val="000000"/>
                <w:sz w:val="24"/>
                <w:szCs w:val="24"/>
              </w:rPr>
            </w:pPr>
            <w:r>
              <w:rPr>
                <w:rFonts w:hint="eastAsia" w:ascii="Times New Roman" w:hAnsi="Times New Roman" w:eastAsia="黑体" w:cs="黑体"/>
                <w:b w:val="0"/>
                <w:bCs/>
                <w:color w:val="000000"/>
                <w:sz w:val="24"/>
                <w:szCs w:val="24"/>
              </w:rPr>
              <w:t>检验方法</w:t>
            </w:r>
          </w:p>
        </w:tc>
        <w:tc>
          <w:tcPr>
            <w:tcW w:w="764" w:type="dxa"/>
            <w:noWrap w:val="0"/>
            <w:vAlign w:val="center"/>
          </w:tcPr>
          <w:p>
            <w:pPr>
              <w:adjustRightInd w:val="0"/>
              <w:snapToGrid w:val="0"/>
              <w:jc w:val="center"/>
              <w:rPr>
                <w:rFonts w:hint="eastAsia" w:ascii="Times New Roman" w:hAnsi="Times New Roman" w:eastAsia="黑体" w:cs="黑体"/>
                <w:b w:val="0"/>
                <w:bCs/>
                <w:color w:val="000000"/>
                <w:sz w:val="24"/>
                <w:szCs w:val="24"/>
              </w:rPr>
            </w:pPr>
            <w:r>
              <w:rPr>
                <w:rFonts w:hint="eastAsia" w:ascii="Times New Roman" w:hAnsi="Times New Roman" w:eastAsia="黑体" w:cs="黑体"/>
                <w:b w:val="0"/>
                <w:bCs/>
                <w:color w:val="000000"/>
                <w:sz w:val="24"/>
                <w:szCs w:val="24"/>
              </w:rPr>
              <w:t>强制性</w:t>
            </w:r>
          </w:p>
        </w:tc>
        <w:tc>
          <w:tcPr>
            <w:tcW w:w="638" w:type="dxa"/>
            <w:noWrap w:val="0"/>
            <w:vAlign w:val="center"/>
          </w:tcPr>
          <w:p>
            <w:pPr>
              <w:adjustRightInd w:val="0"/>
              <w:snapToGrid w:val="0"/>
              <w:jc w:val="center"/>
              <w:rPr>
                <w:rFonts w:hint="eastAsia" w:ascii="Times New Roman" w:hAnsi="Times New Roman" w:eastAsia="黑体" w:cs="黑体"/>
                <w:b w:val="0"/>
                <w:bCs/>
                <w:color w:val="000000"/>
                <w:sz w:val="24"/>
                <w:szCs w:val="24"/>
              </w:rPr>
            </w:pPr>
            <w:r>
              <w:rPr>
                <w:rFonts w:hint="eastAsia" w:ascii="Times New Roman" w:hAnsi="Times New Roman" w:eastAsia="黑体" w:cs="黑体"/>
                <w:b w:val="0"/>
                <w:bCs/>
                <w:color w:val="000000"/>
                <w:sz w:val="24"/>
                <w:szCs w:val="24"/>
              </w:rPr>
              <w:t>非强制性</w:t>
            </w:r>
          </w:p>
        </w:tc>
        <w:tc>
          <w:tcPr>
            <w:tcW w:w="799" w:type="dxa"/>
            <w:noWrap w:val="0"/>
            <w:vAlign w:val="center"/>
          </w:tcPr>
          <w:p>
            <w:pPr>
              <w:adjustRightInd w:val="0"/>
              <w:snapToGrid w:val="0"/>
              <w:jc w:val="center"/>
              <w:rPr>
                <w:rFonts w:hint="eastAsia" w:ascii="Times New Roman" w:hAnsi="Times New Roman" w:eastAsia="黑体" w:cs="黑体"/>
                <w:b w:val="0"/>
                <w:bCs/>
                <w:color w:val="000000"/>
                <w:sz w:val="24"/>
                <w:szCs w:val="24"/>
              </w:rPr>
            </w:pPr>
            <w:r>
              <w:rPr>
                <w:rFonts w:hint="eastAsia" w:ascii="Times New Roman" w:hAnsi="Times New Roman" w:eastAsia="黑体" w:cs="黑体"/>
                <w:b w:val="0"/>
                <w:bCs/>
                <w:color w:val="000000"/>
                <w:sz w:val="24"/>
                <w:szCs w:val="24"/>
              </w:rPr>
              <w:t>重要项</w:t>
            </w:r>
          </w:p>
        </w:tc>
        <w:tc>
          <w:tcPr>
            <w:tcW w:w="674" w:type="dxa"/>
            <w:noWrap w:val="0"/>
            <w:vAlign w:val="center"/>
          </w:tcPr>
          <w:p>
            <w:pPr>
              <w:adjustRightInd w:val="0"/>
              <w:snapToGrid w:val="0"/>
              <w:jc w:val="center"/>
              <w:rPr>
                <w:rFonts w:hint="eastAsia" w:ascii="Times New Roman" w:hAnsi="Times New Roman" w:eastAsia="黑体" w:cs="黑体"/>
                <w:b w:val="0"/>
                <w:bCs/>
                <w:color w:val="000000"/>
                <w:sz w:val="24"/>
                <w:szCs w:val="24"/>
              </w:rPr>
            </w:pPr>
            <w:r>
              <w:rPr>
                <w:rFonts w:hint="eastAsia" w:ascii="Times New Roman" w:hAnsi="Times New Roman" w:eastAsia="黑体" w:cs="黑体"/>
                <w:b w:val="0"/>
                <w:bCs/>
                <w:color w:val="000000"/>
                <w:sz w:val="24"/>
                <w:szCs w:val="24"/>
              </w:rPr>
              <w:t>较重要项</w:t>
            </w:r>
          </w:p>
        </w:tc>
        <w:tc>
          <w:tcPr>
            <w:tcW w:w="659" w:type="dxa"/>
            <w:noWrap w:val="0"/>
            <w:vAlign w:val="center"/>
          </w:tcPr>
          <w:p>
            <w:pPr>
              <w:adjustRightInd w:val="0"/>
              <w:snapToGrid w:val="0"/>
              <w:jc w:val="center"/>
              <w:rPr>
                <w:rFonts w:hint="eastAsia" w:ascii="Times New Roman" w:hAnsi="Times New Roman" w:eastAsia="黑体" w:cs="黑体"/>
                <w:b w:val="0"/>
                <w:bCs/>
                <w:color w:val="000000"/>
                <w:sz w:val="24"/>
                <w:szCs w:val="24"/>
              </w:rPr>
            </w:pPr>
            <w:r>
              <w:rPr>
                <w:rFonts w:hint="eastAsia" w:ascii="Times New Roman" w:hAnsi="Times New Roman" w:eastAsia="黑体" w:cs="黑体"/>
                <w:b w:val="0"/>
                <w:bCs/>
                <w:color w:val="000000"/>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684" w:type="dxa"/>
            <w:noWrap w:val="0"/>
            <w:vAlign w:val="center"/>
          </w:tcPr>
          <w:p>
            <w:pPr>
              <w:adjustRightInd w:val="0"/>
              <w:snapToGrid w:val="0"/>
              <w:jc w:val="center"/>
              <w:rPr>
                <w:rFonts w:hint="eastAsia" w:ascii="Times New Roman" w:hAnsi="Times New Roman" w:cs="仿宋_GB2312"/>
                <w:color w:val="000000"/>
                <w:sz w:val="24"/>
              </w:rPr>
            </w:pPr>
            <w:r>
              <w:rPr>
                <w:rFonts w:hint="eastAsia" w:ascii="Times New Roman" w:hAnsi="Times New Roman" w:eastAsia="仿宋_GB2312" w:cs="仿宋_GB2312"/>
                <w:color w:val="000000"/>
                <w:sz w:val="24"/>
                <w:szCs w:val="24"/>
              </w:rPr>
              <w:t>1</w:t>
            </w:r>
          </w:p>
        </w:tc>
        <w:tc>
          <w:tcPr>
            <w:tcW w:w="242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电池容量测试a</w:t>
            </w:r>
          </w:p>
        </w:tc>
        <w:tc>
          <w:tcPr>
            <w:tcW w:w="216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GB 31241-2014</w:t>
            </w:r>
          </w:p>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第4.7.3条</w:t>
            </w:r>
          </w:p>
        </w:tc>
        <w:tc>
          <w:tcPr>
            <w:tcW w:w="76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63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c>
          <w:tcPr>
            <w:tcW w:w="79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c>
          <w:tcPr>
            <w:tcW w:w="67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65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684" w:type="dxa"/>
            <w:noWrap w:val="0"/>
            <w:vAlign w:val="center"/>
          </w:tcPr>
          <w:p>
            <w:pPr>
              <w:adjustRightInd w:val="0"/>
              <w:snapToGrid w:val="0"/>
              <w:jc w:val="center"/>
              <w:rPr>
                <w:rFonts w:hint="eastAsia" w:ascii="Times New Roman" w:hAnsi="Times New Roman" w:cs="仿宋_GB2312"/>
                <w:color w:val="000000"/>
                <w:sz w:val="24"/>
              </w:rPr>
            </w:pPr>
            <w:r>
              <w:rPr>
                <w:rFonts w:hint="eastAsia" w:ascii="Times New Roman" w:hAnsi="Times New Roman" w:eastAsia="仿宋_GB2312" w:cs="仿宋_GB2312"/>
                <w:color w:val="000000"/>
                <w:sz w:val="24"/>
                <w:szCs w:val="24"/>
              </w:rPr>
              <w:t>2</w:t>
            </w:r>
          </w:p>
        </w:tc>
        <w:tc>
          <w:tcPr>
            <w:tcW w:w="242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高温外部短路（电池）</w:t>
            </w:r>
          </w:p>
        </w:tc>
        <w:tc>
          <w:tcPr>
            <w:tcW w:w="216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 xml:space="preserve">GB 31241-2014 </w:t>
            </w:r>
          </w:p>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第6.2条</w:t>
            </w:r>
          </w:p>
        </w:tc>
        <w:tc>
          <w:tcPr>
            <w:tcW w:w="76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63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c>
          <w:tcPr>
            <w:tcW w:w="79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67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c>
          <w:tcPr>
            <w:tcW w:w="65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684" w:type="dxa"/>
            <w:noWrap w:val="0"/>
            <w:vAlign w:val="center"/>
          </w:tcPr>
          <w:p>
            <w:pPr>
              <w:adjustRightInd w:val="0"/>
              <w:snapToGrid w:val="0"/>
              <w:jc w:val="center"/>
              <w:rPr>
                <w:rFonts w:hint="eastAsia" w:ascii="Times New Roman" w:hAnsi="Times New Roman" w:cs="仿宋_GB2312"/>
                <w:color w:val="000000"/>
                <w:sz w:val="24"/>
              </w:rPr>
            </w:pPr>
            <w:r>
              <w:rPr>
                <w:rFonts w:hint="eastAsia" w:ascii="Times New Roman" w:hAnsi="Times New Roman" w:eastAsia="仿宋_GB2312" w:cs="仿宋_GB2312"/>
                <w:color w:val="000000"/>
                <w:sz w:val="24"/>
                <w:szCs w:val="24"/>
              </w:rPr>
              <w:t>3</w:t>
            </w:r>
          </w:p>
        </w:tc>
        <w:tc>
          <w:tcPr>
            <w:tcW w:w="242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过充电（电池）</w:t>
            </w:r>
          </w:p>
        </w:tc>
        <w:tc>
          <w:tcPr>
            <w:tcW w:w="216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 xml:space="preserve">GB 31241-2014 </w:t>
            </w:r>
          </w:p>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第6.3条</w:t>
            </w:r>
          </w:p>
        </w:tc>
        <w:tc>
          <w:tcPr>
            <w:tcW w:w="76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63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c>
          <w:tcPr>
            <w:tcW w:w="79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67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c>
          <w:tcPr>
            <w:tcW w:w="65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684" w:type="dxa"/>
            <w:noWrap w:val="0"/>
            <w:vAlign w:val="center"/>
          </w:tcPr>
          <w:p>
            <w:pPr>
              <w:adjustRightInd w:val="0"/>
              <w:snapToGrid w:val="0"/>
              <w:jc w:val="center"/>
              <w:rPr>
                <w:rFonts w:hint="eastAsia" w:ascii="Times New Roman" w:hAnsi="Times New Roman" w:cs="仿宋_GB2312"/>
                <w:color w:val="000000"/>
                <w:sz w:val="24"/>
              </w:rPr>
            </w:pPr>
            <w:r>
              <w:rPr>
                <w:rFonts w:hint="eastAsia" w:ascii="Times New Roman" w:hAnsi="Times New Roman" w:eastAsia="仿宋_GB2312" w:cs="仿宋_GB2312"/>
                <w:color w:val="000000"/>
                <w:sz w:val="24"/>
                <w:szCs w:val="24"/>
              </w:rPr>
              <w:t>4</w:t>
            </w:r>
          </w:p>
        </w:tc>
        <w:tc>
          <w:tcPr>
            <w:tcW w:w="242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重物冲击（电池）b</w:t>
            </w:r>
          </w:p>
        </w:tc>
        <w:tc>
          <w:tcPr>
            <w:tcW w:w="216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 xml:space="preserve">GB 31241-2014 </w:t>
            </w:r>
          </w:p>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第7.7条</w:t>
            </w:r>
          </w:p>
        </w:tc>
        <w:tc>
          <w:tcPr>
            <w:tcW w:w="76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63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c>
          <w:tcPr>
            <w:tcW w:w="79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67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c>
          <w:tcPr>
            <w:tcW w:w="65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684" w:type="dxa"/>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5</w:t>
            </w:r>
          </w:p>
        </w:tc>
        <w:tc>
          <w:tcPr>
            <w:tcW w:w="242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热滥用（电池）</w:t>
            </w:r>
          </w:p>
        </w:tc>
        <w:tc>
          <w:tcPr>
            <w:tcW w:w="216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GB 31241-2014</w:t>
            </w:r>
          </w:p>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 xml:space="preserve"> 第7.8条</w:t>
            </w:r>
          </w:p>
        </w:tc>
        <w:tc>
          <w:tcPr>
            <w:tcW w:w="76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63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c>
          <w:tcPr>
            <w:tcW w:w="79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67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c>
          <w:tcPr>
            <w:tcW w:w="65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684" w:type="dxa"/>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6</w:t>
            </w:r>
          </w:p>
        </w:tc>
        <w:tc>
          <w:tcPr>
            <w:tcW w:w="242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高温使用（电池组）c</w:t>
            </w:r>
          </w:p>
        </w:tc>
        <w:tc>
          <w:tcPr>
            <w:tcW w:w="216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 xml:space="preserve">GB 31241-2014 </w:t>
            </w:r>
          </w:p>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第8.7条</w:t>
            </w:r>
          </w:p>
        </w:tc>
        <w:tc>
          <w:tcPr>
            <w:tcW w:w="76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63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c>
          <w:tcPr>
            <w:tcW w:w="79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67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c>
          <w:tcPr>
            <w:tcW w:w="65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684" w:type="dxa"/>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7</w:t>
            </w:r>
          </w:p>
        </w:tc>
        <w:tc>
          <w:tcPr>
            <w:tcW w:w="242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过压充电（电池组）c</w:t>
            </w:r>
          </w:p>
        </w:tc>
        <w:tc>
          <w:tcPr>
            <w:tcW w:w="216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 xml:space="preserve">GB 31241-2014 </w:t>
            </w:r>
          </w:p>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第9.2条</w:t>
            </w:r>
          </w:p>
        </w:tc>
        <w:tc>
          <w:tcPr>
            <w:tcW w:w="76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63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c>
          <w:tcPr>
            <w:tcW w:w="79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67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c>
          <w:tcPr>
            <w:tcW w:w="65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684" w:type="dxa"/>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8</w:t>
            </w:r>
          </w:p>
        </w:tc>
        <w:tc>
          <w:tcPr>
            <w:tcW w:w="242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欠压放电（电池组）c</w:t>
            </w:r>
          </w:p>
        </w:tc>
        <w:tc>
          <w:tcPr>
            <w:tcW w:w="216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 xml:space="preserve">GB 31241-2014 </w:t>
            </w:r>
          </w:p>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第9.4条</w:t>
            </w:r>
          </w:p>
        </w:tc>
        <w:tc>
          <w:tcPr>
            <w:tcW w:w="76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63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c>
          <w:tcPr>
            <w:tcW w:w="79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67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c>
          <w:tcPr>
            <w:tcW w:w="65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684" w:type="dxa"/>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9</w:t>
            </w:r>
          </w:p>
        </w:tc>
        <w:tc>
          <w:tcPr>
            <w:tcW w:w="242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外部短路（电池组）c</w:t>
            </w:r>
          </w:p>
        </w:tc>
        <w:tc>
          <w:tcPr>
            <w:tcW w:w="216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 xml:space="preserve">GB 31241-2014 </w:t>
            </w:r>
          </w:p>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第9.6条</w:t>
            </w:r>
          </w:p>
        </w:tc>
        <w:tc>
          <w:tcPr>
            <w:tcW w:w="76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63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c>
          <w:tcPr>
            <w:tcW w:w="79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67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c>
          <w:tcPr>
            <w:tcW w:w="65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r>
    </w:tbl>
    <w:p>
      <w:pPr>
        <w:adjustRightInd w:val="0"/>
        <w:snapToGrid w:val="0"/>
        <w:ind w:firstLine="480" w:firstLineChars="200"/>
        <w:jc w:val="left"/>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注：1</w:t>
      </w:r>
      <w:r>
        <w:rPr>
          <w:rFonts w:hint="eastAsia" w:ascii="Times New Roman" w:hAnsi="Times New Roman" w:eastAsia="仿宋_GB2312" w:cs="Times New Roman"/>
          <w:color w:val="000000"/>
          <w:sz w:val="24"/>
          <w:szCs w:val="24"/>
          <w:lang w:val="en-US" w:eastAsia="zh-CN"/>
        </w:rPr>
        <w:t>.</w:t>
      </w:r>
      <w:r>
        <w:rPr>
          <w:rFonts w:ascii="Times New Roman" w:hAnsi="Times New Roman" w:eastAsia="仿宋_GB2312" w:cs="Times New Roman"/>
          <w:color w:val="000000"/>
          <w:sz w:val="24"/>
          <w:szCs w:val="24"/>
        </w:rPr>
        <w:t>所有项目的检测需要提供制造商参数（见附件</w:t>
      </w:r>
      <w:r>
        <w:rPr>
          <w:rFonts w:hint="eastAsia" w:ascii="Times New Roman" w:hAnsi="Times New Roman" w:cs="Times New Roman"/>
          <w:color w:val="000000"/>
          <w:sz w:val="24"/>
          <w:szCs w:val="24"/>
          <w:lang w:val="en-US" w:eastAsia="zh-CN"/>
        </w:rPr>
        <w:t>15-</w:t>
      </w:r>
      <w:r>
        <w:rPr>
          <w:rFonts w:ascii="Times New Roman" w:hAnsi="Times New Roman" w:eastAsia="仿宋_GB2312" w:cs="Times New Roman"/>
          <w:color w:val="000000"/>
          <w:sz w:val="24"/>
          <w:szCs w:val="24"/>
        </w:rPr>
        <w:t>1）</w:t>
      </w:r>
      <w:r>
        <w:rPr>
          <w:rFonts w:hint="eastAsia" w:ascii="Times New Roman" w:hAnsi="Times New Roman" w:eastAsia="仿宋_GB2312" w:cs="Times New Roman"/>
          <w:color w:val="000000"/>
          <w:sz w:val="24"/>
          <w:szCs w:val="24"/>
        </w:rPr>
        <w:t>，若受检企业未提供</w:t>
      </w:r>
      <w:r>
        <w:rPr>
          <w:rFonts w:ascii="Times New Roman" w:hAnsi="Times New Roman" w:eastAsia="仿宋_GB2312" w:cs="Times New Roman"/>
          <w:color w:val="000000"/>
          <w:sz w:val="24"/>
        </w:rPr>
        <w:t>充放电方法，</w:t>
      </w:r>
      <w:r>
        <w:rPr>
          <w:rFonts w:hint="eastAsia" w:ascii="Times New Roman" w:hAnsi="Times New Roman" w:eastAsia="仿宋_GB2312" w:cs="Times New Roman"/>
          <w:color w:val="000000"/>
          <w:sz w:val="24"/>
        </w:rPr>
        <w:t>则</w:t>
      </w:r>
      <w:r>
        <w:rPr>
          <w:rFonts w:ascii="Times New Roman" w:hAnsi="Times New Roman" w:eastAsia="仿宋_GB2312" w:cs="Times New Roman"/>
          <w:color w:val="000000"/>
          <w:sz w:val="24"/>
        </w:rPr>
        <w:t>采用标准方法进行充放电</w:t>
      </w:r>
      <w:r>
        <w:rPr>
          <w:rFonts w:hint="eastAsia" w:ascii="Times New Roman" w:hAnsi="Times New Roman" w:eastAsia="仿宋_GB2312" w:cs="Times New Roman"/>
          <w:color w:val="000000"/>
          <w:sz w:val="24"/>
        </w:rPr>
        <w:t>：</w:t>
      </w:r>
      <w:r>
        <w:rPr>
          <w:rFonts w:ascii="Times New Roman" w:hAnsi="Times New Roman" w:eastAsia="仿宋_GB2312" w:cs="Times New Roman"/>
          <w:color w:val="000000"/>
          <w:sz w:val="24"/>
          <w:szCs w:val="24"/>
          <w:lang w:bidi="ar"/>
        </w:rPr>
        <w:t>电池或电池组充电前先在23</w:t>
      </w:r>
      <w:r>
        <w:rPr>
          <w:rFonts w:hint="eastAsia" w:ascii="Times New Roman" w:hAnsi="Times New Roman" w:eastAsia="宋体" w:cs="宋体"/>
          <w:color w:val="000000"/>
          <w:sz w:val="24"/>
          <w:szCs w:val="24"/>
          <w:lang w:bidi="ar"/>
        </w:rPr>
        <w:t>℃</w:t>
      </w:r>
      <w:r>
        <w:rPr>
          <w:rFonts w:ascii="Times New Roman" w:hAnsi="Times New Roman" w:eastAsia="仿宋_GB2312" w:cs="Times New Roman"/>
          <w:color w:val="000000"/>
          <w:sz w:val="24"/>
          <w:szCs w:val="24"/>
          <w:lang w:bidi="ar"/>
        </w:rPr>
        <w:t>±2</w:t>
      </w:r>
      <w:r>
        <w:rPr>
          <w:rFonts w:hint="eastAsia" w:ascii="Times New Roman" w:hAnsi="Times New Roman" w:eastAsia="宋体" w:cs="宋体"/>
          <w:color w:val="000000"/>
          <w:sz w:val="24"/>
          <w:szCs w:val="24"/>
          <w:lang w:bidi="ar"/>
        </w:rPr>
        <w:t>℃</w:t>
      </w:r>
      <w:r>
        <w:rPr>
          <w:rFonts w:ascii="Times New Roman" w:hAnsi="Times New Roman" w:eastAsia="仿宋_GB2312" w:cs="Times New Roman"/>
          <w:color w:val="000000"/>
          <w:sz w:val="24"/>
          <w:szCs w:val="24"/>
          <w:lang w:bidi="ar"/>
        </w:rPr>
        <w:t>的环境温度下以0.2I</w:t>
      </w:r>
      <w:r>
        <w:rPr>
          <w:rFonts w:ascii="Times New Roman" w:hAnsi="Times New Roman" w:eastAsia="仿宋_GB2312" w:cs="Times New Roman"/>
          <w:color w:val="000000"/>
          <w:sz w:val="24"/>
          <w:szCs w:val="24"/>
          <w:vertAlign w:val="subscript"/>
          <w:lang w:bidi="ar"/>
        </w:rPr>
        <w:t>t</w:t>
      </w:r>
      <w:r>
        <w:rPr>
          <w:rFonts w:ascii="Times New Roman" w:hAnsi="Times New Roman" w:eastAsia="仿宋_GB2312" w:cs="Times New Roman"/>
          <w:color w:val="000000"/>
          <w:sz w:val="24"/>
          <w:szCs w:val="24"/>
          <w:lang w:bidi="ar"/>
        </w:rPr>
        <w:t xml:space="preserve"> A进行放电至截止电压，然后电池在相同的环境温度条件下，以0.2I</w:t>
      </w:r>
      <w:r>
        <w:rPr>
          <w:rFonts w:ascii="Times New Roman" w:hAnsi="Times New Roman" w:eastAsia="仿宋_GB2312" w:cs="Times New Roman"/>
          <w:color w:val="000000"/>
          <w:sz w:val="24"/>
          <w:szCs w:val="24"/>
          <w:vertAlign w:val="subscript"/>
          <w:lang w:bidi="ar"/>
        </w:rPr>
        <w:t>t</w:t>
      </w:r>
      <w:r>
        <w:rPr>
          <w:rFonts w:ascii="Times New Roman" w:hAnsi="Times New Roman" w:eastAsia="仿宋_GB2312" w:cs="Times New Roman"/>
          <w:color w:val="000000"/>
          <w:sz w:val="24"/>
          <w:szCs w:val="24"/>
          <w:lang w:bidi="ar"/>
        </w:rPr>
        <w:t xml:space="preserve"> A电流进行充电，当电池或电池组端电压达到充电限制电压时，改为恒压充电，直到充电电流小于或等于0.02I</w:t>
      </w:r>
      <w:r>
        <w:rPr>
          <w:rFonts w:ascii="Times New Roman" w:hAnsi="Times New Roman" w:eastAsia="仿宋_GB2312" w:cs="Times New Roman"/>
          <w:color w:val="000000"/>
          <w:sz w:val="24"/>
          <w:szCs w:val="24"/>
          <w:vertAlign w:val="subscript"/>
          <w:lang w:bidi="ar"/>
        </w:rPr>
        <w:t>t</w:t>
      </w:r>
      <w:r>
        <w:rPr>
          <w:rFonts w:ascii="Times New Roman" w:hAnsi="Times New Roman" w:eastAsia="仿宋_GB2312" w:cs="Times New Roman"/>
          <w:color w:val="000000"/>
          <w:sz w:val="24"/>
          <w:szCs w:val="24"/>
          <w:lang w:bidi="ar"/>
        </w:rPr>
        <w:t xml:space="preserve"> A，最长充电时间不大于8h，停止充电</w:t>
      </w:r>
      <w:r>
        <w:rPr>
          <w:rFonts w:ascii="Times New Roman" w:hAnsi="Times New Roman" w:eastAsia="仿宋_GB2312" w:cs="Times New Roman"/>
          <w:color w:val="000000"/>
          <w:sz w:val="24"/>
          <w:szCs w:val="24"/>
        </w:rPr>
        <w:t>。</w:t>
      </w:r>
    </w:p>
    <w:p>
      <w:pPr>
        <w:keepNext w:val="0"/>
        <w:keepLines w:val="0"/>
        <w:pageBreakBefore w:val="0"/>
        <w:widowControl w:val="0"/>
        <w:kinsoku/>
        <w:wordWrap/>
        <w:overflowPunct/>
        <w:topLinePunct w:val="0"/>
        <w:autoSpaceDE/>
        <w:autoSpaceDN/>
        <w:bidi w:val="0"/>
        <w:adjustRightInd w:val="0"/>
        <w:snapToGrid w:val="0"/>
        <w:ind w:firstLine="960" w:firstLineChars="400"/>
        <w:jc w:val="left"/>
        <w:textAlignment w:val="auto"/>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2</w:t>
      </w:r>
      <w:r>
        <w:rPr>
          <w:rFonts w:hint="eastAsia" w:ascii="Times New Roman" w:hAnsi="Times New Roman" w:eastAsia="仿宋_GB2312" w:cs="Times New Roman"/>
          <w:color w:val="000000"/>
          <w:sz w:val="24"/>
          <w:szCs w:val="24"/>
          <w:lang w:val="en-US" w:eastAsia="zh-CN"/>
        </w:rPr>
        <w:t>.</w:t>
      </w:r>
      <w:r>
        <w:rPr>
          <w:rFonts w:ascii="Times New Roman" w:hAnsi="Times New Roman" w:eastAsia="仿宋_GB2312" w:cs="Times New Roman"/>
          <w:color w:val="000000"/>
          <w:sz w:val="24"/>
          <w:szCs w:val="24"/>
        </w:rPr>
        <w:t>b“重物冲击”项目软包电池不适用。</w:t>
      </w:r>
    </w:p>
    <w:p>
      <w:pPr>
        <w:keepNext w:val="0"/>
        <w:keepLines w:val="0"/>
        <w:pageBreakBefore w:val="0"/>
        <w:widowControl w:val="0"/>
        <w:kinsoku/>
        <w:wordWrap/>
        <w:overflowPunct/>
        <w:topLinePunct w:val="0"/>
        <w:autoSpaceDE/>
        <w:autoSpaceDN/>
        <w:bidi w:val="0"/>
        <w:ind w:firstLine="960" w:firstLineChars="400"/>
        <w:jc w:val="both"/>
        <w:textAlignment w:val="auto"/>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3</w:t>
      </w:r>
      <w:r>
        <w:rPr>
          <w:rFonts w:hint="eastAsia" w:ascii="Times New Roman" w:hAnsi="Times New Roman" w:eastAsia="仿宋_GB2312" w:cs="Times New Roman"/>
          <w:color w:val="000000"/>
          <w:sz w:val="24"/>
          <w:szCs w:val="24"/>
          <w:lang w:val="en-US" w:eastAsia="zh-CN"/>
        </w:rPr>
        <w:t>.</w:t>
      </w:r>
      <w:r>
        <w:rPr>
          <w:rFonts w:ascii="Times New Roman" w:hAnsi="Times New Roman" w:eastAsia="仿宋_GB2312" w:cs="Times New Roman"/>
          <w:color w:val="000000"/>
          <w:sz w:val="24"/>
          <w:szCs w:val="24"/>
        </w:rPr>
        <w:t>c若抽样样品为电池时，序号6、7、8、9的检测项目不适用。</w:t>
      </w:r>
    </w:p>
    <w:p>
      <w:pPr>
        <w:keepNext w:val="0"/>
        <w:keepLines w:val="0"/>
        <w:pageBreakBefore w:val="0"/>
        <w:widowControl w:val="0"/>
        <w:kinsoku/>
        <w:wordWrap/>
        <w:overflowPunct/>
        <w:topLinePunct w:val="0"/>
        <w:autoSpaceDE/>
        <w:autoSpaceDN/>
        <w:bidi w:val="0"/>
        <w:adjustRightInd/>
        <w:snapToGrid/>
        <w:jc w:val="center"/>
        <w:textAlignment w:val="auto"/>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表</w:t>
      </w:r>
      <w:r>
        <w:rPr>
          <w:rFonts w:hint="eastAsia" w:ascii="Times New Roman" w:hAnsi="Times New Roman" w:eastAsia="仿宋_GB2312" w:cs="Times New Roman"/>
          <w:color w:val="000000"/>
          <w:sz w:val="32"/>
          <w:szCs w:val="32"/>
        </w:rPr>
        <w:t>2</w:t>
      </w:r>
      <w:r>
        <w:rPr>
          <w:rFonts w:ascii="Times New Roman" w:hAnsi="Times New Roman" w:eastAsia="仿宋_GB2312" w:cs="Times New Roman"/>
          <w:color w:val="000000"/>
          <w:sz w:val="32"/>
          <w:szCs w:val="32"/>
        </w:rPr>
        <w:t xml:space="preserve"> 执行标准为GB 31241-20</w:t>
      </w:r>
      <w:r>
        <w:rPr>
          <w:rFonts w:hint="eastAsia" w:ascii="Times New Roman" w:hAnsi="Times New Roman" w:eastAsia="仿宋_GB2312" w:cs="Times New Roman"/>
          <w:color w:val="000000"/>
          <w:sz w:val="32"/>
          <w:szCs w:val="32"/>
        </w:rPr>
        <w:t>22</w:t>
      </w:r>
    </w:p>
    <w:tbl>
      <w:tblPr>
        <w:tblStyle w:val="8"/>
        <w:tblW w:w="8754" w:type="dxa"/>
        <w:jc w:val="center"/>
        <w:tblInd w:w="-23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2375"/>
        <w:gridCol w:w="2111"/>
        <w:gridCol w:w="764"/>
        <w:gridCol w:w="638"/>
        <w:gridCol w:w="799"/>
        <w:gridCol w:w="674"/>
        <w:gridCol w:w="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734" w:type="dxa"/>
            <w:noWrap w:val="0"/>
            <w:vAlign w:val="center"/>
          </w:tcPr>
          <w:p>
            <w:pPr>
              <w:adjustRightInd w:val="0"/>
              <w:snapToGrid w:val="0"/>
              <w:jc w:val="center"/>
              <w:rPr>
                <w:rFonts w:hint="eastAsia" w:ascii="Times New Roman" w:hAnsi="Times New Roman" w:eastAsia="黑体" w:cs="黑体"/>
                <w:b w:val="0"/>
                <w:bCs/>
                <w:color w:val="000000"/>
                <w:sz w:val="24"/>
                <w:szCs w:val="24"/>
              </w:rPr>
            </w:pPr>
            <w:r>
              <w:rPr>
                <w:rFonts w:hint="eastAsia" w:ascii="Times New Roman" w:hAnsi="Times New Roman" w:eastAsia="黑体" w:cs="黑体"/>
                <w:b w:val="0"/>
                <w:bCs/>
                <w:color w:val="000000"/>
                <w:sz w:val="24"/>
                <w:szCs w:val="24"/>
              </w:rPr>
              <w:t>序号</w:t>
            </w:r>
          </w:p>
        </w:tc>
        <w:tc>
          <w:tcPr>
            <w:tcW w:w="2375" w:type="dxa"/>
            <w:noWrap w:val="0"/>
            <w:vAlign w:val="center"/>
          </w:tcPr>
          <w:p>
            <w:pPr>
              <w:adjustRightInd w:val="0"/>
              <w:snapToGrid w:val="0"/>
              <w:jc w:val="center"/>
              <w:rPr>
                <w:rFonts w:hint="eastAsia" w:ascii="Times New Roman" w:hAnsi="Times New Roman" w:eastAsia="黑体" w:cs="黑体"/>
                <w:b w:val="0"/>
                <w:bCs/>
                <w:color w:val="000000"/>
                <w:sz w:val="24"/>
                <w:szCs w:val="24"/>
              </w:rPr>
            </w:pPr>
            <w:r>
              <w:rPr>
                <w:rFonts w:hint="eastAsia" w:ascii="Times New Roman" w:hAnsi="Times New Roman" w:eastAsia="黑体" w:cs="黑体"/>
                <w:b w:val="0"/>
                <w:bCs/>
                <w:color w:val="000000"/>
                <w:sz w:val="24"/>
                <w:szCs w:val="24"/>
              </w:rPr>
              <w:t>检验项目</w:t>
            </w:r>
          </w:p>
        </w:tc>
        <w:tc>
          <w:tcPr>
            <w:tcW w:w="2111" w:type="dxa"/>
            <w:noWrap w:val="0"/>
            <w:vAlign w:val="center"/>
          </w:tcPr>
          <w:p>
            <w:pPr>
              <w:adjustRightInd w:val="0"/>
              <w:snapToGrid w:val="0"/>
              <w:jc w:val="center"/>
              <w:rPr>
                <w:rFonts w:hint="eastAsia" w:ascii="Times New Roman" w:hAnsi="Times New Roman" w:eastAsia="黑体" w:cs="黑体"/>
                <w:b w:val="0"/>
                <w:bCs/>
                <w:color w:val="000000"/>
                <w:sz w:val="24"/>
                <w:szCs w:val="24"/>
              </w:rPr>
            </w:pPr>
            <w:r>
              <w:rPr>
                <w:rFonts w:hint="eastAsia" w:ascii="Times New Roman" w:hAnsi="Times New Roman" w:eastAsia="黑体" w:cs="黑体"/>
                <w:b w:val="0"/>
                <w:bCs/>
                <w:color w:val="000000"/>
                <w:sz w:val="24"/>
                <w:szCs w:val="24"/>
              </w:rPr>
              <w:t>检验方法</w:t>
            </w:r>
          </w:p>
        </w:tc>
        <w:tc>
          <w:tcPr>
            <w:tcW w:w="764" w:type="dxa"/>
            <w:noWrap w:val="0"/>
            <w:vAlign w:val="center"/>
          </w:tcPr>
          <w:p>
            <w:pPr>
              <w:adjustRightInd w:val="0"/>
              <w:snapToGrid w:val="0"/>
              <w:jc w:val="center"/>
              <w:rPr>
                <w:rFonts w:hint="eastAsia" w:ascii="Times New Roman" w:hAnsi="Times New Roman" w:eastAsia="黑体" w:cs="黑体"/>
                <w:b w:val="0"/>
                <w:bCs/>
                <w:color w:val="000000"/>
                <w:sz w:val="24"/>
                <w:szCs w:val="24"/>
              </w:rPr>
            </w:pPr>
            <w:r>
              <w:rPr>
                <w:rFonts w:hint="eastAsia" w:ascii="Times New Roman" w:hAnsi="Times New Roman" w:eastAsia="黑体" w:cs="黑体"/>
                <w:b w:val="0"/>
                <w:bCs/>
                <w:color w:val="000000"/>
                <w:sz w:val="24"/>
                <w:szCs w:val="24"/>
              </w:rPr>
              <w:t>强制性</w:t>
            </w:r>
          </w:p>
        </w:tc>
        <w:tc>
          <w:tcPr>
            <w:tcW w:w="638" w:type="dxa"/>
            <w:noWrap w:val="0"/>
            <w:vAlign w:val="center"/>
          </w:tcPr>
          <w:p>
            <w:pPr>
              <w:adjustRightInd w:val="0"/>
              <w:snapToGrid w:val="0"/>
              <w:jc w:val="center"/>
              <w:rPr>
                <w:rFonts w:hint="eastAsia" w:ascii="Times New Roman" w:hAnsi="Times New Roman" w:eastAsia="黑体" w:cs="黑体"/>
                <w:b w:val="0"/>
                <w:bCs/>
                <w:color w:val="000000"/>
                <w:sz w:val="24"/>
                <w:szCs w:val="24"/>
              </w:rPr>
            </w:pPr>
            <w:r>
              <w:rPr>
                <w:rFonts w:hint="eastAsia" w:ascii="Times New Roman" w:hAnsi="Times New Roman" w:eastAsia="黑体" w:cs="黑体"/>
                <w:b w:val="0"/>
                <w:bCs/>
                <w:color w:val="000000"/>
                <w:sz w:val="24"/>
                <w:szCs w:val="24"/>
              </w:rPr>
              <w:t>非强制性</w:t>
            </w:r>
          </w:p>
        </w:tc>
        <w:tc>
          <w:tcPr>
            <w:tcW w:w="799" w:type="dxa"/>
            <w:noWrap w:val="0"/>
            <w:vAlign w:val="center"/>
          </w:tcPr>
          <w:p>
            <w:pPr>
              <w:adjustRightInd w:val="0"/>
              <w:snapToGrid w:val="0"/>
              <w:jc w:val="center"/>
              <w:rPr>
                <w:rFonts w:hint="eastAsia" w:ascii="Times New Roman" w:hAnsi="Times New Roman" w:eastAsia="黑体" w:cs="黑体"/>
                <w:b w:val="0"/>
                <w:bCs/>
                <w:color w:val="000000"/>
                <w:sz w:val="24"/>
                <w:szCs w:val="24"/>
              </w:rPr>
            </w:pPr>
            <w:r>
              <w:rPr>
                <w:rFonts w:hint="eastAsia" w:ascii="Times New Roman" w:hAnsi="Times New Roman" w:eastAsia="黑体" w:cs="黑体"/>
                <w:b w:val="0"/>
                <w:bCs/>
                <w:color w:val="000000"/>
                <w:sz w:val="24"/>
                <w:szCs w:val="24"/>
              </w:rPr>
              <w:t>重要项</w:t>
            </w:r>
          </w:p>
        </w:tc>
        <w:tc>
          <w:tcPr>
            <w:tcW w:w="674" w:type="dxa"/>
            <w:noWrap w:val="0"/>
            <w:vAlign w:val="center"/>
          </w:tcPr>
          <w:p>
            <w:pPr>
              <w:adjustRightInd w:val="0"/>
              <w:snapToGrid w:val="0"/>
              <w:jc w:val="center"/>
              <w:rPr>
                <w:rFonts w:hint="eastAsia" w:ascii="Times New Roman" w:hAnsi="Times New Roman" w:eastAsia="黑体" w:cs="黑体"/>
                <w:b w:val="0"/>
                <w:bCs/>
                <w:color w:val="000000"/>
                <w:sz w:val="24"/>
                <w:szCs w:val="24"/>
              </w:rPr>
            </w:pPr>
            <w:r>
              <w:rPr>
                <w:rFonts w:hint="eastAsia" w:ascii="Times New Roman" w:hAnsi="Times New Roman" w:eastAsia="黑体" w:cs="黑体"/>
                <w:b w:val="0"/>
                <w:bCs/>
                <w:color w:val="000000"/>
                <w:sz w:val="24"/>
                <w:szCs w:val="24"/>
              </w:rPr>
              <w:t>较重要项</w:t>
            </w:r>
          </w:p>
        </w:tc>
        <w:tc>
          <w:tcPr>
            <w:tcW w:w="659" w:type="dxa"/>
            <w:noWrap w:val="0"/>
            <w:vAlign w:val="center"/>
          </w:tcPr>
          <w:p>
            <w:pPr>
              <w:adjustRightInd w:val="0"/>
              <w:snapToGrid w:val="0"/>
              <w:jc w:val="center"/>
              <w:rPr>
                <w:rFonts w:hint="eastAsia" w:ascii="Times New Roman" w:hAnsi="Times New Roman" w:eastAsia="黑体" w:cs="黑体"/>
                <w:b w:val="0"/>
                <w:bCs/>
                <w:color w:val="000000"/>
                <w:sz w:val="24"/>
                <w:szCs w:val="24"/>
              </w:rPr>
            </w:pPr>
            <w:r>
              <w:rPr>
                <w:rFonts w:hint="eastAsia" w:ascii="Times New Roman" w:hAnsi="Times New Roman" w:eastAsia="黑体" w:cs="黑体"/>
                <w:b w:val="0"/>
                <w:bCs/>
                <w:color w:val="000000"/>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734" w:type="dxa"/>
            <w:noWrap w:val="0"/>
            <w:vAlign w:val="center"/>
          </w:tcPr>
          <w:p>
            <w:pPr>
              <w:adjustRightInd w:val="0"/>
              <w:snapToGrid w:val="0"/>
              <w:jc w:val="center"/>
              <w:rPr>
                <w:rFonts w:hint="eastAsia" w:ascii="Times New Roman" w:hAnsi="Times New Roman" w:cs="仿宋_GB2312"/>
                <w:color w:val="000000"/>
                <w:sz w:val="24"/>
              </w:rPr>
            </w:pPr>
            <w:r>
              <w:rPr>
                <w:rFonts w:hint="eastAsia" w:ascii="Times New Roman" w:hAnsi="Times New Roman" w:eastAsia="仿宋_GB2312" w:cs="仿宋_GB2312"/>
                <w:color w:val="000000"/>
                <w:sz w:val="24"/>
                <w:szCs w:val="24"/>
              </w:rPr>
              <w:t>1</w:t>
            </w:r>
          </w:p>
        </w:tc>
        <w:tc>
          <w:tcPr>
            <w:tcW w:w="237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样品容量测试a</w:t>
            </w:r>
          </w:p>
        </w:tc>
        <w:tc>
          <w:tcPr>
            <w:tcW w:w="211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GB 31241-2022</w:t>
            </w:r>
          </w:p>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第4.7.3条</w:t>
            </w:r>
          </w:p>
        </w:tc>
        <w:tc>
          <w:tcPr>
            <w:tcW w:w="76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63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c>
          <w:tcPr>
            <w:tcW w:w="79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c>
          <w:tcPr>
            <w:tcW w:w="67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65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734" w:type="dxa"/>
            <w:noWrap w:val="0"/>
            <w:vAlign w:val="center"/>
          </w:tcPr>
          <w:p>
            <w:pPr>
              <w:adjustRightInd w:val="0"/>
              <w:snapToGrid w:val="0"/>
              <w:jc w:val="center"/>
              <w:rPr>
                <w:rFonts w:hint="eastAsia" w:ascii="Times New Roman" w:hAnsi="Times New Roman" w:cs="仿宋_GB2312"/>
                <w:color w:val="000000"/>
                <w:sz w:val="24"/>
              </w:rPr>
            </w:pPr>
            <w:r>
              <w:rPr>
                <w:rFonts w:hint="eastAsia" w:ascii="Times New Roman" w:hAnsi="Times New Roman" w:eastAsia="仿宋_GB2312" w:cs="仿宋_GB2312"/>
                <w:color w:val="000000"/>
                <w:sz w:val="24"/>
                <w:szCs w:val="24"/>
              </w:rPr>
              <w:t>2</w:t>
            </w:r>
          </w:p>
        </w:tc>
        <w:tc>
          <w:tcPr>
            <w:tcW w:w="237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高温外部短路（电池）</w:t>
            </w:r>
          </w:p>
        </w:tc>
        <w:tc>
          <w:tcPr>
            <w:tcW w:w="211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 xml:space="preserve">GB 31241-2022 </w:t>
            </w:r>
          </w:p>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第6.1条</w:t>
            </w:r>
          </w:p>
        </w:tc>
        <w:tc>
          <w:tcPr>
            <w:tcW w:w="76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63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c>
          <w:tcPr>
            <w:tcW w:w="79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67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c>
          <w:tcPr>
            <w:tcW w:w="65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734" w:type="dxa"/>
            <w:noWrap w:val="0"/>
            <w:vAlign w:val="center"/>
          </w:tcPr>
          <w:p>
            <w:pPr>
              <w:adjustRightInd w:val="0"/>
              <w:snapToGrid w:val="0"/>
              <w:jc w:val="center"/>
              <w:rPr>
                <w:rFonts w:hint="eastAsia" w:ascii="Times New Roman" w:hAnsi="Times New Roman" w:cs="仿宋_GB2312"/>
                <w:color w:val="000000"/>
                <w:sz w:val="24"/>
              </w:rPr>
            </w:pPr>
            <w:r>
              <w:rPr>
                <w:rFonts w:hint="eastAsia" w:ascii="Times New Roman" w:hAnsi="Times New Roman" w:eastAsia="仿宋_GB2312" w:cs="仿宋_GB2312"/>
                <w:color w:val="000000"/>
                <w:sz w:val="24"/>
                <w:szCs w:val="24"/>
              </w:rPr>
              <w:t>3</w:t>
            </w:r>
          </w:p>
        </w:tc>
        <w:tc>
          <w:tcPr>
            <w:tcW w:w="237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过充电（电池）</w:t>
            </w:r>
          </w:p>
        </w:tc>
        <w:tc>
          <w:tcPr>
            <w:tcW w:w="211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GB 31241-2022</w:t>
            </w:r>
          </w:p>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第6.2条</w:t>
            </w:r>
          </w:p>
        </w:tc>
        <w:tc>
          <w:tcPr>
            <w:tcW w:w="76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63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c>
          <w:tcPr>
            <w:tcW w:w="79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67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c>
          <w:tcPr>
            <w:tcW w:w="65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734" w:type="dxa"/>
            <w:noWrap w:val="0"/>
            <w:vAlign w:val="center"/>
          </w:tcPr>
          <w:p>
            <w:pPr>
              <w:adjustRightInd w:val="0"/>
              <w:snapToGrid w:val="0"/>
              <w:jc w:val="center"/>
              <w:rPr>
                <w:rFonts w:hint="eastAsia" w:ascii="Times New Roman" w:hAnsi="Times New Roman" w:cs="仿宋_GB2312"/>
                <w:color w:val="000000"/>
                <w:sz w:val="24"/>
              </w:rPr>
            </w:pPr>
            <w:r>
              <w:rPr>
                <w:rFonts w:hint="eastAsia" w:ascii="Times New Roman" w:hAnsi="Times New Roman" w:eastAsia="仿宋_GB2312" w:cs="仿宋_GB2312"/>
                <w:color w:val="000000"/>
                <w:sz w:val="24"/>
                <w:szCs w:val="24"/>
              </w:rPr>
              <w:t>4</w:t>
            </w:r>
          </w:p>
        </w:tc>
        <w:tc>
          <w:tcPr>
            <w:tcW w:w="237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重物冲击（电池）b</w:t>
            </w:r>
          </w:p>
        </w:tc>
        <w:tc>
          <w:tcPr>
            <w:tcW w:w="211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GB 31241-2022</w:t>
            </w:r>
          </w:p>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第7.7条</w:t>
            </w:r>
          </w:p>
        </w:tc>
        <w:tc>
          <w:tcPr>
            <w:tcW w:w="76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63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c>
          <w:tcPr>
            <w:tcW w:w="79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67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c>
          <w:tcPr>
            <w:tcW w:w="65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734" w:type="dxa"/>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5</w:t>
            </w:r>
          </w:p>
        </w:tc>
        <w:tc>
          <w:tcPr>
            <w:tcW w:w="237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热滥用（电池）</w:t>
            </w:r>
          </w:p>
        </w:tc>
        <w:tc>
          <w:tcPr>
            <w:tcW w:w="211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GB 31241-2022</w:t>
            </w:r>
          </w:p>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 xml:space="preserve"> 第7.8条</w:t>
            </w:r>
          </w:p>
        </w:tc>
        <w:tc>
          <w:tcPr>
            <w:tcW w:w="76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63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c>
          <w:tcPr>
            <w:tcW w:w="79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67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c>
          <w:tcPr>
            <w:tcW w:w="65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734" w:type="dxa"/>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6</w:t>
            </w:r>
          </w:p>
        </w:tc>
        <w:tc>
          <w:tcPr>
            <w:tcW w:w="237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高温使用（电池组）c</w:t>
            </w:r>
          </w:p>
        </w:tc>
        <w:tc>
          <w:tcPr>
            <w:tcW w:w="211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 xml:space="preserve">GB 31241-2022 </w:t>
            </w:r>
          </w:p>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第8.7条</w:t>
            </w:r>
          </w:p>
        </w:tc>
        <w:tc>
          <w:tcPr>
            <w:tcW w:w="76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63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c>
          <w:tcPr>
            <w:tcW w:w="79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67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c>
          <w:tcPr>
            <w:tcW w:w="65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734" w:type="dxa"/>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7</w:t>
            </w:r>
          </w:p>
        </w:tc>
        <w:tc>
          <w:tcPr>
            <w:tcW w:w="237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过压充电（电池组）c</w:t>
            </w:r>
          </w:p>
        </w:tc>
        <w:tc>
          <w:tcPr>
            <w:tcW w:w="211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 xml:space="preserve">GB 31241-2022 </w:t>
            </w:r>
          </w:p>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第9.2条</w:t>
            </w:r>
          </w:p>
        </w:tc>
        <w:tc>
          <w:tcPr>
            <w:tcW w:w="76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63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c>
          <w:tcPr>
            <w:tcW w:w="79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67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c>
          <w:tcPr>
            <w:tcW w:w="65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734" w:type="dxa"/>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8</w:t>
            </w:r>
          </w:p>
        </w:tc>
        <w:tc>
          <w:tcPr>
            <w:tcW w:w="237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欠压放电（电池组）c</w:t>
            </w:r>
          </w:p>
        </w:tc>
        <w:tc>
          <w:tcPr>
            <w:tcW w:w="211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 xml:space="preserve">GB 31241-2022 </w:t>
            </w:r>
          </w:p>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第9.4条</w:t>
            </w:r>
          </w:p>
        </w:tc>
        <w:tc>
          <w:tcPr>
            <w:tcW w:w="76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63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c>
          <w:tcPr>
            <w:tcW w:w="79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67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c>
          <w:tcPr>
            <w:tcW w:w="65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734" w:type="dxa"/>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9</w:t>
            </w:r>
          </w:p>
        </w:tc>
        <w:tc>
          <w:tcPr>
            <w:tcW w:w="237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外部短路（电池组）c</w:t>
            </w:r>
          </w:p>
        </w:tc>
        <w:tc>
          <w:tcPr>
            <w:tcW w:w="211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 xml:space="preserve">GB 31241-2022 </w:t>
            </w:r>
          </w:p>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第9.6条</w:t>
            </w:r>
          </w:p>
        </w:tc>
        <w:tc>
          <w:tcPr>
            <w:tcW w:w="76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63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c>
          <w:tcPr>
            <w:tcW w:w="79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67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c>
          <w:tcPr>
            <w:tcW w:w="65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r>
    </w:tbl>
    <w:p>
      <w:pPr>
        <w:adjustRightInd w:val="0"/>
        <w:snapToGrid w:val="0"/>
        <w:ind w:firstLine="480" w:firstLineChars="200"/>
        <w:rPr>
          <w:rFonts w:ascii="Times New Roman" w:hAnsi="Times New Roman" w:eastAsia="仿宋_GB2312" w:cs="Times New Roman"/>
          <w:color w:val="000000"/>
          <w:sz w:val="24"/>
        </w:rPr>
      </w:pPr>
      <w:r>
        <w:rPr>
          <w:rFonts w:ascii="Times New Roman" w:hAnsi="Times New Roman" w:eastAsia="仿宋_GB2312" w:cs="Times New Roman"/>
          <w:color w:val="000000"/>
          <w:sz w:val="24"/>
        </w:rPr>
        <w:t>注：1</w:t>
      </w:r>
      <w:r>
        <w:rPr>
          <w:rFonts w:hint="eastAsia" w:ascii="Times New Roman" w:hAnsi="Times New Roman" w:eastAsia="仿宋_GB2312" w:cs="Times New Roman"/>
          <w:color w:val="000000"/>
          <w:sz w:val="24"/>
          <w:lang w:val="en-US" w:eastAsia="zh-CN"/>
        </w:rPr>
        <w:t>.</w:t>
      </w:r>
      <w:r>
        <w:rPr>
          <w:rFonts w:ascii="Times New Roman" w:hAnsi="Times New Roman" w:eastAsia="仿宋_GB2312" w:cs="Times New Roman"/>
          <w:color w:val="000000"/>
          <w:sz w:val="24"/>
        </w:rPr>
        <w:t>所有项目的检测需要提供制造商参数（见附件</w:t>
      </w:r>
      <w:r>
        <w:rPr>
          <w:rFonts w:hint="eastAsia" w:ascii="Times New Roman" w:hAnsi="Times New Roman" w:cs="Times New Roman"/>
          <w:color w:val="000000"/>
          <w:sz w:val="24"/>
          <w:lang w:val="en-US" w:eastAsia="zh-CN"/>
        </w:rPr>
        <w:t>15-</w:t>
      </w:r>
      <w:r>
        <w:rPr>
          <w:rFonts w:ascii="Times New Roman" w:hAnsi="Times New Roman" w:eastAsia="仿宋_GB2312" w:cs="Times New Roman"/>
          <w:color w:val="000000"/>
          <w:sz w:val="24"/>
        </w:rPr>
        <w:t>1）</w:t>
      </w:r>
      <w:r>
        <w:rPr>
          <w:rFonts w:hint="eastAsia" w:ascii="Times New Roman" w:hAnsi="Times New Roman" w:eastAsia="仿宋_GB2312" w:cs="Times New Roman"/>
          <w:color w:val="000000"/>
          <w:sz w:val="24"/>
          <w:szCs w:val="24"/>
        </w:rPr>
        <w:t>，若受检企业未提供</w:t>
      </w:r>
      <w:r>
        <w:rPr>
          <w:rFonts w:ascii="Times New Roman" w:hAnsi="Times New Roman" w:eastAsia="仿宋_GB2312" w:cs="Times New Roman"/>
          <w:color w:val="000000"/>
          <w:sz w:val="24"/>
        </w:rPr>
        <w:t>充放电方法，</w:t>
      </w:r>
      <w:r>
        <w:rPr>
          <w:rFonts w:hint="eastAsia" w:ascii="Times New Roman" w:hAnsi="Times New Roman" w:eastAsia="仿宋_GB2312" w:cs="Times New Roman"/>
          <w:color w:val="000000"/>
          <w:sz w:val="24"/>
        </w:rPr>
        <w:t>则</w:t>
      </w:r>
      <w:r>
        <w:rPr>
          <w:rFonts w:ascii="Times New Roman" w:hAnsi="Times New Roman" w:eastAsia="仿宋_GB2312" w:cs="Times New Roman"/>
          <w:color w:val="000000"/>
          <w:sz w:val="24"/>
        </w:rPr>
        <w:t>采用标准方法进行充放电</w:t>
      </w:r>
      <w:r>
        <w:rPr>
          <w:rFonts w:hint="eastAsia" w:ascii="Times New Roman" w:hAnsi="Times New Roman" w:eastAsia="仿宋_GB2312" w:cs="Times New Roman"/>
          <w:color w:val="000000"/>
          <w:sz w:val="24"/>
        </w:rPr>
        <w:t>：</w:t>
      </w:r>
      <w:r>
        <w:rPr>
          <w:rFonts w:ascii="Times New Roman" w:hAnsi="Times New Roman" w:eastAsia="仿宋_GB2312" w:cs="Times New Roman"/>
          <w:color w:val="000000"/>
          <w:sz w:val="24"/>
          <w:szCs w:val="24"/>
          <w:lang w:bidi="ar"/>
        </w:rPr>
        <w:t>电池或电池组充电前先在23</w:t>
      </w:r>
      <w:r>
        <w:rPr>
          <w:rFonts w:hint="eastAsia" w:ascii="Times New Roman" w:hAnsi="Times New Roman" w:eastAsia="宋体" w:cs="宋体"/>
          <w:color w:val="000000"/>
          <w:sz w:val="24"/>
          <w:szCs w:val="24"/>
          <w:lang w:bidi="ar"/>
        </w:rPr>
        <w:t>℃</w:t>
      </w:r>
      <w:r>
        <w:rPr>
          <w:rFonts w:ascii="Times New Roman" w:hAnsi="Times New Roman" w:eastAsia="仿宋_GB2312" w:cs="Times New Roman"/>
          <w:color w:val="000000"/>
          <w:sz w:val="24"/>
          <w:szCs w:val="24"/>
          <w:lang w:bidi="ar"/>
        </w:rPr>
        <w:t>±2</w:t>
      </w:r>
      <w:r>
        <w:rPr>
          <w:rFonts w:hint="eastAsia" w:ascii="Times New Roman" w:hAnsi="Times New Roman" w:eastAsia="宋体" w:cs="宋体"/>
          <w:color w:val="000000"/>
          <w:sz w:val="24"/>
          <w:szCs w:val="24"/>
          <w:lang w:bidi="ar"/>
        </w:rPr>
        <w:t>℃</w:t>
      </w:r>
      <w:r>
        <w:rPr>
          <w:rFonts w:ascii="Times New Roman" w:hAnsi="Times New Roman" w:eastAsia="仿宋_GB2312" w:cs="Times New Roman"/>
          <w:color w:val="000000"/>
          <w:sz w:val="24"/>
          <w:szCs w:val="24"/>
          <w:lang w:bidi="ar"/>
        </w:rPr>
        <w:t>的环境温度下以0.2I</w:t>
      </w:r>
      <w:r>
        <w:rPr>
          <w:rFonts w:ascii="Times New Roman" w:hAnsi="Times New Roman" w:eastAsia="仿宋_GB2312" w:cs="Times New Roman"/>
          <w:color w:val="000000"/>
          <w:sz w:val="24"/>
          <w:szCs w:val="24"/>
          <w:vertAlign w:val="subscript"/>
          <w:lang w:bidi="ar"/>
        </w:rPr>
        <w:t>t</w:t>
      </w:r>
      <w:r>
        <w:rPr>
          <w:rFonts w:ascii="Times New Roman" w:hAnsi="Times New Roman" w:eastAsia="仿宋_GB2312" w:cs="Times New Roman"/>
          <w:color w:val="000000"/>
          <w:sz w:val="24"/>
          <w:szCs w:val="24"/>
          <w:lang w:bidi="ar"/>
        </w:rPr>
        <w:t xml:space="preserve"> A进行放电至截止电压，然后电池在相同的环境温度条件下，以0.2I</w:t>
      </w:r>
      <w:r>
        <w:rPr>
          <w:rFonts w:ascii="Times New Roman" w:hAnsi="Times New Roman" w:eastAsia="仿宋_GB2312" w:cs="Times New Roman"/>
          <w:color w:val="000000"/>
          <w:sz w:val="24"/>
          <w:szCs w:val="24"/>
          <w:vertAlign w:val="subscript"/>
          <w:lang w:bidi="ar"/>
        </w:rPr>
        <w:t>t</w:t>
      </w:r>
      <w:r>
        <w:rPr>
          <w:rFonts w:ascii="Times New Roman" w:hAnsi="Times New Roman" w:eastAsia="仿宋_GB2312" w:cs="Times New Roman"/>
          <w:color w:val="000000"/>
          <w:sz w:val="24"/>
          <w:szCs w:val="24"/>
          <w:lang w:bidi="ar"/>
        </w:rPr>
        <w:t xml:space="preserve"> A电流进行充电，当电池或电池组端电压达到充电限制电压时，改为恒压充电，直到充电电流小于或等于0.02I</w:t>
      </w:r>
      <w:r>
        <w:rPr>
          <w:rFonts w:ascii="Times New Roman" w:hAnsi="Times New Roman" w:eastAsia="仿宋_GB2312" w:cs="Times New Roman"/>
          <w:color w:val="000000"/>
          <w:sz w:val="24"/>
          <w:szCs w:val="24"/>
          <w:vertAlign w:val="subscript"/>
          <w:lang w:bidi="ar"/>
        </w:rPr>
        <w:t>t</w:t>
      </w:r>
      <w:r>
        <w:rPr>
          <w:rFonts w:ascii="Times New Roman" w:hAnsi="Times New Roman" w:eastAsia="仿宋_GB2312" w:cs="Times New Roman"/>
          <w:color w:val="000000"/>
          <w:sz w:val="24"/>
          <w:szCs w:val="24"/>
          <w:lang w:bidi="ar"/>
        </w:rPr>
        <w:t xml:space="preserve"> A，最长充电时间不大于8h，停止充电</w:t>
      </w:r>
      <w:r>
        <w:rPr>
          <w:rFonts w:ascii="Times New Roman" w:hAnsi="Times New Roman" w:eastAsia="仿宋_GB2312" w:cs="Times New Roman"/>
          <w:color w:val="000000"/>
          <w:sz w:val="24"/>
        </w:rPr>
        <w:t>。</w:t>
      </w:r>
    </w:p>
    <w:p>
      <w:pPr>
        <w:keepNext w:val="0"/>
        <w:keepLines w:val="0"/>
        <w:pageBreakBefore w:val="0"/>
        <w:widowControl w:val="0"/>
        <w:kinsoku/>
        <w:wordWrap/>
        <w:overflowPunct/>
        <w:topLinePunct w:val="0"/>
        <w:autoSpaceDE/>
        <w:autoSpaceDN/>
        <w:bidi w:val="0"/>
        <w:adjustRightInd w:val="0"/>
        <w:snapToGrid w:val="0"/>
        <w:ind w:firstLine="960" w:firstLineChars="400"/>
        <w:textAlignment w:val="auto"/>
        <w:rPr>
          <w:rFonts w:ascii="Times New Roman" w:hAnsi="Times New Roman" w:eastAsia="仿宋_GB2312" w:cs="Times New Roman"/>
          <w:color w:val="000000"/>
          <w:sz w:val="24"/>
        </w:rPr>
      </w:pPr>
      <w:r>
        <w:rPr>
          <w:rFonts w:ascii="Times New Roman" w:hAnsi="Times New Roman" w:eastAsia="仿宋_GB2312" w:cs="Times New Roman"/>
          <w:color w:val="000000"/>
          <w:sz w:val="24"/>
        </w:rPr>
        <w:t>2</w:t>
      </w:r>
      <w:r>
        <w:rPr>
          <w:rFonts w:hint="eastAsia" w:ascii="Times New Roman" w:hAnsi="Times New Roman" w:eastAsia="仿宋_GB2312" w:cs="Times New Roman"/>
          <w:color w:val="000000"/>
          <w:sz w:val="24"/>
          <w:lang w:val="en-US" w:eastAsia="zh-CN"/>
        </w:rPr>
        <w:t>.</w:t>
      </w:r>
      <w:r>
        <w:rPr>
          <w:rFonts w:ascii="Times New Roman" w:hAnsi="Times New Roman" w:eastAsia="仿宋_GB2312" w:cs="Times New Roman"/>
          <w:color w:val="000000"/>
          <w:sz w:val="24"/>
        </w:rPr>
        <w:t>a按照GB31241-2022要求，若抽样样品为电池组时，对电池组进行额定容量测试（整机），检测方法为GB 31241中第4.7.3条，结果按照电池组明示的额定容量/</w:t>
      </w:r>
      <w:r>
        <w:rPr>
          <w:rFonts w:hint="eastAsia" w:ascii="Times New Roman" w:hAnsi="Times New Roman" w:eastAsia="仿宋_GB2312" w:cs="Times New Roman"/>
          <w:color w:val="000000"/>
          <w:sz w:val="24"/>
        </w:rPr>
        <w:t>能量</w:t>
      </w:r>
      <w:r>
        <w:rPr>
          <w:rFonts w:ascii="Times New Roman" w:hAnsi="Times New Roman" w:eastAsia="仿宋_GB2312" w:cs="Times New Roman"/>
          <w:color w:val="000000"/>
          <w:sz w:val="24"/>
        </w:rPr>
        <w:t>进行判定。</w:t>
      </w:r>
    </w:p>
    <w:p>
      <w:pPr>
        <w:keepNext w:val="0"/>
        <w:keepLines w:val="0"/>
        <w:pageBreakBefore w:val="0"/>
        <w:widowControl w:val="0"/>
        <w:kinsoku/>
        <w:wordWrap/>
        <w:overflowPunct/>
        <w:topLinePunct w:val="0"/>
        <w:autoSpaceDE/>
        <w:autoSpaceDN/>
        <w:bidi w:val="0"/>
        <w:adjustRightInd w:val="0"/>
        <w:snapToGrid w:val="0"/>
        <w:ind w:firstLine="960" w:firstLineChars="400"/>
        <w:textAlignment w:val="auto"/>
        <w:rPr>
          <w:rFonts w:ascii="Times New Roman" w:hAnsi="Times New Roman" w:eastAsia="仿宋_GB2312" w:cs="Times New Roman"/>
          <w:color w:val="000000"/>
          <w:sz w:val="24"/>
        </w:rPr>
      </w:pPr>
      <w:r>
        <w:rPr>
          <w:rFonts w:ascii="Times New Roman" w:hAnsi="Times New Roman" w:eastAsia="仿宋_GB2312" w:cs="Times New Roman"/>
          <w:color w:val="000000"/>
          <w:sz w:val="24"/>
        </w:rPr>
        <w:t>3</w:t>
      </w:r>
      <w:r>
        <w:rPr>
          <w:rFonts w:hint="eastAsia" w:ascii="Times New Roman" w:hAnsi="Times New Roman" w:eastAsia="仿宋_GB2312" w:cs="Times New Roman"/>
          <w:color w:val="000000"/>
          <w:sz w:val="24"/>
          <w:lang w:val="en-US" w:eastAsia="zh-CN"/>
        </w:rPr>
        <w:t>.</w:t>
      </w:r>
      <w:r>
        <w:rPr>
          <w:rFonts w:ascii="Times New Roman" w:hAnsi="Times New Roman" w:eastAsia="仿宋_GB2312" w:cs="Times New Roman"/>
          <w:color w:val="000000"/>
          <w:sz w:val="24"/>
        </w:rPr>
        <w:t>b“重物冲击”项目软包电池不适用。</w:t>
      </w:r>
    </w:p>
    <w:p>
      <w:pPr>
        <w:keepNext w:val="0"/>
        <w:keepLines w:val="0"/>
        <w:pageBreakBefore w:val="0"/>
        <w:widowControl w:val="0"/>
        <w:kinsoku/>
        <w:wordWrap/>
        <w:overflowPunct/>
        <w:topLinePunct w:val="0"/>
        <w:autoSpaceDE/>
        <w:autoSpaceDN/>
        <w:bidi w:val="0"/>
        <w:adjustRightInd w:val="0"/>
        <w:snapToGrid w:val="0"/>
        <w:ind w:firstLine="960" w:firstLineChars="400"/>
        <w:textAlignment w:val="auto"/>
        <w:rPr>
          <w:rFonts w:ascii="Times New Roman" w:hAnsi="Times New Roman" w:cs="Times New Roman"/>
          <w:color w:val="000000"/>
          <w:sz w:val="32"/>
        </w:rPr>
      </w:pPr>
      <w:r>
        <w:rPr>
          <w:rFonts w:ascii="Times New Roman" w:hAnsi="Times New Roman" w:eastAsia="仿宋_GB2312" w:cs="Times New Roman"/>
          <w:color w:val="000000"/>
          <w:sz w:val="24"/>
        </w:rPr>
        <w:t>4</w:t>
      </w:r>
      <w:r>
        <w:rPr>
          <w:rFonts w:hint="eastAsia" w:ascii="Times New Roman" w:hAnsi="Times New Roman" w:eastAsia="仿宋_GB2312" w:cs="Times New Roman"/>
          <w:color w:val="000000"/>
          <w:sz w:val="24"/>
          <w:lang w:val="en-US" w:eastAsia="zh-CN"/>
        </w:rPr>
        <w:t>.</w:t>
      </w:r>
      <w:r>
        <w:rPr>
          <w:rFonts w:ascii="Times New Roman" w:hAnsi="Times New Roman" w:eastAsia="仿宋_GB2312" w:cs="Times New Roman"/>
          <w:color w:val="000000"/>
          <w:sz w:val="24"/>
        </w:rPr>
        <w:t>c若抽样样品为电池时，序号6、7、8、9的检测项目不适用。</w:t>
      </w:r>
    </w:p>
    <w:p>
      <w:pPr>
        <w:keepNext w:val="0"/>
        <w:keepLines w:val="0"/>
        <w:pageBreakBefore w:val="0"/>
        <w:widowControl w:val="0"/>
        <w:kinsoku/>
        <w:wordWrap/>
        <w:overflowPunct/>
        <w:topLinePunct w:val="0"/>
        <w:autoSpaceDE/>
        <w:autoSpaceDN/>
        <w:bidi w:val="0"/>
        <w:adjustRightInd w:val="0"/>
        <w:snapToGrid w:val="0"/>
        <w:spacing w:line="590" w:lineRule="exact"/>
        <w:ind w:firstLine="640" w:firstLineChars="200"/>
        <w:jc w:val="left"/>
        <w:textAlignment w:val="auto"/>
        <w:rPr>
          <w:rFonts w:hint="eastAsia" w:ascii="Times New Roman" w:hAnsi="Times New Roman" w:eastAsia="楷体_GB2312" w:cs="楷体_GB2312"/>
          <w:color w:val="000000"/>
          <w:sz w:val="24"/>
        </w:rPr>
      </w:pPr>
      <w:r>
        <w:rPr>
          <w:rFonts w:hint="eastAsia" w:ascii="Times New Roman" w:hAnsi="Times New Roman" w:eastAsia="楷体_GB2312" w:cs="楷体_GB2312"/>
          <w:color w:val="000000"/>
          <w:sz w:val="32"/>
          <w:szCs w:val="32"/>
          <w:lang w:eastAsia="zh-CN"/>
        </w:rPr>
        <w:t>（</w:t>
      </w:r>
      <w:r>
        <w:rPr>
          <w:rFonts w:hint="eastAsia" w:ascii="Times New Roman" w:hAnsi="Times New Roman" w:eastAsia="楷体_GB2312" w:cs="楷体_GB2312"/>
          <w:color w:val="000000"/>
          <w:sz w:val="32"/>
          <w:szCs w:val="32"/>
          <w:lang w:val="en-US" w:eastAsia="zh-CN"/>
        </w:rPr>
        <w:t>二</w:t>
      </w:r>
      <w:r>
        <w:rPr>
          <w:rFonts w:hint="eastAsia" w:ascii="Times New Roman" w:hAnsi="Times New Roman" w:eastAsia="楷体_GB2312" w:cs="楷体_GB2312"/>
          <w:color w:val="000000"/>
          <w:sz w:val="32"/>
          <w:szCs w:val="32"/>
          <w:lang w:eastAsia="zh-CN"/>
        </w:rPr>
        <w:t>）</w:t>
      </w:r>
      <w:r>
        <w:rPr>
          <w:rFonts w:hint="eastAsia" w:ascii="Times New Roman" w:hAnsi="Times New Roman" w:eastAsia="楷体_GB2312" w:cs="楷体_GB2312"/>
          <w:color w:val="000000"/>
          <w:sz w:val="32"/>
          <w:szCs w:val="32"/>
        </w:rPr>
        <w:t>电动自行车用锂离子蓄电池</w:t>
      </w:r>
    </w:p>
    <w:p>
      <w:pPr>
        <w:keepNext w:val="0"/>
        <w:keepLines w:val="0"/>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int="eastAsia" w:ascii="Times New Roman" w:hAnsi="Times New Roman" w:eastAsia="仿宋_GB2312" w:cs="Times New Roman"/>
          <w:color w:val="000000"/>
          <w:kern w:val="0"/>
          <w:sz w:val="32"/>
          <w:szCs w:val="32"/>
          <w:lang w:eastAsia="zh-CN"/>
        </w:rPr>
      </w:pPr>
      <w:r>
        <w:rPr>
          <w:rFonts w:ascii="Times New Roman" w:hAnsi="Times New Roman" w:eastAsia="仿宋_GB2312" w:cs="Times New Roman"/>
          <w:color w:val="000000"/>
          <w:kern w:val="0"/>
          <w:sz w:val="32"/>
          <w:szCs w:val="32"/>
        </w:rPr>
        <w:t>对于产品明示执行标准为GB/T 36972-2018的电动自行车用锂离子蓄电池产品，检验项目及检验项目属性划分如下</w:t>
      </w:r>
      <w:r>
        <w:rPr>
          <w:rFonts w:hint="eastAsia" w:ascii="Times New Roman" w:hAnsi="Times New Roman" w:cs="Times New Roman"/>
          <w:color w:val="000000"/>
          <w:kern w:val="0"/>
          <w:sz w:val="32"/>
          <w:szCs w:val="32"/>
          <w:lang w:eastAsia="zh-CN"/>
        </w:rPr>
        <w:t>：</w:t>
      </w:r>
    </w:p>
    <w:tbl>
      <w:tblPr>
        <w:tblStyle w:val="8"/>
        <w:tblW w:w="9005" w:type="dxa"/>
        <w:jc w:val="center"/>
        <w:tblInd w:w="-48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4"/>
        <w:gridCol w:w="1758"/>
        <w:gridCol w:w="2848"/>
        <w:gridCol w:w="725"/>
        <w:gridCol w:w="750"/>
        <w:gridCol w:w="700"/>
        <w:gridCol w:w="750"/>
        <w:gridCol w:w="7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744" w:type="dxa"/>
            <w:noWrap/>
            <w:vAlign w:val="center"/>
          </w:tcPr>
          <w:p>
            <w:pPr>
              <w:adjustRightInd w:val="0"/>
              <w:snapToGrid w:val="0"/>
              <w:jc w:val="center"/>
              <w:rPr>
                <w:rFonts w:hint="eastAsia" w:ascii="Times New Roman" w:hAnsi="Times New Roman" w:eastAsia="黑体" w:cs="黑体"/>
                <w:b w:val="0"/>
                <w:bCs/>
                <w:color w:val="000000"/>
                <w:sz w:val="24"/>
                <w:szCs w:val="24"/>
              </w:rPr>
            </w:pPr>
            <w:r>
              <w:rPr>
                <w:rFonts w:hint="eastAsia" w:ascii="Times New Roman" w:hAnsi="Times New Roman" w:eastAsia="黑体" w:cs="黑体"/>
                <w:b w:val="0"/>
                <w:bCs/>
                <w:color w:val="000000"/>
                <w:sz w:val="24"/>
                <w:szCs w:val="24"/>
              </w:rPr>
              <w:t>序号</w:t>
            </w:r>
          </w:p>
        </w:tc>
        <w:tc>
          <w:tcPr>
            <w:tcW w:w="1758" w:type="dxa"/>
            <w:noWrap/>
            <w:vAlign w:val="center"/>
          </w:tcPr>
          <w:p>
            <w:pPr>
              <w:adjustRightInd w:val="0"/>
              <w:snapToGrid w:val="0"/>
              <w:jc w:val="center"/>
              <w:rPr>
                <w:rFonts w:hint="eastAsia" w:ascii="Times New Roman" w:hAnsi="Times New Roman" w:eastAsia="黑体" w:cs="黑体"/>
                <w:b w:val="0"/>
                <w:bCs/>
                <w:color w:val="000000"/>
                <w:sz w:val="24"/>
                <w:szCs w:val="24"/>
              </w:rPr>
            </w:pPr>
            <w:r>
              <w:rPr>
                <w:rFonts w:hint="eastAsia" w:ascii="Times New Roman" w:hAnsi="Times New Roman" w:eastAsia="黑体" w:cs="黑体"/>
                <w:b w:val="0"/>
                <w:bCs/>
                <w:color w:val="000000"/>
                <w:sz w:val="24"/>
                <w:szCs w:val="24"/>
              </w:rPr>
              <w:t>检验项目</w:t>
            </w:r>
          </w:p>
        </w:tc>
        <w:tc>
          <w:tcPr>
            <w:tcW w:w="2848" w:type="dxa"/>
            <w:noWrap/>
            <w:vAlign w:val="center"/>
          </w:tcPr>
          <w:p>
            <w:pPr>
              <w:adjustRightInd w:val="0"/>
              <w:snapToGrid w:val="0"/>
              <w:jc w:val="center"/>
              <w:rPr>
                <w:rFonts w:hint="eastAsia" w:ascii="Times New Roman" w:hAnsi="Times New Roman" w:eastAsia="黑体" w:cs="黑体"/>
                <w:b w:val="0"/>
                <w:bCs/>
                <w:color w:val="000000"/>
                <w:sz w:val="24"/>
                <w:szCs w:val="24"/>
              </w:rPr>
            </w:pPr>
            <w:r>
              <w:rPr>
                <w:rFonts w:hint="eastAsia" w:ascii="Times New Roman" w:hAnsi="Times New Roman" w:eastAsia="黑体" w:cs="黑体"/>
                <w:b w:val="0"/>
                <w:bCs/>
                <w:color w:val="000000"/>
                <w:sz w:val="24"/>
                <w:szCs w:val="24"/>
              </w:rPr>
              <w:t>检验方法</w:t>
            </w:r>
          </w:p>
        </w:tc>
        <w:tc>
          <w:tcPr>
            <w:tcW w:w="725" w:type="dxa"/>
            <w:noWrap/>
            <w:vAlign w:val="center"/>
          </w:tcPr>
          <w:p>
            <w:pPr>
              <w:adjustRightInd w:val="0"/>
              <w:snapToGrid w:val="0"/>
              <w:jc w:val="center"/>
              <w:rPr>
                <w:rFonts w:hint="eastAsia" w:ascii="Times New Roman" w:hAnsi="Times New Roman" w:eastAsia="黑体" w:cs="黑体"/>
                <w:b w:val="0"/>
                <w:bCs/>
                <w:color w:val="000000"/>
                <w:sz w:val="24"/>
                <w:szCs w:val="24"/>
              </w:rPr>
            </w:pPr>
            <w:r>
              <w:rPr>
                <w:rFonts w:hint="eastAsia" w:ascii="Times New Roman" w:hAnsi="Times New Roman" w:eastAsia="黑体" w:cs="黑体"/>
                <w:b w:val="0"/>
                <w:bCs/>
                <w:color w:val="000000"/>
                <w:sz w:val="24"/>
                <w:szCs w:val="24"/>
              </w:rPr>
              <w:t>强制性</w:t>
            </w:r>
          </w:p>
        </w:tc>
        <w:tc>
          <w:tcPr>
            <w:tcW w:w="750" w:type="dxa"/>
            <w:noWrap/>
            <w:vAlign w:val="center"/>
          </w:tcPr>
          <w:p>
            <w:pPr>
              <w:adjustRightInd w:val="0"/>
              <w:snapToGrid w:val="0"/>
              <w:jc w:val="center"/>
              <w:rPr>
                <w:rFonts w:hint="eastAsia" w:ascii="Times New Roman" w:hAnsi="Times New Roman" w:eastAsia="黑体" w:cs="黑体"/>
                <w:b w:val="0"/>
                <w:bCs/>
                <w:color w:val="000000"/>
                <w:sz w:val="24"/>
                <w:szCs w:val="24"/>
              </w:rPr>
            </w:pPr>
            <w:r>
              <w:rPr>
                <w:rFonts w:hint="eastAsia" w:ascii="Times New Roman" w:hAnsi="Times New Roman" w:eastAsia="黑体" w:cs="黑体"/>
                <w:b w:val="0"/>
                <w:bCs/>
                <w:color w:val="000000"/>
                <w:sz w:val="24"/>
                <w:szCs w:val="24"/>
              </w:rPr>
              <w:t>非强制性</w:t>
            </w:r>
          </w:p>
        </w:tc>
        <w:tc>
          <w:tcPr>
            <w:tcW w:w="700" w:type="dxa"/>
            <w:noWrap/>
            <w:vAlign w:val="center"/>
          </w:tcPr>
          <w:p>
            <w:pPr>
              <w:adjustRightInd w:val="0"/>
              <w:snapToGrid w:val="0"/>
              <w:jc w:val="center"/>
              <w:rPr>
                <w:rFonts w:hint="eastAsia" w:ascii="Times New Roman" w:hAnsi="Times New Roman" w:eastAsia="黑体" w:cs="黑体"/>
                <w:b w:val="0"/>
                <w:bCs/>
                <w:color w:val="000000"/>
                <w:sz w:val="24"/>
                <w:szCs w:val="24"/>
              </w:rPr>
            </w:pPr>
            <w:r>
              <w:rPr>
                <w:rFonts w:hint="eastAsia" w:ascii="Times New Roman" w:hAnsi="Times New Roman" w:eastAsia="黑体" w:cs="黑体"/>
                <w:b w:val="0"/>
                <w:bCs/>
                <w:color w:val="000000"/>
                <w:sz w:val="24"/>
                <w:szCs w:val="24"/>
              </w:rPr>
              <w:t>重要项</w:t>
            </w:r>
          </w:p>
        </w:tc>
        <w:tc>
          <w:tcPr>
            <w:tcW w:w="750" w:type="dxa"/>
            <w:noWrap/>
            <w:vAlign w:val="center"/>
          </w:tcPr>
          <w:p>
            <w:pPr>
              <w:adjustRightInd w:val="0"/>
              <w:snapToGrid w:val="0"/>
              <w:jc w:val="center"/>
              <w:rPr>
                <w:rFonts w:hint="eastAsia" w:ascii="Times New Roman" w:hAnsi="Times New Roman" w:eastAsia="黑体" w:cs="黑体"/>
                <w:b w:val="0"/>
                <w:bCs/>
                <w:color w:val="000000"/>
                <w:sz w:val="24"/>
                <w:szCs w:val="24"/>
              </w:rPr>
            </w:pPr>
            <w:r>
              <w:rPr>
                <w:rFonts w:hint="eastAsia" w:ascii="Times New Roman" w:hAnsi="Times New Roman" w:eastAsia="黑体" w:cs="黑体"/>
                <w:b w:val="0"/>
                <w:bCs/>
                <w:color w:val="000000"/>
                <w:sz w:val="24"/>
                <w:szCs w:val="24"/>
              </w:rPr>
              <w:t>较重要项</w:t>
            </w:r>
          </w:p>
        </w:tc>
        <w:tc>
          <w:tcPr>
            <w:tcW w:w="730" w:type="dxa"/>
            <w:noWrap/>
            <w:vAlign w:val="center"/>
          </w:tcPr>
          <w:p>
            <w:pPr>
              <w:adjustRightInd w:val="0"/>
              <w:snapToGrid w:val="0"/>
              <w:jc w:val="center"/>
              <w:rPr>
                <w:rFonts w:hint="eastAsia" w:ascii="Times New Roman" w:hAnsi="Times New Roman" w:eastAsia="黑体" w:cs="黑体"/>
                <w:b w:val="0"/>
                <w:bCs/>
                <w:color w:val="000000"/>
                <w:sz w:val="24"/>
                <w:szCs w:val="24"/>
              </w:rPr>
            </w:pPr>
            <w:r>
              <w:rPr>
                <w:rFonts w:hint="eastAsia" w:ascii="Times New Roman" w:hAnsi="Times New Roman" w:eastAsia="黑体" w:cs="黑体"/>
                <w:b w:val="0"/>
                <w:bCs/>
                <w:color w:val="000000"/>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744" w:type="dxa"/>
            <w:noWrap/>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1</w:t>
            </w:r>
          </w:p>
        </w:tc>
        <w:tc>
          <w:tcPr>
            <w:tcW w:w="1758" w:type="dxa"/>
            <w:noWrap/>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I</w:t>
            </w:r>
            <w:r>
              <w:rPr>
                <w:rFonts w:hint="eastAsia" w:ascii="Times New Roman" w:hAnsi="Times New Roman" w:eastAsia="仿宋_GB2312" w:cs="仿宋_GB2312"/>
                <w:color w:val="000000"/>
                <w:sz w:val="24"/>
                <w:szCs w:val="24"/>
                <w:vertAlign w:val="subscript"/>
              </w:rPr>
              <w:t>2</w:t>
            </w:r>
            <w:r>
              <w:rPr>
                <w:rFonts w:hint="eastAsia" w:ascii="Times New Roman" w:hAnsi="Times New Roman" w:eastAsia="仿宋_GB2312" w:cs="仿宋_GB2312"/>
                <w:color w:val="000000"/>
                <w:sz w:val="24"/>
                <w:szCs w:val="24"/>
              </w:rPr>
              <w:t>(A)放电</w:t>
            </w:r>
          </w:p>
        </w:tc>
        <w:tc>
          <w:tcPr>
            <w:tcW w:w="2848" w:type="dxa"/>
            <w:noWrap/>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GB/T 36972-2018</w:t>
            </w:r>
          </w:p>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第6.2.1条</w:t>
            </w:r>
          </w:p>
        </w:tc>
        <w:tc>
          <w:tcPr>
            <w:tcW w:w="7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Times New Roman" w:hAnsi="Times New Roman" w:eastAsia="仿宋_GB2312" w:cs="仿宋_GB2312"/>
                <w:color w:val="000000"/>
                <w:sz w:val="24"/>
                <w:szCs w:val="24"/>
              </w:rPr>
            </w:pPr>
          </w:p>
        </w:tc>
        <w:tc>
          <w:tcPr>
            <w:tcW w:w="7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70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Times New Roman" w:hAnsi="Times New Roman" w:eastAsia="仿宋_GB2312" w:cs="仿宋_GB2312"/>
                <w:color w:val="000000"/>
                <w:sz w:val="24"/>
                <w:szCs w:val="24"/>
              </w:rPr>
            </w:pPr>
          </w:p>
        </w:tc>
        <w:tc>
          <w:tcPr>
            <w:tcW w:w="7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73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Times New Roman" w:hAnsi="Times New Roman"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744" w:type="dxa"/>
            <w:noWrap/>
            <w:vAlign w:val="center"/>
          </w:tcPr>
          <w:p>
            <w:pPr>
              <w:adjustRightInd w:val="0"/>
              <w:snapToGrid w:val="0"/>
              <w:spacing w:line="240" w:lineRule="auto"/>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2</w:t>
            </w:r>
          </w:p>
        </w:tc>
        <w:tc>
          <w:tcPr>
            <w:tcW w:w="1758" w:type="dxa"/>
            <w:noWrap/>
            <w:vAlign w:val="center"/>
          </w:tcPr>
          <w:p>
            <w:pPr>
              <w:adjustRightInd w:val="0"/>
              <w:snapToGrid w:val="0"/>
              <w:spacing w:line="240" w:lineRule="auto"/>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低温放电</w:t>
            </w:r>
          </w:p>
        </w:tc>
        <w:tc>
          <w:tcPr>
            <w:tcW w:w="2848" w:type="dxa"/>
            <w:noWrap/>
            <w:vAlign w:val="center"/>
          </w:tcPr>
          <w:p>
            <w:pPr>
              <w:adjustRightInd w:val="0"/>
              <w:snapToGrid w:val="0"/>
              <w:spacing w:line="240" w:lineRule="auto"/>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GB/T 36972-2018</w:t>
            </w:r>
          </w:p>
          <w:p>
            <w:pPr>
              <w:adjustRightInd w:val="0"/>
              <w:snapToGrid w:val="0"/>
              <w:spacing w:line="240" w:lineRule="auto"/>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第6.2.3条</w:t>
            </w:r>
          </w:p>
        </w:tc>
        <w:tc>
          <w:tcPr>
            <w:tcW w:w="7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hint="eastAsia" w:ascii="Times New Roman" w:hAnsi="Times New Roman" w:eastAsia="仿宋_GB2312" w:cs="仿宋_GB2312"/>
                <w:color w:val="000000"/>
                <w:sz w:val="24"/>
                <w:szCs w:val="24"/>
              </w:rPr>
            </w:pPr>
          </w:p>
        </w:tc>
        <w:tc>
          <w:tcPr>
            <w:tcW w:w="7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70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hint="eastAsia" w:ascii="Times New Roman" w:hAnsi="Times New Roman" w:eastAsia="仿宋_GB2312" w:cs="仿宋_GB2312"/>
                <w:color w:val="000000"/>
                <w:sz w:val="24"/>
                <w:szCs w:val="24"/>
              </w:rPr>
            </w:pPr>
          </w:p>
        </w:tc>
        <w:tc>
          <w:tcPr>
            <w:tcW w:w="7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73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hint="eastAsia" w:ascii="Times New Roman" w:hAnsi="Times New Roman"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744" w:type="dxa"/>
            <w:noWrap/>
            <w:vAlign w:val="center"/>
          </w:tcPr>
          <w:p>
            <w:pPr>
              <w:adjustRightInd w:val="0"/>
              <w:snapToGrid w:val="0"/>
              <w:spacing w:line="240" w:lineRule="auto"/>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3</w:t>
            </w:r>
          </w:p>
        </w:tc>
        <w:tc>
          <w:tcPr>
            <w:tcW w:w="1758" w:type="dxa"/>
            <w:noWrap/>
            <w:vAlign w:val="center"/>
          </w:tcPr>
          <w:p>
            <w:pPr>
              <w:adjustRightInd w:val="0"/>
              <w:snapToGrid w:val="0"/>
              <w:spacing w:line="240" w:lineRule="auto"/>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过充电</w:t>
            </w:r>
          </w:p>
        </w:tc>
        <w:tc>
          <w:tcPr>
            <w:tcW w:w="2848" w:type="dxa"/>
            <w:noWrap/>
            <w:vAlign w:val="center"/>
          </w:tcPr>
          <w:p>
            <w:pPr>
              <w:adjustRightInd w:val="0"/>
              <w:snapToGrid w:val="0"/>
              <w:spacing w:line="240" w:lineRule="auto"/>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GB/T 36972-2018</w:t>
            </w:r>
          </w:p>
          <w:p>
            <w:pPr>
              <w:adjustRightInd w:val="0"/>
              <w:snapToGrid w:val="0"/>
              <w:spacing w:line="240" w:lineRule="auto"/>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第6.3.2条</w:t>
            </w:r>
          </w:p>
        </w:tc>
        <w:tc>
          <w:tcPr>
            <w:tcW w:w="7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hint="eastAsia" w:ascii="Times New Roman" w:hAnsi="Times New Roman" w:eastAsia="仿宋_GB2312" w:cs="仿宋_GB2312"/>
                <w:color w:val="000000"/>
                <w:sz w:val="24"/>
                <w:szCs w:val="24"/>
              </w:rPr>
            </w:pPr>
          </w:p>
        </w:tc>
        <w:tc>
          <w:tcPr>
            <w:tcW w:w="7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70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7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hint="eastAsia" w:ascii="Times New Roman" w:hAnsi="Times New Roman" w:eastAsia="仿宋_GB2312" w:cs="仿宋_GB2312"/>
                <w:color w:val="000000"/>
                <w:sz w:val="24"/>
                <w:szCs w:val="24"/>
              </w:rPr>
            </w:pPr>
          </w:p>
        </w:tc>
        <w:tc>
          <w:tcPr>
            <w:tcW w:w="73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hint="eastAsia" w:ascii="Times New Roman" w:hAnsi="Times New Roman"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744" w:type="dxa"/>
            <w:noWrap/>
            <w:vAlign w:val="center"/>
          </w:tcPr>
          <w:p>
            <w:pPr>
              <w:adjustRightInd w:val="0"/>
              <w:snapToGrid w:val="0"/>
              <w:spacing w:line="240" w:lineRule="auto"/>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4</w:t>
            </w:r>
          </w:p>
        </w:tc>
        <w:tc>
          <w:tcPr>
            <w:tcW w:w="1758" w:type="dxa"/>
            <w:noWrap/>
            <w:vAlign w:val="center"/>
          </w:tcPr>
          <w:p>
            <w:pPr>
              <w:adjustRightInd w:val="0"/>
              <w:snapToGrid w:val="0"/>
              <w:spacing w:line="240" w:lineRule="auto"/>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过充电保护</w:t>
            </w:r>
          </w:p>
        </w:tc>
        <w:tc>
          <w:tcPr>
            <w:tcW w:w="2848" w:type="dxa"/>
            <w:noWrap/>
            <w:vAlign w:val="center"/>
          </w:tcPr>
          <w:p>
            <w:pPr>
              <w:adjustRightInd w:val="0"/>
              <w:snapToGrid w:val="0"/>
              <w:spacing w:line="240" w:lineRule="auto"/>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GB/T 36972-2018</w:t>
            </w:r>
          </w:p>
          <w:p>
            <w:pPr>
              <w:adjustRightInd w:val="0"/>
              <w:snapToGrid w:val="0"/>
              <w:spacing w:line="240" w:lineRule="auto"/>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第6.4.2条</w:t>
            </w:r>
          </w:p>
        </w:tc>
        <w:tc>
          <w:tcPr>
            <w:tcW w:w="7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hint="eastAsia" w:ascii="Times New Roman" w:hAnsi="Times New Roman" w:eastAsia="仿宋_GB2312" w:cs="仿宋_GB2312"/>
                <w:color w:val="000000"/>
                <w:sz w:val="24"/>
                <w:szCs w:val="24"/>
              </w:rPr>
            </w:pPr>
          </w:p>
        </w:tc>
        <w:tc>
          <w:tcPr>
            <w:tcW w:w="7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70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7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hint="eastAsia" w:ascii="Times New Roman" w:hAnsi="Times New Roman" w:eastAsia="仿宋_GB2312" w:cs="仿宋_GB2312"/>
                <w:color w:val="000000"/>
                <w:sz w:val="24"/>
                <w:szCs w:val="24"/>
              </w:rPr>
            </w:pPr>
          </w:p>
        </w:tc>
        <w:tc>
          <w:tcPr>
            <w:tcW w:w="73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hint="eastAsia" w:ascii="Times New Roman" w:hAnsi="Times New Roman"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744" w:type="dxa"/>
            <w:noWrap/>
            <w:vAlign w:val="center"/>
          </w:tcPr>
          <w:p>
            <w:pPr>
              <w:adjustRightInd w:val="0"/>
              <w:snapToGrid w:val="0"/>
              <w:spacing w:line="240" w:lineRule="auto"/>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5</w:t>
            </w:r>
          </w:p>
        </w:tc>
        <w:tc>
          <w:tcPr>
            <w:tcW w:w="1758" w:type="dxa"/>
            <w:noWrap/>
            <w:vAlign w:val="center"/>
          </w:tcPr>
          <w:p>
            <w:pPr>
              <w:adjustRightInd w:val="0"/>
              <w:snapToGrid w:val="0"/>
              <w:spacing w:line="240" w:lineRule="auto"/>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过放电保护</w:t>
            </w:r>
          </w:p>
        </w:tc>
        <w:tc>
          <w:tcPr>
            <w:tcW w:w="2848" w:type="dxa"/>
            <w:noWrap/>
            <w:vAlign w:val="center"/>
          </w:tcPr>
          <w:p>
            <w:pPr>
              <w:adjustRightInd w:val="0"/>
              <w:snapToGrid w:val="0"/>
              <w:spacing w:line="240" w:lineRule="auto"/>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GB/T 36972-2018</w:t>
            </w:r>
          </w:p>
          <w:p>
            <w:pPr>
              <w:adjustRightInd w:val="0"/>
              <w:snapToGrid w:val="0"/>
              <w:spacing w:line="240" w:lineRule="auto"/>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第6.4.3条</w:t>
            </w:r>
          </w:p>
        </w:tc>
        <w:tc>
          <w:tcPr>
            <w:tcW w:w="7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hint="eastAsia" w:ascii="Times New Roman" w:hAnsi="Times New Roman" w:eastAsia="仿宋_GB2312" w:cs="仿宋_GB2312"/>
                <w:color w:val="000000"/>
                <w:sz w:val="24"/>
                <w:szCs w:val="24"/>
              </w:rPr>
            </w:pPr>
          </w:p>
        </w:tc>
        <w:tc>
          <w:tcPr>
            <w:tcW w:w="7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70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7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hint="eastAsia" w:ascii="Times New Roman" w:hAnsi="Times New Roman" w:eastAsia="仿宋_GB2312" w:cs="仿宋_GB2312"/>
                <w:color w:val="000000"/>
                <w:sz w:val="24"/>
                <w:szCs w:val="24"/>
              </w:rPr>
            </w:pPr>
          </w:p>
        </w:tc>
        <w:tc>
          <w:tcPr>
            <w:tcW w:w="73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hint="eastAsia" w:ascii="Times New Roman" w:hAnsi="Times New Roman"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744" w:type="dxa"/>
            <w:noWrap/>
            <w:vAlign w:val="center"/>
          </w:tcPr>
          <w:p>
            <w:pPr>
              <w:adjustRightInd w:val="0"/>
              <w:snapToGrid w:val="0"/>
              <w:spacing w:line="240" w:lineRule="auto"/>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6</w:t>
            </w:r>
          </w:p>
        </w:tc>
        <w:tc>
          <w:tcPr>
            <w:tcW w:w="1758" w:type="dxa"/>
            <w:noWrap/>
            <w:vAlign w:val="center"/>
          </w:tcPr>
          <w:p>
            <w:pPr>
              <w:adjustRightInd w:val="0"/>
              <w:snapToGrid w:val="0"/>
              <w:spacing w:line="240" w:lineRule="auto"/>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短路保护</w:t>
            </w:r>
          </w:p>
        </w:tc>
        <w:tc>
          <w:tcPr>
            <w:tcW w:w="2848" w:type="dxa"/>
            <w:noWrap/>
            <w:vAlign w:val="center"/>
          </w:tcPr>
          <w:p>
            <w:pPr>
              <w:adjustRightInd w:val="0"/>
              <w:snapToGrid w:val="0"/>
              <w:spacing w:line="240" w:lineRule="auto"/>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GB/T 36972-2018</w:t>
            </w:r>
          </w:p>
          <w:p>
            <w:pPr>
              <w:adjustRightInd w:val="0"/>
              <w:snapToGrid w:val="0"/>
              <w:spacing w:line="240" w:lineRule="auto"/>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第6.4.4条</w:t>
            </w:r>
          </w:p>
        </w:tc>
        <w:tc>
          <w:tcPr>
            <w:tcW w:w="7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hint="eastAsia" w:ascii="Times New Roman" w:hAnsi="Times New Roman" w:eastAsia="仿宋_GB2312" w:cs="仿宋_GB2312"/>
                <w:color w:val="000000"/>
                <w:sz w:val="24"/>
                <w:szCs w:val="24"/>
              </w:rPr>
            </w:pPr>
          </w:p>
        </w:tc>
        <w:tc>
          <w:tcPr>
            <w:tcW w:w="7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70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7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hint="eastAsia" w:ascii="Times New Roman" w:hAnsi="Times New Roman" w:eastAsia="仿宋_GB2312" w:cs="仿宋_GB2312"/>
                <w:color w:val="000000"/>
                <w:sz w:val="24"/>
                <w:szCs w:val="24"/>
              </w:rPr>
            </w:pPr>
          </w:p>
        </w:tc>
        <w:tc>
          <w:tcPr>
            <w:tcW w:w="73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hint="eastAsia" w:ascii="Times New Roman" w:hAnsi="Times New Roman"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744" w:type="dxa"/>
            <w:noWrap/>
            <w:vAlign w:val="center"/>
          </w:tcPr>
          <w:p>
            <w:pPr>
              <w:adjustRightInd w:val="0"/>
              <w:snapToGrid w:val="0"/>
              <w:spacing w:line="240" w:lineRule="auto"/>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7</w:t>
            </w:r>
          </w:p>
        </w:tc>
        <w:tc>
          <w:tcPr>
            <w:tcW w:w="1758" w:type="dxa"/>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160" w:leftChars="-50" w:right="-160" w:rightChars="-50"/>
              <w:jc w:val="center"/>
              <w:textAlignment w:val="auto"/>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放电过流保护</w:t>
            </w:r>
          </w:p>
        </w:tc>
        <w:tc>
          <w:tcPr>
            <w:tcW w:w="2848" w:type="dxa"/>
            <w:noWrap/>
            <w:vAlign w:val="center"/>
          </w:tcPr>
          <w:p>
            <w:pPr>
              <w:adjustRightInd w:val="0"/>
              <w:snapToGrid w:val="0"/>
              <w:spacing w:line="240" w:lineRule="auto"/>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GB/T 36972-2018</w:t>
            </w:r>
          </w:p>
          <w:p>
            <w:pPr>
              <w:adjustRightInd w:val="0"/>
              <w:snapToGrid w:val="0"/>
              <w:spacing w:line="240" w:lineRule="auto"/>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第6.4.5条</w:t>
            </w:r>
          </w:p>
        </w:tc>
        <w:tc>
          <w:tcPr>
            <w:tcW w:w="7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hint="eastAsia" w:ascii="Times New Roman" w:hAnsi="Times New Roman" w:eastAsia="仿宋_GB2312" w:cs="仿宋_GB2312"/>
                <w:color w:val="000000"/>
                <w:sz w:val="24"/>
                <w:szCs w:val="24"/>
              </w:rPr>
            </w:pPr>
          </w:p>
        </w:tc>
        <w:tc>
          <w:tcPr>
            <w:tcW w:w="7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70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7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hint="eastAsia" w:ascii="Times New Roman" w:hAnsi="Times New Roman" w:eastAsia="仿宋_GB2312" w:cs="仿宋_GB2312"/>
                <w:color w:val="000000"/>
                <w:sz w:val="24"/>
                <w:szCs w:val="24"/>
              </w:rPr>
            </w:pPr>
          </w:p>
        </w:tc>
        <w:tc>
          <w:tcPr>
            <w:tcW w:w="73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hint="eastAsia" w:ascii="Times New Roman" w:hAnsi="Times New Roman"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744" w:type="dxa"/>
            <w:noWrap/>
            <w:vAlign w:val="center"/>
          </w:tcPr>
          <w:p>
            <w:pPr>
              <w:adjustRightInd w:val="0"/>
              <w:snapToGrid w:val="0"/>
              <w:spacing w:line="240" w:lineRule="auto"/>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8</w:t>
            </w:r>
          </w:p>
        </w:tc>
        <w:tc>
          <w:tcPr>
            <w:tcW w:w="1758" w:type="dxa"/>
            <w:noWrap/>
            <w:vAlign w:val="center"/>
          </w:tcPr>
          <w:p>
            <w:pPr>
              <w:adjustRightInd w:val="0"/>
              <w:snapToGrid w:val="0"/>
              <w:spacing w:line="240" w:lineRule="auto"/>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壳体阻燃性</w:t>
            </w:r>
          </w:p>
        </w:tc>
        <w:tc>
          <w:tcPr>
            <w:tcW w:w="2848" w:type="dxa"/>
            <w:noWrap/>
            <w:vAlign w:val="center"/>
          </w:tcPr>
          <w:p>
            <w:pPr>
              <w:adjustRightInd w:val="0"/>
              <w:snapToGrid w:val="0"/>
              <w:spacing w:line="240" w:lineRule="auto"/>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GB/T 36972-2018</w:t>
            </w:r>
          </w:p>
          <w:p>
            <w:pPr>
              <w:adjustRightInd w:val="0"/>
              <w:snapToGrid w:val="0"/>
              <w:spacing w:line="240" w:lineRule="auto"/>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第6.5.3条</w:t>
            </w:r>
          </w:p>
        </w:tc>
        <w:tc>
          <w:tcPr>
            <w:tcW w:w="7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hint="eastAsia" w:ascii="Times New Roman" w:hAnsi="Times New Roman" w:eastAsia="仿宋_GB2312" w:cs="仿宋_GB2312"/>
                <w:color w:val="000000"/>
                <w:sz w:val="24"/>
                <w:szCs w:val="24"/>
              </w:rPr>
            </w:pPr>
          </w:p>
        </w:tc>
        <w:tc>
          <w:tcPr>
            <w:tcW w:w="7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70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7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hint="eastAsia" w:ascii="Times New Roman" w:hAnsi="Times New Roman" w:eastAsia="仿宋_GB2312" w:cs="仿宋_GB2312"/>
                <w:color w:val="000000"/>
                <w:sz w:val="24"/>
                <w:szCs w:val="24"/>
              </w:rPr>
            </w:pPr>
          </w:p>
        </w:tc>
        <w:tc>
          <w:tcPr>
            <w:tcW w:w="73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hint="eastAsia" w:ascii="Times New Roman" w:hAnsi="Times New Roman"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9005" w:type="dxa"/>
            <w:gridSpan w:val="8"/>
            <w:tcBorders>
              <w:right w:val="single" w:color="auto" w:sz="4" w:space="0"/>
            </w:tcBorders>
            <w:noWrap/>
            <w:vAlign w:val="center"/>
          </w:tcPr>
          <w:p>
            <w:pPr>
              <w:adjustRightInd w:val="0"/>
              <w:snapToGrid w:val="0"/>
              <w:spacing w:line="240" w:lineRule="auto"/>
              <w:jc w:val="left"/>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试验样品和项目：</w:t>
            </w:r>
          </w:p>
          <w:p>
            <w:pPr>
              <w:adjustRightInd w:val="0"/>
              <w:snapToGrid w:val="0"/>
              <w:spacing w:line="240" w:lineRule="auto"/>
              <w:jc w:val="left"/>
              <w:rPr>
                <w:rFonts w:hint="eastAsia" w:ascii="Times New Roman" w:hAnsi="Times New Roman" w:eastAsia="仿宋_GB2312" w:cs="仿宋_GB2312"/>
                <w:color w:val="000000"/>
                <w:spacing w:val="-6"/>
                <w:sz w:val="24"/>
                <w:szCs w:val="24"/>
              </w:rPr>
            </w:pPr>
            <w:r>
              <w:rPr>
                <w:rFonts w:hint="eastAsia" w:ascii="Times New Roman" w:hAnsi="Times New Roman" w:eastAsia="仿宋_GB2312" w:cs="仿宋_GB2312"/>
                <w:color w:val="000000"/>
                <w:spacing w:val="-6"/>
                <w:sz w:val="24"/>
                <w:szCs w:val="24"/>
              </w:rPr>
              <w:t>1号样品：</w:t>
            </w:r>
            <w:r>
              <w:rPr>
                <w:rFonts w:hint="eastAsia" w:ascii="Times New Roman" w:hAnsi="Times New Roman" w:eastAsia="仿宋_GB2312" w:cs="仿宋_GB2312"/>
                <w:i w:val="0"/>
                <w:color w:val="000000"/>
                <w:spacing w:val="-6"/>
                <w:sz w:val="24"/>
                <w:szCs w:val="24"/>
              </w:rPr>
              <w:t>I</w:t>
            </w:r>
            <w:r>
              <w:rPr>
                <w:rFonts w:hint="eastAsia" w:ascii="Times New Roman" w:hAnsi="Times New Roman" w:eastAsia="仿宋_GB2312" w:cs="仿宋_GB2312"/>
                <w:color w:val="000000"/>
                <w:spacing w:val="-6"/>
                <w:sz w:val="24"/>
                <w:szCs w:val="24"/>
                <w:vertAlign w:val="subscript"/>
              </w:rPr>
              <w:t>2</w:t>
            </w:r>
            <w:r>
              <w:rPr>
                <w:rFonts w:hint="eastAsia" w:ascii="Times New Roman" w:hAnsi="Times New Roman" w:eastAsia="仿宋_GB2312" w:cs="仿宋_GB2312"/>
                <w:color w:val="000000"/>
                <w:spacing w:val="-6"/>
                <w:sz w:val="24"/>
                <w:szCs w:val="24"/>
              </w:rPr>
              <w:t>(A)放电→低温放电→过充电保护→过放电保护→短路保护→放电过流保护；</w:t>
            </w:r>
          </w:p>
          <w:p>
            <w:pPr>
              <w:adjustRightInd w:val="0"/>
              <w:snapToGrid w:val="0"/>
              <w:spacing w:line="240" w:lineRule="auto"/>
              <w:jc w:val="left"/>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2号样品：</w:t>
            </w:r>
            <w:r>
              <w:rPr>
                <w:rFonts w:hint="eastAsia" w:ascii="Times New Roman" w:hAnsi="Times New Roman" w:eastAsia="仿宋_GB2312" w:cs="仿宋_GB2312"/>
                <w:i w:val="0"/>
                <w:color w:val="000000"/>
                <w:sz w:val="24"/>
                <w:szCs w:val="24"/>
              </w:rPr>
              <w:t>I</w:t>
            </w:r>
            <w:r>
              <w:rPr>
                <w:rFonts w:hint="eastAsia" w:ascii="Times New Roman" w:hAnsi="Times New Roman" w:eastAsia="仿宋_GB2312" w:cs="仿宋_GB2312"/>
                <w:color w:val="000000"/>
                <w:sz w:val="24"/>
                <w:szCs w:val="24"/>
                <w:vertAlign w:val="subscript"/>
              </w:rPr>
              <w:t>2</w:t>
            </w:r>
            <w:r>
              <w:rPr>
                <w:rFonts w:hint="eastAsia" w:ascii="Times New Roman" w:hAnsi="Times New Roman" w:eastAsia="仿宋_GB2312" w:cs="仿宋_GB2312"/>
                <w:color w:val="000000"/>
                <w:sz w:val="24"/>
                <w:szCs w:val="24"/>
              </w:rPr>
              <w:t>(A)放电→过充电。</w:t>
            </w:r>
          </w:p>
        </w:tc>
      </w:tr>
    </w:tbl>
    <w:p>
      <w:pPr>
        <w:adjustRightInd w:val="0"/>
        <w:snapToGrid w:val="0"/>
        <w:ind w:firstLine="480" w:firstLineChars="200"/>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sz w:val="24"/>
        </w:rPr>
        <w:t>注：</w:t>
      </w:r>
      <w:r>
        <w:rPr>
          <w:rFonts w:hint="eastAsia" w:ascii="Times New Roman" w:hAnsi="Times New Roman" w:eastAsia="仿宋_GB2312" w:cs="Times New Roman"/>
          <w:color w:val="000000"/>
          <w:sz w:val="24"/>
        </w:rPr>
        <w:t>1</w:t>
      </w:r>
      <w:r>
        <w:rPr>
          <w:rFonts w:hint="eastAsia" w:ascii="Times New Roman" w:hAnsi="Times New Roman" w:eastAsia="仿宋_GB2312" w:cs="Times New Roman"/>
          <w:color w:val="000000"/>
          <w:sz w:val="24"/>
          <w:lang w:val="en-US" w:eastAsia="zh-CN"/>
        </w:rPr>
        <w:t>.</w:t>
      </w:r>
      <w:r>
        <w:rPr>
          <w:rFonts w:ascii="Times New Roman" w:hAnsi="Times New Roman" w:eastAsia="仿宋_GB2312" w:cs="Times New Roman"/>
          <w:color w:val="000000"/>
          <w:sz w:val="24"/>
        </w:rPr>
        <w:t>制造商未声明充放电方法，采用标准规定的方法进行充放电。</w:t>
      </w:r>
      <w:r>
        <w:rPr>
          <w:rFonts w:hint="eastAsia" w:ascii="Times New Roman" w:hAnsi="Times New Roman" w:eastAsia="仿宋_GB2312" w:cs="Times New Roman"/>
          <w:strike w:val="0"/>
          <w:color w:val="000000"/>
          <w:sz w:val="24"/>
        </w:rPr>
        <w:t>若电芯</w:t>
      </w:r>
      <w:r>
        <w:rPr>
          <w:rFonts w:ascii="Times New Roman" w:hAnsi="Times New Roman" w:eastAsia="仿宋_GB2312" w:cs="Times New Roman"/>
          <w:color w:val="000000"/>
          <w:sz w:val="24"/>
        </w:rPr>
        <w:t>正</w:t>
      </w:r>
      <w:r>
        <w:rPr>
          <w:rFonts w:hint="eastAsia" w:ascii="Times New Roman" w:hAnsi="Times New Roman" w:eastAsia="仿宋_GB2312" w:cs="Times New Roman"/>
          <w:strike w:val="0"/>
          <w:color w:val="000000"/>
          <w:sz w:val="24"/>
        </w:rPr>
        <w:t>极材料为磷酸铁锂，则电池组充电限制电压为</w:t>
      </w:r>
      <w:r>
        <w:rPr>
          <w:rFonts w:ascii="Times New Roman" w:hAnsi="Times New Roman" w:eastAsia="仿宋_GB2312" w:cs="Times New Roman"/>
          <w:strike w:val="0"/>
          <w:color w:val="000000"/>
          <w:sz w:val="24"/>
        </w:rPr>
        <w:t>n×3.65 V</w:t>
      </w:r>
      <w:r>
        <w:rPr>
          <w:rFonts w:hint="eastAsia" w:ascii="Times New Roman" w:hAnsi="Times New Roman" w:eastAsia="仿宋_GB2312" w:cs="Times New Roman"/>
          <w:strike w:val="0"/>
          <w:color w:val="000000"/>
          <w:sz w:val="24"/>
        </w:rPr>
        <w:t>；电芯正极材料为其他材料类型的电池组，则充电限制电压为</w:t>
      </w:r>
      <w:r>
        <w:rPr>
          <w:rFonts w:ascii="Times New Roman" w:hAnsi="Times New Roman" w:eastAsia="仿宋_GB2312" w:cs="Times New Roman"/>
          <w:strike w:val="0"/>
          <w:color w:val="000000"/>
          <w:sz w:val="24"/>
        </w:rPr>
        <w:t>n×4.2 V</w:t>
      </w:r>
      <w:r>
        <w:rPr>
          <w:rFonts w:hint="eastAsia" w:ascii="Times New Roman" w:hAnsi="Times New Roman" w:eastAsia="仿宋_GB2312" w:cs="Times New Roman"/>
          <w:strike w:val="0"/>
          <w:color w:val="000000"/>
          <w:sz w:val="24"/>
        </w:rPr>
        <w:t>（</w:t>
      </w:r>
      <w:r>
        <w:rPr>
          <w:rFonts w:ascii="Times New Roman" w:hAnsi="Times New Roman" w:eastAsia="仿宋_GB2312" w:cs="Times New Roman"/>
          <w:strike w:val="0"/>
          <w:color w:val="000000"/>
          <w:sz w:val="24"/>
        </w:rPr>
        <w:t>n</w:t>
      </w:r>
      <w:r>
        <w:rPr>
          <w:rFonts w:hint="eastAsia" w:ascii="Times New Roman" w:hAnsi="Times New Roman" w:eastAsia="仿宋_GB2312" w:cs="Times New Roman"/>
          <w:strike w:val="0"/>
          <w:color w:val="000000"/>
          <w:sz w:val="24"/>
        </w:rPr>
        <w:t>为电池组内单体电池或单体电池并联块的串联级数）</w:t>
      </w:r>
      <w:r>
        <w:rPr>
          <w:rFonts w:ascii="Times New Roman" w:hAnsi="Times New Roman" w:eastAsia="仿宋_GB2312" w:cs="Times New Roman"/>
          <w:color w:val="000000"/>
          <w:sz w:val="24"/>
        </w:rPr>
        <w:t>；电池组放电终止电压为制造商明示电压值，若制造商未进行明示则放电至电池组保护动作。</w:t>
      </w:r>
    </w:p>
    <w:p>
      <w:pPr>
        <w:keepNext w:val="0"/>
        <w:keepLines w:val="0"/>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ascii="Times New Roman" w:hAnsi="Times New Roman" w:eastAsia="仿宋_GB2312" w:cs="Times New Roman"/>
          <w:color w:val="000000"/>
          <w:sz w:val="32"/>
          <w:szCs w:val="32"/>
        </w:rPr>
      </w:pPr>
      <w:r>
        <w:rPr>
          <w:rFonts w:ascii="Times New Roman" w:hAnsi="Times New Roman" w:eastAsia="仿宋_GB2312" w:cs="Times New Roman"/>
          <w:color w:val="000000"/>
          <w:kern w:val="0"/>
          <w:sz w:val="32"/>
          <w:szCs w:val="32"/>
        </w:rPr>
        <w:t>对于产品明示执行标准为QB/T 2947.3-2008的电动自行车用锂离子蓄电池产品，检验项目及检验项目属性划分如下:</w:t>
      </w:r>
    </w:p>
    <w:tbl>
      <w:tblPr>
        <w:tblStyle w:val="8"/>
        <w:tblW w:w="8689" w:type="dxa"/>
        <w:jc w:val="center"/>
        <w:tblInd w:w="-16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6"/>
        <w:gridCol w:w="1397"/>
        <w:gridCol w:w="2228"/>
        <w:gridCol w:w="925"/>
        <w:gridCol w:w="796"/>
        <w:gridCol w:w="968"/>
        <w:gridCol w:w="969"/>
        <w:gridCol w:w="7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16" w:type="dxa"/>
            <w:noWrap/>
            <w:vAlign w:val="center"/>
          </w:tcPr>
          <w:p>
            <w:pPr>
              <w:adjustRightInd w:val="0"/>
              <w:snapToGrid w:val="0"/>
              <w:spacing w:line="240" w:lineRule="auto"/>
              <w:jc w:val="center"/>
              <w:rPr>
                <w:rFonts w:hint="eastAsia" w:ascii="Times New Roman" w:hAnsi="Times New Roman" w:eastAsia="黑体" w:cs="黑体"/>
                <w:color w:val="000000"/>
                <w:sz w:val="24"/>
                <w:szCs w:val="24"/>
              </w:rPr>
            </w:pPr>
            <w:r>
              <w:rPr>
                <w:rFonts w:hint="eastAsia" w:ascii="Times New Roman" w:hAnsi="Times New Roman" w:eastAsia="黑体" w:cs="黑体"/>
                <w:color w:val="000000"/>
                <w:sz w:val="24"/>
                <w:szCs w:val="24"/>
              </w:rPr>
              <w:t>序号</w:t>
            </w:r>
          </w:p>
        </w:tc>
        <w:tc>
          <w:tcPr>
            <w:tcW w:w="1397" w:type="dxa"/>
            <w:noWrap/>
            <w:vAlign w:val="center"/>
          </w:tcPr>
          <w:p>
            <w:pPr>
              <w:adjustRightInd w:val="0"/>
              <w:snapToGrid w:val="0"/>
              <w:spacing w:line="240" w:lineRule="auto"/>
              <w:jc w:val="center"/>
              <w:rPr>
                <w:rFonts w:hint="eastAsia" w:ascii="Times New Roman" w:hAnsi="Times New Roman" w:eastAsia="黑体" w:cs="黑体"/>
                <w:color w:val="000000"/>
                <w:sz w:val="24"/>
                <w:szCs w:val="24"/>
              </w:rPr>
            </w:pPr>
            <w:r>
              <w:rPr>
                <w:rFonts w:hint="eastAsia" w:ascii="Times New Roman" w:hAnsi="Times New Roman" w:eastAsia="黑体" w:cs="黑体"/>
                <w:color w:val="000000"/>
                <w:sz w:val="24"/>
                <w:szCs w:val="24"/>
              </w:rPr>
              <w:t>检验项目</w:t>
            </w:r>
          </w:p>
        </w:tc>
        <w:tc>
          <w:tcPr>
            <w:tcW w:w="2228" w:type="dxa"/>
            <w:noWrap/>
            <w:vAlign w:val="center"/>
          </w:tcPr>
          <w:p>
            <w:pPr>
              <w:adjustRightInd w:val="0"/>
              <w:snapToGrid w:val="0"/>
              <w:spacing w:line="240" w:lineRule="auto"/>
              <w:jc w:val="center"/>
              <w:rPr>
                <w:rFonts w:hint="eastAsia" w:ascii="Times New Roman" w:hAnsi="Times New Roman" w:eastAsia="黑体" w:cs="黑体"/>
                <w:color w:val="000000"/>
                <w:sz w:val="24"/>
                <w:szCs w:val="24"/>
              </w:rPr>
            </w:pPr>
            <w:r>
              <w:rPr>
                <w:rFonts w:hint="eastAsia" w:ascii="Times New Roman" w:hAnsi="Times New Roman" w:eastAsia="黑体" w:cs="黑体"/>
                <w:color w:val="000000"/>
                <w:sz w:val="24"/>
                <w:szCs w:val="24"/>
              </w:rPr>
              <w:t>检验方法</w:t>
            </w:r>
          </w:p>
        </w:tc>
        <w:tc>
          <w:tcPr>
            <w:tcW w:w="925" w:type="dxa"/>
            <w:noWrap/>
            <w:vAlign w:val="center"/>
          </w:tcPr>
          <w:p>
            <w:pPr>
              <w:adjustRightInd w:val="0"/>
              <w:snapToGrid w:val="0"/>
              <w:spacing w:line="240" w:lineRule="auto"/>
              <w:jc w:val="center"/>
              <w:rPr>
                <w:rFonts w:hint="eastAsia" w:ascii="Times New Roman" w:hAnsi="Times New Roman" w:eastAsia="黑体" w:cs="黑体"/>
                <w:color w:val="000000"/>
                <w:sz w:val="24"/>
                <w:szCs w:val="24"/>
              </w:rPr>
            </w:pPr>
            <w:r>
              <w:rPr>
                <w:rFonts w:hint="eastAsia" w:ascii="Times New Roman" w:hAnsi="Times New Roman" w:eastAsia="黑体" w:cs="黑体"/>
                <w:color w:val="000000"/>
                <w:sz w:val="24"/>
                <w:szCs w:val="24"/>
              </w:rPr>
              <w:t>强制性</w:t>
            </w:r>
          </w:p>
        </w:tc>
        <w:tc>
          <w:tcPr>
            <w:tcW w:w="796" w:type="dxa"/>
            <w:noWrap/>
            <w:vAlign w:val="center"/>
          </w:tcPr>
          <w:p>
            <w:pPr>
              <w:adjustRightInd w:val="0"/>
              <w:snapToGrid w:val="0"/>
              <w:spacing w:line="240" w:lineRule="auto"/>
              <w:jc w:val="center"/>
              <w:rPr>
                <w:rFonts w:hint="eastAsia" w:ascii="Times New Roman" w:hAnsi="Times New Roman" w:eastAsia="黑体" w:cs="黑体"/>
                <w:color w:val="000000"/>
                <w:sz w:val="24"/>
                <w:szCs w:val="24"/>
              </w:rPr>
            </w:pPr>
            <w:r>
              <w:rPr>
                <w:rFonts w:hint="eastAsia" w:ascii="Times New Roman" w:hAnsi="Times New Roman" w:eastAsia="黑体" w:cs="黑体"/>
                <w:color w:val="000000"/>
                <w:sz w:val="24"/>
                <w:szCs w:val="24"/>
              </w:rPr>
              <w:t>非强制性</w:t>
            </w:r>
          </w:p>
        </w:tc>
        <w:tc>
          <w:tcPr>
            <w:tcW w:w="968" w:type="dxa"/>
            <w:noWrap/>
            <w:vAlign w:val="center"/>
          </w:tcPr>
          <w:p>
            <w:pPr>
              <w:adjustRightInd w:val="0"/>
              <w:snapToGrid w:val="0"/>
              <w:spacing w:line="240" w:lineRule="auto"/>
              <w:jc w:val="center"/>
              <w:rPr>
                <w:rFonts w:hint="eastAsia" w:ascii="Times New Roman" w:hAnsi="Times New Roman" w:eastAsia="黑体" w:cs="黑体"/>
                <w:color w:val="000000"/>
                <w:sz w:val="24"/>
                <w:szCs w:val="24"/>
              </w:rPr>
            </w:pPr>
            <w:r>
              <w:rPr>
                <w:rFonts w:hint="eastAsia" w:ascii="Times New Roman" w:hAnsi="Times New Roman" w:eastAsia="黑体" w:cs="黑体"/>
                <w:color w:val="000000"/>
                <w:sz w:val="24"/>
                <w:szCs w:val="24"/>
              </w:rPr>
              <w:t>重要项</w:t>
            </w:r>
          </w:p>
        </w:tc>
        <w:tc>
          <w:tcPr>
            <w:tcW w:w="969" w:type="dxa"/>
            <w:noWrap/>
            <w:vAlign w:val="center"/>
          </w:tcPr>
          <w:p>
            <w:pPr>
              <w:adjustRightInd w:val="0"/>
              <w:snapToGrid w:val="0"/>
              <w:spacing w:line="240" w:lineRule="auto"/>
              <w:jc w:val="center"/>
              <w:rPr>
                <w:rFonts w:hint="eastAsia" w:ascii="Times New Roman" w:hAnsi="Times New Roman" w:eastAsia="黑体" w:cs="黑体"/>
                <w:color w:val="000000"/>
                <w:sz w:val="24"/>
                <w:szCs w:val="24"/>
              </w:rPr>
            </w:pPr>
            <w:r>
              <w:rPr>
                <w:rFonts w:hint="eastAsia" w:ascii="Times New Roman" w:hAnsi="Times New Roman" w:eastAsia="黑体" w:cs="黑体"/>
                <w:color w:val="000000"/>
                <w:sz w:val="24"/>
                <w:szCs w:val="24"/>
              </w:rPr>
              <w:t>较重要项</w:t>
            </w:r>
          </w:p>
        </w:tc>
        <w:tc>
          <w:tcPr>
            <w:tcW w:w="790" w:type="dxa"/>
            <w:noWrap/>
            <w:vAlign w:val="center"/>
          </w:tcPr>
          <w:p>
            <w:pPr>
              <w:adjustRightInd w:val="0"/>
              <w:snapToGrid w:val="0"/>
              <w:spacing w:line="240" w:lineRule="auto"/>
              <w:jc w:val="center"/>
              <w:rPr>
                <w:rFonts w:hint="eastAsia" w:ascii="Times New Roman" w:hAnsi="Times New Roman" w:eastAsia="黑体" w:cs="黑体"/>
                <w:color w:val="000000"/>
                <w:sz w:val="24"/>
                <w:szCs w:val="24"/>
              </w:rPr>
            </w:pPr>
            <w:r>
              <w:rPr>
                <w:rFonts w:hint="eastAsia" w:ascii="Times New Roman" w:hAnsi="Times New Roman" w:eastAsia="黑体" w:cs="黑体"/>
                <w:color w:val="000000"/>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616" w:type="dxa"/>
            <w:noWrap/>
            <w:vAlign w:val="center"/>
          </w:tcPr>
          <w:p>
            <w:pPr>
              <w:adjustRightInd w:val="0"/>
              <w:snapToGrid w:val="0"/>
              <w:spacing w:line="240" w:lineRule="auto"/>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1</w:t>
            </w:r>
          </w:p>
        </w:tc>
        <w:tc>
          <w:tcPr>
            <w:tcW w:w="1397" w:type="dxa"/>
            <w:noWrap/>
            <w:vAlign w:val="center"/>
          </w:tcPr>
          <w:p>
            <w:pPr>
              <w:adjustRightInd w:val="0"/>
              <w:snapToGrid w:val="0"/>
              <w:spacing w:line="240" w:lineRule="auto"/>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常温容量</w:t>
            </w:r>
          </w:p>
        </w:tc>
        <w:tc>
          <w:tcPr>
            <w:tcW w:w="2228" w:type="dxa"/>
            <w:noWrap/>
            <w:vAlign w:val="center"/>
          </w:tcPr>
          <w:p>
            <w:pPr>
              <w:adjustRightInd w:val="0"/>
              <w:snapToGrid w:val="0"/>
              <w:spacing w:line="240" w:lineRule="auto"/>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QB/T 2947.3-2008</w:t>
            </w:r>
          </w:p>
          <w:p>
            <w:pPr>
              <w:adjustRightInd w:val="0"/>
              <w:snapToGrid w:val="0"/>
              <w:spacing w:line="240" w:lineRule="auto"/>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第6.1.2.3.1条</w:t>
            </w:r>
          </w:p>
        </w:tc>
        <w:tc>
          <w:tcPr>
            <w:tcW w:w="9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hint="eastAsia" w:ascii="Times New Roman" w:hAnsi="Times New Roman" w:eastAsia="仿宋_GB2312" w:cs="仿宋_GB2312"/>
                <w:color w:val="000000"/>
                <w:sz w:val="24"/>
                <w:szCs w:val="24"/>
              </w:rPr>
            </w:pPr>
          </w:p>
        </w:tc>
        <w:tc>
          <w:tcPr>
            <w:tcW w:w="796"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968"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hint="eastAsia" w:ascii="Times New Roman" w:hAnsi="Times New Roman" w:eastAsia="仿宋_GB2312" w:cs="仿宋_GB2312"/>
                <w:color w:val="000000"/>
                <w:sz w:val="24"/>
                <w:szCs w:val="24"/>
              </w:rPr>
            </w:pPr>
          </w:p>
        </w:tc>
        <w:tc>
          <w:tcPr>
            <w:tcW w:w="969"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79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hint="eastAsia" w:ascii="Times New Roman" w:hAnsi="Times New Roman"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616" w:type="dxa"/>
            <w:noWrap/>
            <w:vAlign w:val="center"/>
          </w:tcPr>
          <w:p>
            <w:pPr>
              <w:adjustRightInd w:val="0"/>
              <w:snapToGrid w:val="0"/>
              <w:spacing w:line="240" w:lineRule="auto"/>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2</w:t>
            </w:r>
          </w:p>
        </w:tc>
        <w:tc>
          <w:tcPr>
            <w:tcW w:w="1397" w:type="dxa"/>
            <w:noWrap/>
            <w:vAlign w:val="center"/>
          </w:tcPr>
          <w:p>
            <w:pPr>
              <w:adjustRightInd w:val="0"/>
              <w:snapToGrid w:val="0"/>
              <w:spacing w:line="240" w:lineRule="auto"/>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短路</w:t>
            </w:r>
          </w:p>
        </w:tc>
        <w:tc>
          <w:tcPr>
            <w:tcW w:w="2228" w:type="dxa"/>
            <w:noWrap/>
            <w:vAlign w:val="center"/>
          </w:tcPr>
          <w:p>
            <w:pPr>
              <w:adjustRightInd w:val="0"/>
              <w:snapToGrid w:val="0"/>
              <w:spacing w:line="240" w:lineRule="auto"/>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QB/T 2947.3-2008</w:t>
            </w:r>
          </w:p>
          <w:p>
            <w:pPr>
              <w:adjustRightInd w:val="0"/>
              <w:snapToGrid w:val="0"/>
              <w:spacing w:line="240" w:lineRule="auto"/>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第6.1.6.1条</w:t>
            </w:r>
          </w:p>
        </w:tc>
        <w:tc>
          <w:tcPr>
            <w:tcW w:w="9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hint="eastAsia" w:ascii="Times New Roman" w:hAnsi="Times New Roman" w:eastAsia="仿宋_GB2312" w:cs="仿宋_GB2312"/>
                <w:color w:val="000000"/>
                <w:sz w:val="24"/>
                <w:szCs w:val="24"/>
              </w:rPr>
            </w:pPr>
          </w:p>
        </w:tc>
        <w:tc>
          <w:tcPr>
            <w:tcW w:w="796"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968"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969"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hint="eastAsia" w:ascii="Times New Roman" w:hAnsi="Times New Roman" w:eastAsia="仿宋_GB2312" w:cs="仿宋_GB2312"/>
                <w:color w:val="000000"/>
                <w:sz w:val="24"/>
                <w:szCs w:val="24"/>
              </w:rPr>
            </w:pPr>
          </w:p>
        </w:tc>
        <w:tc>
          <w:tcPr>
            <w:tcW w:w="79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hint="eastAsia" w:ascii="Times New Roman" w:hAnsi="Times New Roman"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616" w:type="dxa"/>
            <w:noWrap/>
            <w:vAlign w:val="center"/>
          </w:tcPr>
          <w:p>
            <w:pPr>
              <w:adjustRightInd w:val="0"/>
              <w:snapToGrid w:val="0"/>
              <w:spacing w:line="240" w:lineRule="auto"/>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3</w:t>
            </w:r>
          </w:p>
        </w:tc>
        <w:tc>
          <w:tcPr>
            <w:tcW w:w="1397" w:type="dxa"/>
            <w:noWrap/>
            <w:vAlign w:val="center"/>
          </w:tcPr>
          <w:p>
            <w:pPr>
              <w:adjustRightInd w:val="0"/>
              <w:snapToGrid w:val="0"/>
              <w:spacing w:line="240" w:lineRule="auto"/>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过充电</w:t>
            </w:r>
          </w:p>
        </w:tc>
        <w:tc>
          <w:tcPr>
            <w:tcW w:w="2228" w:type="dxa"/>
            <w:noWrap/>
            <w:vAlign w:val="center"/>
          </w:tcPr>
          <w:p>
            <w:pPr>
              <w:adjustRightInd w:val="0"/>
              <w:snapToGrid w:val="0"/>
              <w:spacing w:line="240" w:lineRule="auto"/>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QB/T 2947.3-2008</w:t>
            </w:r>
          </w:p>
          <w:p>
            <w:pPr>
              <w:adjustRightInd w:val="0"/>
              <w:snapToGrid w:val="0"/>
              <w:spacing w:line="240" w:lineRule="auto"/>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第6.1.6.2条</w:t>
            </w:r>
          </w:p>
        </w:tc>
        <w:tc>
          <w:tcPr>
            <w:tcW w:w="9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hint="eastAsia" w:ascii="Times New Roman" w:hAnsi="Times New Roman" w:eastAsia="仿宋_GB2312" w:cs="仿宋_GB2312"/>
                <w:color w:val="000000"/>
                <w:sz w:val="24"/>
                <w:szCs w:val="24"/>
              </w:rPr>
            </w:pPr>
          </w:p>
        </w:tc>
        <w:tc>
          <w:tcPr>
            <w:tcW w:w="796"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968"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969"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hint="eastAsia" w:ascii="Times New Roman" w:hAnsi="Times New Roman" w:eastAsia="仿宋_GB2312" w:cs="仿宋_GB2312"/>
                <w:color w:val="000000"/>
                <w:sz w:val="24"/>
                <w:szCs w:val="24"/>
              </w:rPr>
            </w:pPr>
          </w:p>
        </w:tc>
        <w:tc>
          <w:tcPr>
            <w:tcW w:w="79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hint="eastAsia" w:ascii="Times New Roman" w:hAnsi="Times New Roman"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616" w:type="dxa"/>
            <w:noWrap/>
            <w:vAlign w:val="center"/>
          </w:tcPr>
          <w:p>
            <w:pPr>
              <w:adjustRightInd w:val="0"/>
              <w:snapToGrid w:val="0"/>
              <w:spacing w:line="240" w:lineRule="auto"/>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4</w:t>
            </w:r>
          </w:p>
        </w:tc>
        <w:tc>
          <w:tcPr>
            <w:tcW w:w="1397" w:type="dxa"/>
            <w:noWrap/>
            <w:vAlign w:val="center"/>
          </w:tcPr>
          <w:p>
            <w:pPr>
              <w:adjustRightInd w:val="0"/>
              <w:snapToGrid w:val="0"/>
              <w:spacing w:line="240" w:lineRule="auto"/>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过放电</w:t>
            </w:r>
          </w:p>
        </w:tc>
        <w:tc>
          <w:tcPr>
            <w:tcW w:w="2228" w:type="dxa"/>
            <w:noWrap/>
            <w:vAlign w:val="center"/>
          </w:tcPr>
          <w:p>
            <w:pPr>
              <w:adjustRightInd w:val="0"/>
              <w:snapToGrid w:val="0"/>
              <w:spacing w:line="240" w:lineRule="auto"/>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QB/T 2947.3-2008</w:t>
            </w:r>
          </w:p>
          <w:p>
            <w:pPr>
              <w:adjustRightInd w:val="0"/>
              <w:snapToGrid w:val="0"/>
              <w:spacing w:line="240" w:lineRule="auto"/>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第6.1.6.3条</w:t>
            </w:r>
          </w:p>
        </w:tc>
        <w:tc>
          <w:tcPr>
            <w:tcW w:w="9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hint="eastAsia" w:ascii="Times New Roman" w:hAnsi="Times New Roman" w:eastAsia="仿宋_GB2312" w:cs="仿宋_GB2312"/>
                <w:color w:val="000000"/>
                <w:sz w:val="24"/>
                <w:szCs w:val="24"/>
              </w:rPr>
            </w:pPr>
          </w:p>
        </w:tc>
        <w:tc>
          <w:tcPr>
            <w:tcW w:w="796"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968"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969"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hint="eastAsia" w:ascii="Times New Roman" w:hAnsi="Times New Roman" w:eastAsia="仿宋_GB2312" w:cs="仿宋_GB2312"/>
                <w:color w:val="000000"/>
                <w:sz w:val="24"/>
                <w:szCs w:val="24"/>
              </w:rPr>
            </w:pPr>
          </w:p>
        </w:tc>
        <w:tc>
          <w:tcPr>
            <w:tcW w:w="79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hint="eastAsia" w:ascii="Times New Roman" w:hAnsi="Times New Roman"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8689" w:type="dxa"/>
            <w:gridSpan w:val="8"/>
            <w:tcBorders>
              <w:right w:val="single" w:color="auto" w:sz="4" w:space="0"/>
            </w:tcBorders>
            <w:noWrap/>
            <w:vAlign w:val="center"/>
          </w:tcPr>
          <w:p>
            <w:pPr>
              <w:adjustRightInd w:val="0"/>
              <w:snapToGrid w:val="0"/>
              <w:spacing w:line="240" w:lineRule="auto"/>
              <w:jc w:val="left"/>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试验样品和项目：</w:t>
            </w:r>
          </w:p>
          <w:p>
            <w:pPr>
              <w:adjustRightInd w:val="0"/>
              <w:snapToGrid w:val="0"/>
              <w:spacing w:line="240" w:lineRule="auto"/>
              <w:jc w:val="left"/>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1号样品：常温容量→短路；</w:t>
            </w:r>
          </w:p>
          <w:p>
            <w:pPr>
              <w:adjustRightInd w:val="0"/>
              <w:snapToGrid w:val="0"/>
              <w:spacing w:line="240" w:lineRule="auto"/>
              <w:jc w:val="left"/>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2号样品：常温容量→过充电→过放电(若过放电不合格，则无需进行过放电检验)。</w:t>
            </w:r>
          </w:p>
        </w:tc>
      </w:tr>
    </w:tbl>
    <w:p>
      <w:pPr>
        <w:adjustRightInd w:val="0"/>
        <w:snapToGrid w:val="0"/>
        <w:ind w:firstLine="480" w:firstLineChars="200"/>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sz w:val="24"/>
        </w:rPr>
        <w:t>注：</w:t>
      </w:r>
      <w:r>
        <w:rPr>
          <w:rFonts w:hint="eastAsia" w:ascii="Times New Roman" w:hAnsi="Times New Roman" w:eastAsia="仿宋_GB2312" w:cs="Times New Roman"/>
          <w:color w:val="000000"/>
          <w:sz w:val="24"/>
        </w:rPr>
        <w:t>1</w:t>
      </w:r>
      <w:r>
        <w:rPr>
          <w:rFonts w:hint="eastAsia" w:ascii="Times New Roman" w:hAnsi="Times New Roman" w:eastAsia="仿宋_GB2312" w:cs="Times New Roman"/>
          <w:color w:val="000000"/>
          <w:sz w:val="24"/>
          <w:lang w:eastAsia="zh-CN"/>
        </w:rPr>
        <w:t>.</w:t>
      </w:r>
      <w:r>
        <w:rPr>
          <w:rFonts w:ascii="Times New Roman" w:hAnsi="Times New Roman" w:eastAsia="仿宋_GB2312" w:cs="Times New Roman"/>
          <w:color w:val="000000"/>
          <w:sz w:val="24"/>
        </w:rPr>
        <w:t>制造商未声明充放电方法，采用标准规定的方法进行充放电。若电芯正极材料为磷酸铁锂，则电池组充电限制电压为n×3.65 V；电芯正极材料为其他材料类型的电池组，则充电限制电压为n×4.2 V（n为电池组内单体电池或单体电池并联块的串联级数）；电池组放电终止电压为制造商明示电压值，若制造商未进行明示则放电至电池组保护动作</w:t>
      </w:r>
      <w:r>
        <w:rPr>
          <w:rFonts w:hint="eastAsia" w:ascii="Times New Roman" w:hAnsi="Times New Roman" w:eastAsia="仿宋_GB2312" w:cs="Times New Roman"/>
          <w:color w:val="000000"/>
          <w:sz w:val="24"/>
        </w:rPr>
        <w:t>。</w:t>
      </w:r>
    </w:p>
    <w:p>
      <w:pPr>
        <w:ind w:firstLine="640" w:firstLineChars="200"/>
        <w:jc w:val="left"/>
        <w:rPr>
          <w:rFonts w:ascii="Times New Roman" w:hAnsi="Times New Roman" w:eastAsia="楷体_GB2312" w:cs="Times New Roman"/>
          <w:color w:val="000000"/>
          <w:kern w:val="0"/>
          <w:sz w:val="32"/>
          <w:szCs w:val="32"/>
        </w:rPr>
      </w:pPr>
      <w:r>
        <w:rPr>
          <w:rFonts w:hint="eastAsia" w:ascii="Times New Roman" w:hAnsi="Times New Roman" w:eastAsia="楷体_GB2312" w:cs="Times New Roman"/>
          <w:color w:val="000000"/>
          <w:sz w:val="32"/>
          <w:szCs w:val="32"/>
          <w:lang w:eastAsia="zh-CN"/>
        </w:rPr>
        <w:t>（</w:t>
      </w:r>
      <w:r>
        <w:rPr>
          <w:rFonts w:hint="eastAsia" w:ascii="Times New Roman" w:hAnsi="Times New Roman" w:eastAsia="楷体_GB2312" w:cs="Times New Roman"/>
          <w:color w:val="000000"/>
          <w:sz w:val="32"/>
          <w:szCs w:val="32"/>
          <w:lang w:val="en-US" w:eastAsia="zh-CN"/>
        </w:rPr>
        <w:t>三</w:t>
      </w:r>
      <w:r>
        <w:rPr>
          <w:rFonts w:hint="eastAsia" w:ascii="Times New Roman" w:hAnsi="Times New Roman" w:eastAsia="楷体_GB2312" w:cs="Times New Roman"/>
          <w:color w:val="000000"/>
          <w:sz w:val="32"/>
          <w:szCs w:val="32"/>
          <w:lang w:eastAsia="zh-CN"/>
        </w:rPr>
        <w:t>）</w:t>
      </w:r>
      <w:r>
        <w:rPr>
          <w:rFonts w:ascii="Times New Roman" w:hAnsi="Times New Roman" w:eastAsia="楷体_GB2312" w:cs="Times New Roman"/>
          <w:color w:val="000000"/>
          <w:kern w:val="0"/>
          <w:sz w:val="32"/>
          <w:szCs w:val="32"/>
        </w:rPr>
        <w:t>固定式</w:t>
      </w:r>
      <w:r>
        <w:rPr>
          <w:rFonts w:hint="eastAsia" w:ascii="Times New Roman" w:hAnsi="Times New Roman" w:eastAsia="楷体_GB2312" w:cs="Times New Roman"/>
          <w:color w:val="000000"/>
          <w:kern w:val="0"/>
          <w:sz w:val="32"/>
          <w:szCs w:val="32"/>
        </w:rPr>
        <w:t>电子</w:t>
      </w:r>
      <w:r>
        <w:rPr>
          <w:rFonts w:ascii="Times New Roman" w:hAnsi="Times New Roman" w:eastAsia="楷体_GB2312" w:cs="Times New Roman"/>
          <w:color w:val="000000"/>
          <w:kern w:val="0"/>
          <w:sz w:val="32"/>
          <w:szCs w:val="32"/>
        </w:rPr>
        <w:t>设备用锂离子电池和电池组</w:t>
      </w:r>
    </w:p>
    <w:tbl>
      <w:tblPr>
        <w:tblStyle w:val="8"/>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5"/>
        <w:gridCol w:w="1954"/>
        <w:gridCol w:w="2236"/>
        <w:gridCol w:w="764"/>
        <w:gridCol w:w="818"/>
        <w:gridCol w:w="628"/>
        <w:gridCol w:w="808"/>
        <w:gridCol w:w="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655" w:type="dxa"/>
            <w:noWrap w:val="0"/>
            <w:vAlign w:val="center"/>
          </w:tcPr>
          <w:p>
            <w:pPr>
              <w:adjustRightInd w:val="0"/>
              <w:snapToGrid w:val="0"/>
              <w:spacing w:line="240" w:lineRule="auto"/>
              <w:jc w:val="center"/>
              <w:rPr>
                <w:rFonts w:hint="eastAsia" w:ascii="Times New Roman" w:hAnsi="Times New Roman" w:eastAsia="黑体" w:cs="黑体"/>
                <w:color w:val="000000"/>
                <w:sz w:val="24"/>
                <w:szCs w:val="24"/>
              </w:rPr>
            </w:pPr>
            <w:r>
              <w:rPr>
                <w:rFonts w:hint="eastAsia" w:ascii="Times New Roman" w:hAnsi="Times New Roman" w:eastAsia="黑体" w:cs="黑体"/>
                <w:color w:val="000000"/>
                <w:sz w:val="24"/>
                <w:szCs w:val="24"/>
              </w:rPr>
              <w:t>序号</w:t>
            </w:r>
          </w:p>
        </w:tc>
        <w:tc>
          <w:tcPr>
            <w:tcW w:w="1954" w:type="dxa"/>
            <w:noWrap w:val="0"/>
            <w:vAlign w:val="center"/>
          </w:tcPr>
          <w:p>
            <w:pPr>
              <w:adjustRightInd w:val="0"/>
              <w:snapToGrid w:val="0"/>
              <w:spacing w:line="240" w:lineRule="auto"/>
              <w:jc w:val="center"/>
              <w:rPr>
                <w:rFonts w:hint="eastAsia" w:ascii="Times New Roman" w:hAnsi="Times New Roman" w:eastAsia="黑体" w:cs="黑体"/>
                <w:color w:val="000000"/>
                <w:sz w:val="24"/>
                <w:szCs w:val="24"/>
              </w:rPr>
            </w:pPr>
            <w:r>
              <w:rPr>
                <w:rFonts w:hint="eastAsia" w:ascii="Times New Roman" w:hAnsi="Times New Roman" w:eastAsia="黑体" w:cs="黑体"/>
                <w:color w:val="000000"/>
                <w:sz w:val="24"/>
                <w:szCs w:val="24"/>
              </w:rPr>
              <w:t>检验项目</w:t>
            </w:r>
          </w:p>
        </w:tc>
        <w:tc>
          <w:tcPr>
            <w:tcW w:w="2236" w:type="dxa"/>
            <w:noWrap w:val="0"/>
            <w:vAlign w:val="center"/>
          </w:tcPr>
          <w:p>
            <w:pPr>
              <w:adjustRightInd w:val="0"/>
              <w:snapToGrid w:val="0"/>
              <w:spacing w:line="240" w:lineRule="auto"/>
              <w:jc w:val="center"/>
              <w:rPr>
                <w:rFonts w:hint="eastAsia" w:ascii="Times New Roman" w:hAnsi="Times New Roman" w:eastAsia="黑体" w:cs="黑体"/>
                <w:color w:val="000000"/>
                <w:sz w:val="24"/>
                <w:szCs w:val="24"/>
              </w:rPr>
            </w:pPr>
            <w:r>
              <w:rPr>
                <w:rFonts w:hint="eastAsia" w:ascii="Times New Roman" w:hAnsi="Times New Roman" w:eastAsia="黑体" w:cs="黑体"/>
                <w:color w:val="000000"/>
                <w:sz w:val="24"/>
                <w:szCs w:val="24"/>
              </w:rPr>
              <w:t>检验方法</w:t>
            </w:r>
          </w:p>
        </w:tc>
        <w:tc>
          <w:tcPr>
            <w:tcW w:w="764" w:type="dxa"/>
            <w:noWrap w:val="0"/>
            <w:vAlign w:val="center"/>
          </w:tcPr>
          <w:p>
            <w:pPr>
              <w:adjustRightInd w:val="0"/>
              <w:snapToGrid w:val="0"/>
              <w:spacing w:line="240" w:lineRule="auto"/>
              <w:jc w:val="center"/>
              <w:rPr>
                <w:rFonts w:hint="eastAsia" w:ascii="Times New Roman" w:hAnsi="Times New Roman" w:eastAsia="黑体" w:cs="黑体"/>
                <w:color w:val="000000"/>
                <w:sz w:val="24"/>
                <w:szCs w:val="24"/>
              </w:rPr>
            </w:pPr>
            <w:r>
              <w:rPr>
                <w:rFonts w:hint="eastAsia" w:ascii="Times New Roman" w:hAnsi="Times New Roman" w:eastAsia="黑体" w:cs="黑体"/>
                <w:color w:val="000000"/>
                <w:sz w:val="24"/>
                <w:szCs w:val="24"/>
              </w:rPr>
              <w:t>强制性</w:t>
            </w:r>
          </w:p>
        </w:tc>
        <w:tc>
          <w:tcPr>
            <w:tcW w:w="818" w:type="dxa"/>
            <w:noWrap w:val="0"/>
            <w:vAlign w:val="center"/>
          </w:tcPr>
          <w:p>
            <w:pPr>
              <w:adjustRightInd w:val="0"/>
              <w:snapToGrid w:val="0"/>
              <w:spacing w:line="240" w:lineRule="auto"/>
              <w:jc w:val="center"/>
              <w:rPr>
                <w:rFonts w:hint="eastAsia" w:ascii="Times New Roman" w:hAnsi="Times New Roman" w:eastAsia="黑体" w:cs="黑体"/>
                <w:color w:val="000000"/>
                <w:sz w:val="24"/>
                <w:szCs w:val="24"/>
              </w:rPr>
            </w:pPr>
            <w:r>
              <w:rPr>
                <w:rFonts w:hint="eastAsia" w:ascii="Times New Roman" w:hAnsi="Times New Roman" w:eastAsia="黑体" w:cs="黑体"/>
                <w:color w:val="000000"/>
                <w:sz w:val="24"/>
                <w:szCs w:val="24"/>
              </w:rPr>
              <w:t>非强制性</w:t>
            </w:r>
          </w:p>
        </w:tc>
        <w:tc>
          <w:tcPr>
            <w:tcW w:w="628" w:type="dxa"/>
            <w:noWrap w:val="0"/>
            <w:vAlign w:val="center"/>
          </w:tcPr>
          <w:p>
            <w:pPr>
              <w:adjustRightInd w:val="0"/>
              <w:snapToGrid w:val="0"/>
              <w:spacing w:line="240" w:lineRule="auto"/>
              <w:jc w:val="center"/>
              <w:rPr>
                <w:rFonts w:hint="eastAsia" w:ascii="Times New Roman" w:hAnsi="Times New Roman" w:eastAsia="黑体" w:cs="黑体"/>
                <w:color w:val="000000"/>
                <w:sz w:val="24"/>
                <w:szCs w:val="24"/>
              </w:rPr>
            </w:pPr>
            <w:r>
              <w:rPr>
                <w:rFonts w:hint="eastAsia" w:ascii="Times New Roman" w:hAnsi="Times New Roman" w:eastAsia="黑体" w:cs="黑体"/>
                <w:color w:val="000000"/>
                <w:sz w:val="24"/>
                <w:szCs w:val="24"/>
              </w:rPr>
              <w:t>重要项</w:t>
            </w:r>
          </w:p>
        </w:tc>
        <w:tc>
          <w:tcPr>
            <w:tcW w:w="808" w:type="dxa"/>
            <w:noWrap w:val="0"/>
            <w:vAlign w:val="center"/>
          </w:tcPr>
          <w:p>
            <w:pPr>
              <w:adjustRightInd w:val="0"/>
              <w:snapToGrid w:val="0"/>
              <w:spacing w:line="240" w:lineRule="auto"/>
              <w:jc w:val="center"/>
              <w:rPr>
                <w:rFonts w:hint="eastAsia" w:ascii="Times New Roman" w:hAnsi="Times New Roman" w:eastAsia="黑体" w:cs="黑体"/>
                <w:color w:val="000000"/>
                <w:sz w:val="24"/>
                <w:szCs w:val="24"/>
              </w:rPr>
            </w:pPr>
            <w:r>
              <w:rPr>
                <w:rFonts w:hint="eastAsia" w:ascii="Times New Roman" w:hAnsi="Times New Roman" w:eastAsia="黑体" w:cs="黑体"/>
                <w:color w:val="000000"/>
                <w:sz w:val="24"/>
                <w:szCs w:val="24"/>
              </w:rPr>
              <w:t>较重要项</w:t>
            </w:r>
          </w:p>
        </w:tc>
        <w:tc>
          <w:tcPr>
            <w:tcW w:w="659" w:type="dxa"/>
            <w:noWrap w:val="0"/>
            <w:vAlign w:val="center"/>
          </w:tcPr>
          <w:p>
            <w:pPr>
              <w:adjustRightInd w:val="0"/>
              <w:snapToGrid w:val="0"/>
              <w:spacing w:line="240" w:lineRule="auto"/>
              <w:jc w:val="center"/>
              <w:rPr>
                <w:rFonts w:hint="eastAsia" w:ascii="Times New Roman" w:hAnsi="Times New Roman" w:eastAsia="黑体" w:cs="黑体"/>
                <w:color w:val="000000"/>
                <w:sz w:val="24"/>
                <w:szCs w:val="24"/>
              </w:rPr>
            </w:pPr>
            <w:r>
              <w:rPr>
                <w:rFonts w:hint="eastAsia" w:ascii="Times New Roman" w:hAnsi="Times New Roman" w:eastAsia="黑体" w:cs="黑体"/>
                <w:color w:val="000000"/>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655" w:type="dxa"/>
            <w:noWrap w:val="0"/>
            <w:vAlign w:val="center"/>
          </w:tcPr>
          <w:p>
            <w:pPr>
              <w:adjustRightInd w:val="0"/>
              <w:snapToGrid w:val="0"/>
              <w:jc w:val="center"/>
              <w:rPr>
                <w:rFonts w:hint="eastAsia" w:ascii="Times New Roman" w:hAnsi="Times New Roman" w:cs="仿宋_GB2312"/>
                <w:color w:val="000000"/>
                <w:sz w:val="24"/>
              </w:rPr>
            </w:pPr>
            <w:r>
              <w:rPr>
                <w:rFonts w:hint="eastAsia" w:ascii="Times New Roman" w:hAnsi="Times New Roman" w:eastAsia="仿宋_GB2312" w:cs="仿宋_GB2312"/>
                <w:color w:val="000000"/>
                <w:sz w:val="24"/>
                <w:szCs w:val="24"/>
              </w:rPr>
              <w:t>1</w:t>
            </w:r>
          </w:p>
        </w:tc>
        <w:tc>
          <w:tcPr>
            <w:tcW w:w="195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电池样品容量测试a</w:t>
            </w:r>
          </w:p>
        </w:tc>
        <w:tc>
          <w:tcPr>
            <w:tcW w:w="223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GB 40165-2021</w:t>
            </w:r>
          </w:p>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第4.6.3条</w:t>
            </w:r>
          </w:p>
        </w:tc>
        <w:tc>
          <w:tcPr>
            <w:tcW w:w="76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81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c>
          <w:tcPr>
            <w:tcW w:w="62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c>
          <w:tcPr>
            <w:tcW w:w="80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65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655" w:type="dxa"/>
            <w:noWrap w:val="0"/>
            <w:vAlign w:val="center"/>
          </w:tcPr>
          <w:p>
            <w:pPr>
              <w:adjustRightInd w:val="0"/>
              <w:snapToGrid w:val="0"/>
              <w:jc w:val="center"/>
              <w:rPr>
                <w:rFonts w:hint="eastAsia" w:ascii="Times New Roman" w:hAnsi="Times New Roman" w:cs="仿宋_GB2312"/>
                <w:color w:val="000000"/>
                <w:sz w:val="24"/>
              </w:rPr>
            </w:pPr>
            <w:r>
              <w:rPr>
                <w:rFonts w:hint="eastAsia" w:ascii="Times New Roman" w:hAnsi="Times New Roman" w:eastAsia="仿宋_GB2312" w:cs="仿宋_GB2312"/>
                <w:color w:val="000000"/>
                <w:sz w:val="24"/>
                <w:szCs w:val="24"/>
              </w:rPr>
              <w:t>2</w:t>
            </w:r>
          </w:p>
        </w:tc>
        <w:tc>
          <w:tcPr>
            <w:tcW w:w="195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高温外部短路</w:t>
            </w:r>
          </w:p>
        </w:tc>
        <w:tc>
          <w:tcPr>
            <w:tcW w:w="223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GB 40165-2021</w:t>
            </w:r>
          </w:p>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第6.1条</w:t>
            </w:r>
          </w:p>
        </w:tc>
        <w:tc>
          <w:tcPr>
            <w:tcW w:w="76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81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c>
          <w:tcPr>
            <w:tcW w:w="62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80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c>
          <w:tcPr>
            <w:tcW w:w="65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655" w:type="dxa"/>
            <w:noWrap w:val="0"/>
            <w:vAlign w:val="center"/>
          </w:tcPr>
          <w:p>
            <w:pPr>
              <w:adjustRightInd w:val="0"/>
              <w:snapToGrid w:val="0"/>
              <w:jc w:val="center"/>
              <w:rPr>
                <w:rFonts w:hint="eastAsia" w:ascii="Times New Roman" w:hAnsi="Times New Roman" w:cs="仿宋_GB2312"/>
                <w:color w:val="000000"/>
                <w:sz w:val="24"/>
              </w:rPr>
            </w:pPr>
            <w:r>
              <w:rPr>
                <w:rFonts w:hint="eastAsia" w:ascii="Times New Roman" w:hAnsi="Times New Roman" w:eastAsia="仿宋_GB2312" w:cs="仿宋_GB2312"/>
                <w:color w:val="000000"/>
                <w:sz w:val="24"/>
                <w:szCs w:val="24"/>
              </w:rPr>
              <w:t>3</w:t>
            </w:r>
          </w:p>
        </w:tc>
        <w:tc>
          <w:tcPr>
            <w:tcW w:w="195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过充电</w:t>
            </w:r>
          </w:p>
        </w:tc>
        <w:tc>
          <w:tcPr>
            <w:tcW w:w="223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GB 40165-2021</w:t>
            </w:r>
          </w:p>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第6.2条</w:t>
            </w:r>
          </w:p>
        </w:tc>
        <w:tc>
          <w:tcPr>
            <w:tcW w:w="76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81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c>
          <w:tcPr>
            <w:tcW w:w="62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80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c>
          <w:tcPr>
            <w:tcW w:w="65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655" w:type="dxa"/>
            <w:noWrap w:val="0"/>
            <w:vAlign w:val="center"/>
          </w:tcPr>
          <w:p>
            <w:pPr>
              <w:adjustRightInd w:val="0"/>
              <w:snapToGrid w:val="0"/>
              <w:jc w:val="center"/>
              <w:rPr>
                <w:rFonts w:hint="eastAsia" w:ascii="Times New Roman" w:hAnsi="Times New Roman" w:cs="仿宋_GB2312"/>
                <w:color w:val="000000"/>
                <w:sz w:val="24"/>
              </w:rPr>
            </w:pPr>
            <w:r>
              <w:rPr>
                <w:rFonts w:hint="eastAsia" w:ascii="Times New Roman" w:hAnsi="Times New Roman" w:eastAsia="仿宋_GB2312" w:cs="仿宋_GB2312"/>
                <w:color w:val="000000"/>
                <w:sz w:val="24"/>
                <w:szCs w:val="24"/>
              </w:rPr>
              <w:t>4</w:t>
            </w:r>
          </w:p>
        </w:tc>
        <w:tc>
          <w:tcPr>
            <w:tcW w:w="195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强制放电</w:t>
            </w:r>
          </w:p>
        </w:tc>
        <w:tc>
          <w:tcPr>
            <w:tcW w:w="223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GB 40165-2021</w:t>
            </w:r>
          </w:p>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第6.3条</w:t>
            </w:r>
          </w:p>
        </w:tc>
        <w:tc>
          <w:tcPr>
            <w:tcW w:w="76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81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c>
          <w:tcPr>
            <w:tcW w:w="62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80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c>
          <w:tcPr>
            <w:tcW w:w="65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655" w:type="dxa"/>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5</w:t>
            </w:r>
          </w:p>
        </w:tc>
        <w:tc>
          <w:tcPr>
            <w:tcW w:w="195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重物冲击/挤压</w:t>
            </w:r>
          </w:p>
        </w:tc>
        <w:tc>
          <w:tcPr>
            <w:tcW w:w="223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GB 40165-2021</w:t>
            </w:r>
          </w:p>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第7.6条</w:t>
            </w:r>
          </w:p>
        </w:tc>
        <w:tc>
          <w:tcPr>
            <w:tcW w:w="76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81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c>
          <w:tcPr>
            <w:tcW w:w="62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80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c>
          <w:tcPr>
            <w:tcW w:w="65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655" w:type="dxa"/>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6</w:t>
            </w:r>
          </w:p>
        </w:tc>
        <w:tc>
          <w:tcPr>
            <w:tcW w:w="195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热滥用</w:t>
            </w:r>
          </w:p>
        </w:tc>
        <w:tc>
          <w:tcPr>
            <w:tcW w:w="223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GB 40165-2021</w:t>
            </w:r>
          </w:p>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第7.7条</w:t>
            </w:r>
          </w:p>
        </w:tc>
        <w:tc>
          <w:tcPr>
            <w:tcW w:w="76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81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c>
          <w:tcPr>
            <w:tcW w:w="62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80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c>
          <w:tcPr>
            <w:tcW w:w="65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655" w:type="dxa"/>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7</w:t>
            </w:r>
          </w:p>
        </w:tc>
        <w:tc>
          <w:tcPr>
            <w:tcW w:w="195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过压充电b</w:t>
            </w:r>
          </w:p>
        </w:tc>
        <w:tc>
          <w:tcPr>
            <w:tcW w:w="223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GB 40165-2021</w:t>
            </w:r>
          </w:p>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第9.3条</w:t>
            </w:r>
          </w:p>
        </w:tc>
        <w:tc>
          <w:tcPr>
            <w:tcW w:w="76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81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c>
          <w:tcPr>
            <w:tcW w:w="62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80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c>
          <w:tcPr>
            <w:tcW w:w="65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655" w:type="dxa"/>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8</w:t>
            </w:r>
          </w:p>
        </w:tc>
        <w:tc>
          <w:tcPr>
            <w:tcW w:w="195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短路b</w:t>
            </w:r>
          </w:p>
        </w:tc>
        <w:tc>
          <w:tcPr>
            <w:tcW w:w="223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GB 40165-2021</w:t>
            </w:r>
          </w:p>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第9.7条</w:t>
            </w:r>
          </w:p>
        </w:tc>
        <w:tc>
          <w:tcPr>
            <w:tcW w:w="76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81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c>
          <w:tcPr>
            <w:tcW w:w="62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80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c>
          <w:tcPr>
            <w:tcW w:w="65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655" w:type="dxa"/>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9</w:t>
            </w:r>
          </w:p>
        </w:tc>
        <w:tc>
          <w:tcPr>
            <w:tcW w:w="195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过热b</w:t>
            </w:r>
          </w:p>
        </w:tc>
        <w:tc>
          <w:tcPr>
            <w:tcW w:w="223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GB 40165-2021</w:t>
            </w:r>
          </w:p>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第9.9条</w:t>
            </w:r>
          </w:p>
        </w:tc>
        <w:tc>
          <w:tcPr>
            <w:tcW w:w="76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81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c>
          <w:tcPr>
            <w:tcW w:w="62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80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c>
          <w:tcPr>
            <w:tcW w:w="65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r>
    </w:tbl>
    <w:p>
      <w:pPr>
        <w:adjustRightInd w:val="0"/>
        <w:snapToGrid w:val="0"/>
        <w:ind w:firstLine="480" w:firstLineChars="200"/>
        <w:rPr>
          <w:rFonts w:ascii="Times New Roman" w:hAnsi="Times New Roman" w:eastAsia="仿宋_GB2312" w:cs="Times New Roman"/>
          <w:color w:val="000000"/>
          <w:sz w:val="24"/>
        </w:rPr>
      </w:pPr>
      <w:r>
        <w:rPr>
          <w:rFonts w:ascii="Times New Roman" w:hAnsi="Times New Roman" w:eastAsia="仿宋_GB2312" w:cs="Times New Roman"/>
          <w:color w:val="000000"/>
          <w:sz w:val="24"/>
        </w:rPr>
        <w:t>注：1</w:t>
      </w:r>
      <w:r>
        <w:rPr>
          <w:rFonts w:hint="eastAsia" w:ascii="Times New Roman" w:hAnsi="Times New Roman" w:eastAsia="仿宋_GB2312" w:cs="Times New Roman"/>
          <w:color w:val="000000"/>
          <w:sz w:val="24"/>
          <w:lang w:eastAsia="zh-CN"/>
        </w:rPr>
        <w:t>.</w:t>
      </w:r>
      <w:r>
        <w:rPr>
          <w:rFonts w:ascii="Times New Roman" w:hAnsi="Times New Roman" w:eastAsia="仿宋_GB2312" w:cs="Times New Roman"/>
          <w:color w:val="000000"/>
          <w:sz w:val="24"/>
        </w:rPr>
        <w:t>所有项目的检测需要提供制造商参数（见附件</w:t>
      </w:r>
      <w:r>
        <w:rPr>
          <w:rFonts w:hint="eastAsia" w:ascii="Times New Roman" w:hAnsi="Times New Roman" w:cs="Times New Roman"/>
          <w:color w:val="000000"/>
          <w:sz w:val="24"/>
          <w:lang w:val="en-US" w:eastAsia="zh-CN"/>
        </w:rPr>
        <w:t>15-</w:t>
      </w:r>
      <w:r>
        <w:rPr>
          <w:rFonts w:ascii="Times New Roman" w:hAnsi="Times New Roman" w:eastAsia="仿宋_GB2312" w:cs="Times New Roman"/>
          <w:color w:val="000000"/>
          <w:sz w:val="24"/>
        </w:rPr>
        <w:t>2）</w:t>
      </w:r>
      <w:r>
        <w:rPr>
          <w:rFonts w:hint="eastAsia" w:ascii="Times New Roman" w:hAnsi="Times New Roman" w:eastAsia="仿宋_GB2312" w:cs="Times New Roman"/>
          <w:color w:val="000000"/>
          <w:sz w:val="24"/>
          <w:szCs w:val="24"/>
        </w:rPr>
        <w:t>，若受检企业未提供</w:t>
      </w:r>
      <w:r>
        <w:rPr>
          <w:rFonts w:ascii="Times New Roman" w:hAnsi="Times New Roman" w:eastAsia="仿宋_GB2312" w:cs="Times New Roman"/>
          <w:color w:val="000000"/>
          <w:sz w:val="24"/>
        </w:rPr>
        <w:t>充放电方法，</w:t>
      </w:r>
      <w:r>
        <w:rPr>
          <w:rFonts w:hint="eastAsia" w:ascii="Times New Roman" w:hAnsi="Times New Roman" w:eastAsia="仿宋_GB2312" w:cs="Times New Roman"/>
          <w:color w:val="000000"/>
          <w:sz w:val="24"/>
        </w:rPr>
        <w:t>则</w:t>
      </w:r>
      <w:r>
        <w:rPr>
          <w:rFonts w:ascii="Times New Roman" w:hAnsi="Times New Roman" w:eastAsia="仿宋_GB2312" w:cs="Times New Roman"/>
          <w:color w:val="000000"/>
          <w:sz w:val="24"/>
        </w:rPr>
        <w:t>采用标准方法进行充放电</w:t>
      </w:r>
      <w:r>
        <w:rPr>
          <w:rFonts w:hint="eastAsia" w:ascii="Times New Roman" w:hAnsi="Times New Roman" w:eastAsia="仿宋_GB2312" w:cs="Times New Roman"/>
          <w:color w:val="000000"/>
          <w:sz w:val="24"/>
        </w:rPr>
        <w:t>：</w:t>
      </w:r>
      <w:r>
        <w:rPr>
          <w:rFonts w:ascii="Times New Roman" w:hAnsi="Times New Roman" w:eastAsia="仿宋_GB2312" w:cs="Times New Roman"/>
          <w:color w:val="000000"/>
          <w:sz w:val="24"/>
          <w:szCs w:val="24"/>
          <w:lang w:bidi="ar"/>
        </w:rPr>
        <w:t>电池或电池组充电前先在23</w:t>
      </w:r>
      <w:r>
        <w:rPr>
          <w:rFonts w:hint="eastAsia" w:ascii="Times New Roman" w:hAnsi="Times New Roman" w:eastAsia="宋体" w:cs="宋体"/>
          <w:color w:val="000000"/>
          <w:sz w:val="24"/>
          <w:szCs w:val="24"/>
          <w:lang w:bidi="ar"/>
        </w:rPr>
        <w:t>℃</w:t>
      </w:r>
      <w:r>
        <w:rPr>
          <w:rFonts w:ascii="Times New Roman" w:hAnsi="Times New Roman" w:eastAsia="仿宋_GB2312" w:cs="Times New Roman"/>
          <w:color w:val="000000"/>
          <w:sz w:val="24"/>
          <w:szCs w:val="24"/>
          <w:lang w:bidi="ar"/>
        </w:rPr>
        <w:t>±2</w:t>
      </w:r>
      <w:r>
        <w:rPr>
          <w:rFonts w:hint="eastAsia" w:ascii="Times New Roman" w:hAnsi="Times New Roman" w:eastAsia="宋体" w:cs="宋体"/>
          <w:color w:val="000000"/>
          <w:sz w:val="24"/>
          <w:szCs w:val="24"/>
          <w:lang w:bidi="ar"/>
        </w:rPr>
        <w:t>℃</w:t>
      </w:r>
      <w:r>
        <w:rPr>
          <w:rFonts w:ascii="Times New Roman" w:hAnsi="Times New Roman" w:eastAsia="仿宋_GB2312" w:cs="Times New Roman"/>
          <w:color w:val="000000"/>
          <w:sz w:val="24"/>
          <w:szCs w:val="24"/>
          <w:lang w:bidi="ar"/>
        </w:rPr>
        <w:t>的环境温度下以0.2I</w:t>
      </w:r>
      <w:r>
        <w:rPr>
          <w:rFonts w:ascii="Times New Roman" w:hAnsi="Times New Roman" w:eastAsia="仿宋_GB2312" w:cs="Times New Roman"/>
          <w:color w:val="000000"/>
          <w:sz w:val="24"/>
          <w:szCs w:val="24"/>
          <w:vertAlign w:val="subscript"/>
          <w:lang w:bidi="ar"/>
        </w:rPr>
        <w:t>t</w:t>
      </w:r>
      <w:r>
        <w:rPr>
          <w:rFonts w:ascii="Times New Roman" w:hAnsi="Times New Roman" w:eastAsia="仿宋_GB2312" w:cs="Times New Roman"/>
          <w:color w:val="000000"/>
          <w:sz w:val="24"/>
          <w:szCs w:val="24"/>
          <w:lang w:bidi="ar"/>
        </w:rPr>
        <w:t xml:space="preserve"> A进行放电至截止电压，然后电池在相同的环境温度条件下，以0.2I</w:t>
      </w:r>
      <w:r>
        <w:rPr>
          <w:rFonts w:ascii="Times New Roman" w:hAnsi="Times New Roman" w:eastAsia="仿宋_GB2312" w:cs="Times New Roman"/>
          <w:color w:val="000000"/>
          <w:sz w:val="24"/>
          <w:szCs w:val="24"/>
          <w:vertAlign w:val="subscript"/>
          <w:lang w:bidi="ar"/>
        </w:rPr>
        <w:t>t</w:t>
      </w:r>
      <w:r>
        <w:rPr>
          <w:rFonts w:ascii="Times New Roman" w:hAnsi="Times New Roman" w:eastAsia="仿宋_GB2312" w:cs="Times New Roman"/>
          <w:color w:val="000000"/>
          <w:sz w:val="24"/>
          <w:szCs w:val="24"/>
          <w:lang w:bidi="ar"/>
        </w:rPr>
        <w:t xml:space="preserve"> A电流进行充电，当电池或电池组端电压达到充电限制电压时，改为恒压充电，直到充电电流小于或等于0.02I</w:t>
      </w:r>
      <w:r>
        <w:rPr>
          <w:rFonts w:ascii="Times New Roman" w:hAnsi="Times New Roman" w:eastAsia="仿宋_GB2312" w:cs="Times New Roman"/>
          <w:color w:val="000000"/>
          <w:sz w:val="24"/>
          <w:szCs w:val="24"/>
          <w:vertAlign w:val="subscript"/>
          <w:lang w:bidi="ar"/>
        </w:rPr>
        <w:t>t</w:t>
      </w:r>
      <w:r>
        <w:rPr>
          <w:rFonts w:ascii="Times New Roman" w:hAnsi="Times New Roman" w:eastAsia="仿宋_GB2312" w:cs="Times New Roman"/>
          <w:color w:val="000000"/>
          <w:sz w:val="24"/>
          <w:szCs w:val="24"/>
          <w:lang w:bidi="ar"/>
        </w:rPr>
        <w:t xml:space="preserve"> A，最长充电时间不大于8h，停止充电</w:t>
      </w:r>
      <w:r>
        <w:rPr>
          <w:rFonts w:ascii="Times New Roman" w:hAnsi="Times New Roman" w:eastAsia="仿宋_GB2312" w:cs="Times New Roman"/>
          <w:color w:val="000000"/>
          <w:sz w:val="24"/>
        </w:rPr>
        <w:t>。</w:t>
      </w:r>
    </w:p>
    <w:p>
      <w:pPr>
        <w:adjustRightInd w:val="0"/>
        <w:snapToGrid w:val="0"/>
        <w:ind w:firstLine="960" w:firstLineChars="400"/>
        <w:rPr>
          <w:rFonts w:ascii="Times New Roman" w:hAnsi="Times New Roman" w:eastAsia="仿宋_GB2312" w:cs="Times New Roman"/>
          <w:color w:val="000000"/>
          <w:sz w:val="24"/>
        </w:rPr>
      </w:pPr>
      <w:r>
        <w:rPr>
          <w:rFonts w:ascii="Times New Roman" w:hAnsi="Times New Roman" w:eastAsia="仿宋_GB2312" w:cs="Times New Roman"/>
          <w:color w:val="000000"/>
          <w:sz w:val="24"/>
        </w:rPr>
        <w:t>2</w:t>
      </w:r>
      <w:r>
        <w:rPr>
          <w:rFonts w:hint="eastAsia" w:ascii="Times New Roman" w:hAnsi="Times New Roman" w:eastAsia="仿宋_GB2312" w:cs="Times New Roman"/>
          <w:color w:val="000000"/>
          <w:sz w:val="24"/>
          <w:lang w:eastAsia="zh-CN"/>
        </w:rPr>
        <w:t>.</w:t>
      </w:r>
      <w:r>
        <w:rPr>
          <w:rFonts w:ascii="Times New Roman" w:hAnsi="Times New Roman" w:eastAsia="仿宋_GB2312" w:cs="Times New Roman"/>
          <w:color w:val="000000"/>
          <w:sz w:val="24"/>
        </w:rPr>
        <w:t>a抽查样品为电池组，对电池组的电芯进行容量测试，检测方法参照GB 40165-2021中第4.6.3条，结果按照电芯明示的额定容量/</w:t>
      </w:r>
      <w:r>
        <w:rPr>
          <w:rFonts w:hint="eastAsia" w:ascii="Times New Roman" w:hAnsi="Times New Roman" w:eastAsia="仿宋_GB2312" w:cs="Times New Roman"/>
          <w:color w:val="000000"/>
          <w:sz w:val="24"/>
        </w:rPr>
        <w:t>能量</w:t>
      </w:r>
      <w:r>
        <w:rPr>
          <w:rFonts w:ascii="Times New Roman" w:hAnsi="Times New Roman" w:eastAsia="仿宋_GB2312" w:cs="Times New Roman"/>
          <w:color w:val="000000"/>
          <w:sz w:val="24"/>
        </w:rPr>
        <w:t>进行判定。电池组仅测试a、b项目，b不适用于电池单体。</w:t>
      </w:r>
    </w:p>
    <w:p>
      <w:pPr>
        <w:ind w:firstLine="640" w:firstLineChars="200"/>
        <w:jc w:val="left"/>
        <w:rPr>
          <w:rFonts w:ascii="Times New Roman" w:hAnsi="Times New Roman" w:eastAsia="楷体_GB2312" w:cs="Times New Roman"/>
          <w:color w:val="000000"/>
          <w:sz w:val="32"/>
          <w:szCs w:val="32"/>
        </w:rPr>
      </w:pPr>
      <w:r>
        <w:rPr>
          <w:rFonts w:hint="eastAsia" w:ascii="Times New Roman" w:hAnsi="Times New Roman" w:eastAsia="楷体_GB2312" w:cs="Times New Roman"/>
          <w:color w:val="000000"/>
          <w:sz w:val="32"/>
          <w:szCs w:val="32"/>
          <w:lang w:eastAsia="zh-CN"/>
        </w:rPr>
        <w:t>（</w:t>
      </w:r>
      <w:r>
        <w:rPr>
          <w:rFonts w:hint="eastAsia" w:ascii="Times New Roman" w:hAnsi="Times New Roman" w:eastAsia="楷体_GB2312" w:cs="Times New Roman"/>
          <w:color w:val="000000"/>
          <w:sz w:val="32"/>
          <w:szCs w:val="32"/>
          <w:lang w:val="en-US" w:eastAsia="zh-CN"/>
        </w:rPr>
        <w:t>四</w:t>
      </w:r>
      <w:r>
        <w:rPr>
          <w:rFonts w:hint="eastAsia" w:ascii="Times New Roman" w:hAnsi="Times New Roman" w:eastAsia="楷体_GB2312" w:cs="Times New Roman"/>
          <w:color w:val="000000"/>
          <w:sz w:val="32"/>
          <w:szCs w:val="32"/>
          <w:lang w:eastAsia="zh-CN"/>
        </w:rPr>
        <w:t>）</w:t>
      </w:r>
      <w:r>
        <w:rPr>
          <w:rFonts w:ascii="Times New Roman" w:hAnsi="Times New Roman" w:eastAsia="楷体_GB2312" w:cs="Times New Roman"/>
          <w:color w:val="000000"/>
          <w:sz w:val="32"/>
          <w:szCs w:val="32"/>
        </w:rPr>
        <w:t>平衡车用锂离子电池和电池组</w:t>
      </w:r>
    </w:p>
    <w:tbl>
      <w:tblPr>
        <w:tblStyle w:val="8"/>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5"/>
        <w:gridCol w:w="2167"/>
        <w:gridCol w:w="2166"/>
        <w:gridCol w:w="703"/>
        <w:gridCol w:w="736"/>
        <w:gridCol w:w="668"/>
        <w:gridCol w:w="768"/>
        <w:gridCol w:w="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655" w:type="dxa"/>
            <w:noWrap w:val="0"/>
            <w:vAlign w:val="center"/>
          </w:tcPr>
          <w:p>
            <w:pPr>
              <w:adjustRightInd w:val="0"/>
              <w:snapToGrid w:val="0"/>
              <w:spacing w:line="240" w:lineRule="auto"/>
              <w:jc w:val="center"/>
              <w:rPr>
                <w:rFonts w:hint="eastAsia" w:ascii="Times New Roman" w:hAnsi="Times New Roman" w:eastAsia="黑体" w:cs="黑体"/>
                <w:color w:val="000000"/>
                <w:sz w:val="24"/>
                <w:szCs w:val="24"/>
              </w:rPr>
            </w:pPr>
            <w:r>
              <w:rPr>
                <w:rFonts w:hint="eastAsia" w:ascii="Times New Roman" w:hAnsi="Times New Roman" w:eastAsia="黑体" w:cs="黑体"/>
                <w:color w:val="000000"/>
                <w:sz w:val="24"/>
                <w:szCs w:val="24"/>
              </w:rPr>
              <w:t>序号</w:t>
            </w:r>
          </w:p>
        </w:tc>
        <w:tc>
          <w:tcPr>
            <w:tcW w:w="2167" w:type="dxa"/>
            <w:noWrap w:val="0"/>
            <w:vAlign w:val="center"/>
          </w:tcPr>
          <w:p>
            <w:pPr>
              <w:adjustRightInd w:val="0"/>
              <w:snapToGrid w:val="0"/>
              <w:spacing w:line="240" w:lineRule="auto"/>
              <w:jc w:val="center"/>
              <w:rPr>
                <w:rFonts w:hint="eastAsia" w:ascii="Times New Roman" w:hAnsi="Times New Roman" w:eastAsia="黑体" w:cs="黑体"/>
                <w:color w:val="000000"/>
                <w:sz w:val="24"/>
                <w:szCs w:val="24"/>
              </w:rPr>
            </w:pPr>
            <w:r>
              <w:rPr>
                <w:rFonts w:hint="eastAsia" w:ascii="Times New Roman" w:hAnsi="Times New Roman" w:eastAsia="黑体" w:cs="黑体"/>
                <w:color w:val="000000"/>
                <w:sz w:val="24"/>
                <w:szCs w:val="24"/>
              </w:rPr>
              <w:t>检验项目</w:t>
            </w:r>
          </w:p>
        </w:tc>
        <w:tc>
          <w:tcPr>
            <w:tcW w:w="2166" w:type="dxa"/>
            <w:noWrap w:val="0"/>
            <w:vAlign w:val="center"/>
          </w:tcPr>
          <w:p>
            <w:pPr>
              <w:adjustRightInd w:val="0"/>
              <w:snapToGrid w:val="0"/>
              <w:spacing w:line="240" w:lineRule="auto"/>
              <w:jc w:val="center"/>
              <w:rPr>
                <w:rFonts w:hint="eastAsia" w:ascii="Times New Roman" w:hAnsi="Times New Roman" w:eastAsia="黑体" w:cs="黑体"/>
                <w:color w:val="000000"/>
                <w:sz w:val="24"/>
                <w:szCs w:val="24"/>
              </w:rPr>
            </w:pPr>
            <w:r>
              <w:rPr>
                <w:rFonts w:hint="eastAsia" w:ascii="Times New Roman" w:hAnsi="Times New Roman" w:eastAsia="黑体" w:cs="黑体"/>
                <w:color w:val="000000"/>
                <w:sz w:val="24"/>
                <w:szCs w:val="24"/>
              </w:rPr>
              <w:t>检验方法</w:t>
            </w:r>
          </w:p>
        </w:tc>
        <w:tc>
          <w:tcPr>
            <w:tcW w:w="703" w:type="dxa"/>
            <w:noWrap w:val="0"/>
            <w:vAlign w:val="center"/>
          </w:tcPr>
          <w:p>
            <w:pPr>
              <w:adjustRightInd w:val="0"/>
              <w:snapToGrid w:val="0"/>
              <w:spacing w:line="240" w:lineRule="auto"/>
              <w:jc w:val="center"/>
              <w:rPr>
                <w:rFonts w:hint="eastAsia" w:ascii="Times New Roman" w:hAnsi="Times New Roman" w:eastAsia="黑体" w:cs="黑体"/>
                <w:color w:val="000000"/>
                <w:sz w:val="24"/>
                <w:szCs w:val="24"/>
              </w:rPr>
            </w:pPr>
            <w:r>
              <w:rPr>
                <w:rFonts w:hint="eastAsia" w:ascii="Times New Roman" w:hAnsi="Times New Roman" w:eastAsia="黑体" w:cs="黑体"/>
                <w:color w:val="000000"/>
                <w:sz w:val="24"/>
                <w:szCs w:val="24"/>
              </w:rPr>
              <w:t>强制性</w:t>
            </w:r>
          </w:p>
        </w:tc>
        <w:tc>
          <w:tcPr>
            <w:tcW w:w="736" w:type="dxa"/>
            <w:noWrap w:val="0"/>
            <w:vAlign w:val="center"/>
          </w:tcPr>
          <w:p>
            <w:pPr>
              <w:adjustRightInd w:val="0"/>
              <w:snapToGrid w:val="0"/>
              <w:spacing w:line="240" w:lineRule="auto"/>
              <w:jc w:val="center"/>
              <w:rPr>
                <w:rFonts w:hint="eastAsia" w:ascii="Times New Roman" w:hAnsi="Times New Roman" w:eastAsia="黑体" w:cs="黑体"/>
                <w:color w:val="000000"/>
                <w:sz w:val="24"/>
                <w:szCs w:val="24"/>
              </w:rPr>
            </w:pPr>
            <w:r>
              <w:rPr>
                <w:rFonts w:hint="eastAsia" w:ascii="Times New Roman" w:hAnsi="Times New Roman" w:eastAsia="黑体" w:cs="黑体"/>
                <w:color w:val="000000"/>
                <w:sz w:val="24"/>
                <w:szCs w:val="24"/>
              </w:rPr>
              <w:t>非强制性</w:t>
            </w:r>
          </w:p>
        </w:tc>
        <w:tc>
          <w:tcPr>
            <w:tcW w:w="668" w:type="dxa"/>
            <w:noWrap w:val="0"/>
            <w:vAlign w:val="center"/>
          </w:tcPr>
          <w:p>
            <w:pPr>
              <w:adjustRightInd w:val="0"/>
              <w:snapToGrid w:val="0"/>
              <w:spacing w:line="240" w:lineRule="auto"/>
              <w:jc w:val="center"/>
              <w:rPr>
                <w:rFonts w:hint="eastAsia" w:ascii="Times New Roman" w:hAnsi="Times New Roman" w:eastAsia="黑体" w:cs="黑体"/>
                <w:color w:val="000000"/>
                <w:sz w:val="24"/>
                <w:szCs w:val="24"/>
              </w:rPr>
            </w:pPr>
            <w:r>
              <w:rPr>
                <w:rFonts w:hint="eastAsia" w:ascii="Times New Roman" w:hAnsi="Times New Roman" w:eastAsia="黑体" w:cs="黑体"/>
                <w:color w:val="000000"/>
                <w:sz w:val="24"/>
                <w:szCs w:val="24"/>
              </w:rPr>
              <w:t>重要项</w:t>
            </w:r>
          </w:p>
        </w:tc>
        <w:tc>
          <w:tcPr>
            <w:tcW w:w="768" w:type="dxa"/>
            <w:noWrap w:val="0"/>
            <w:vAlign w:val="center"/>
          </w:tcPr>
          <w:p>
            <w:pPr>
              <w:adjustRightInd w:val="0"/>
              <w:snapToGrid w:val="0"/>
              <w:spacing w:line="240" w:lineRule="auto"/>
              <w:jc w:val="center"/>
              <w:rPr>
                <w:rFonts w:hint="eastAsia" w:ascii="Times New Roman" w:hAnsi="Times New Roman" w:eastAsia="黑体" w:cs="黑体"/>
                <w:color w:val="000000"/>
                <w:sz w:val="24"/>
                <w:szCs w:val="24"/>
              </w:rPr>
            </w:pPr>
            <w:r>
              <w:rPr>
                <w:rFonts w:hint="eastAsia" w:ascii="Times New Roman" w:hAnsi="Times New Roman" w:eastAsia="黑体" w:cs="黑体"/>
                <w:color w:val="000000"/>
                <w:sz w:val="24"/>
                <w:szCs w:val="24"/>
              </w:rPr>
              <w:t>较重要项</w:t>
            </w:r>
          </w:p>
        </w:tc>
        <w:tc>
          <w:tcPr>
            <w:tcW w:w="659" w:type="dxa"/>
            <w:noWrap w:val="0"/>
            <w:vAlign w:val="center"/>
          </w:tcPr>
          <w:p>
            <w:pPr>
              <w:adjustRightInd w:val="0"/>
              <w:snapToGrid w:val="0"/>
              <w:spacing w:line="240" w:lineRule="auto"/>
              <w:jc w:val="center"/>
              <w:rPr>
                <w:rFonts w:hint="eastAsia" w:ascii="Times New Roman" w:hAnsi="Times New Roman" w:eastAsia="黑体" w:cs="黑体"/>
                <w:color w:val="000000"/>
                <w:sz w:val="24"/>
                <w:szCs w:val="24"/>
              </w:rPr>
            </w:pPr>
            <w:r>
              <w:rPr>
                <w:rFonts w:hint="eastAsia" w:ascii="Times New Roman" w:hAnsi="Times New Roman" w:eastAsia="黑体" w:cs="黑体"/>
                <w:color w:val="000000"/>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655" w:type="dxa"/>
            <w:noWrap w:val="0"/>
            <w:vAlign w:val="center"/>
          </w:tcPr>
          <w:p>
            <w:pPr>
              <w:adjustRightInd w:val="0"/>
              <w:snapToGrid w:val="0"/>
              <w:jc w:val="center"/>
              <w:rPr>
                <w:rFonts w:hint="eastAsia" w:ascii="Times New Roman" w:hAnsi="Times New Roman" w:cs="仿宋_GB2312"/>
                <w:color w:val="000000"/>
                <w:sz w:val="24"/>
              </w:rPr>
            </w:pPr>
            <w:r>
              <w:rPr>
                <w:rFonts w:hint="eastAsia" w:ascii="Times New Roman" w:hAnsi="Times New Roman" w:eastAsia="仿宋_GB2312" w:cs="仿宋_GB2312"/>
                <w:color w:val="000000"/>
                <w:sz w:val="24"/>
                <w:szCs w:val="24"/>
              </w:rPr>
              <w:t>1</w:t>
            </w:r>
          </w:p>
        </w:tc>
        <w:tc>
          <w:tcPr>
            <w:tcW w:w="216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电池容量测试a</w:t>
            </w:r>
          </w:p>
        </w:tc>
        <w:tc>
          <w:tcPr>
            <w:tcW w:w="216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GB/T 40559-2021</w:t>
            </w:r>
          </w:p>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第4.6.5条</w:t>
            </w:r>
          </w:p>
        </w:tc>
        <w:tc>
          <w:tcPr>
            <w:tcW w:w="70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c>
          <w:tcPr>
            <w:tcW w:w="73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66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c>
          <w:tcPr>
            <w:tcW w:w="76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65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655" w:type="dxa"/>
            <w:noWrap w:val="0"/>
            <w:vAlign w:val="center"/>
          </w:tcPr>
          <w:p>
            <w:pPr>
              <w:adjustRightInd w:val="0"/>
              <w:snapToGrid w:val="0"/>
              <w:jc w:val="center"/>
              <w:rPr>
                <w:rFonts w:hint="eastAsia" w:ascii="Times New Roman" w:hAnsi="Times New Roman" w:cs="仿宋_GB2312"/>
                <w:color w:val="000000"/>
                <w:sz w:val="24"/>
              </w:rPr>
            </w:pPr>
            <w:r>
              <w:rPr>
                <w:rFonts w:hint="eastAsia" w:ascii="Times New Roman" w:hAnsi="Times New Roman" w:eastAsia="仿宋_GB2312" w:cs="仿宋_GB2312"/>
                <w:color w:val="000000"/>
                <w:sz w:val="24"/>
                <w:szCs w:val="24"/>
              </w:rPr>
              <w:t>2</w:t>
            </w:r>
          </w:p>
        </w:tc>
        <w:tc>
          <w:tcPr>
            <w:tcW w:w="216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高温外部短路</w:t>
            </w:r>
          </w:p>
        </w:tc>
        <w:tc>
          <w:tcPr>
            <w:tcW w:w="216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GB/T 40559-2021</w:t>
            </w:r>
          </w:p>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第6.1条</w:t>
            </w:r>
          </w:p>
        </w:tc>
        <w:tc>
          <w:tcPr>
            <w:tcW w:w="70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c>
          <w:tcPr>
            <w:tcW w:w="73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66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76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c>
          <w:tcPr>
            <w:tcW w:w="65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655" w:type="dxa"/>
            <w:noWrap w:val="0"/>
            <w:vAlign w:val="center"/>
          </w:tcPr>
          <w:p>
            <w:pPr>
              <w:adjustRightInd w:val="0"/>
              <w:snapToGrid w:val="0"/>
              <w:jc w:val="center"/>
              <w:rPr>
                <w:rFonts w:hint="eastAsia" w:ascii="Times New Roman" w:hAnsi="Times New Roman" w:cs="仿宋_GB2312"/>
                <w:color w:val="000000"/>
                <w:sz w:val="24"/>
              </w:rPr>
            </w:pPr>
            <w:r>
              <w:rPr>
                <w:rFonts w:hint="eastAsia" w:ascii="Times New Roman" w:hAnsi="Times New Roman" w:eastAsia="仿宋_GB2312" w:cs="仿宋_GB2312"/>
                <w:color w:val="000000"/>
                <w:sz w:val="24"/>
                <w:szCs w:val="24"/>
              </w:rPr>
              <w:t>3</w:t>
            </w:r>
          </w:p>
        </w:tc>
        <w:tc>
          <w:tcPr>
            <w:tcW w:w="216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过充电</w:t>
            </w:r>
          </w:p>
        </w:tc>
        <w:tc>
          <w:tcPr>
            <w:tcW w:w="216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GB/T 40559-2021</w:t>
            </w:r>
          </w:p>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第6.2条</w:t>
            </w:r>
          </w:p>
        </w:tc>
        <w:tc>
          <w:tcPr>
            <w:tcW w:w="70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c>
          <w:tcPr>
            <w:tcW w:w="73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66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76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c>
          <w:tcPr>
            <w:tcW w:w="65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655" w:type="dxa"/>
            <w:noWrap w:val="0"/>
            <w:vAlign w:val="center"/>
          </w:tcPr>
          <w:p>
            <w:pPr>
              <w:adjustRightInd w:val="0"/>
              <w:snapToGrid w:val="0"/>
              <w:jc w:val="center"/>
              <w:rPr>
                <w:rFonts w:hint="eastAsia" w:ascii="Times New Roman" w:hAnsi="Times New Roman" w:cs="仿宋_GB2312"/>
                <w:color w:val="000000"/>
                <w:sz w:val="24"/>
              </w:rPr>
            </w:pPr>
            <w:r>
              <w:rPr>
                <w:rFonts w:hint="eastAsia" w:ascii="Times New Roman" w:hAnsi="Times New Roman" w:eastAsia="仿宋_GB2312" w:cs="仿宋_GB2312"/>
                <w:color w:val="000000"/>
                <w:sz w:val="24"/>
                <w:szCs w:val="24"/>
              </w:rPr>
              <w:t>4</w:t>
            </w:r>
          </w:p>
        </w:tc>
        <w:tc>
          <w:tcPr>
            <w:tcW w:w="216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强制放电</w:t>
            </w:r>
          </w:p>
        </w:tc>
        <w:tc>
          <w:tcPr>
            <w:tcW w:w="216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GB/T 40559-2021</w:t>
            </w:r>
          </w:p>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第6.3条</w:t>
            </w:r>
          </w:p>
        </w:tc>
        <w:tc>
          <w:tcPr>
            <w:tcW w:w="70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c>
          <w:tcPr>
            <w:tcW w:w="73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66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76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c>
          <w:tcPr>
            <w:tcW w:w="65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655" w:type="dxa"/>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5</w:t>
            </w:r>
          </w:p>
        </w:tc>
        <w:tc>
          <w:tcPr>
            <w:tcW w:w="216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重物冲击/挤压</w:t>
            </w:r>
          </w:p>
        </w:tc>
        <w:tc>
          <w:tcPr>
            <w:tcW w:w="216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GB/T 40559-2021</w:t>
            </w:r>
          </w:p>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第7.6条</w:t>
            </w:r>
          </w:p>
        </w:tc>
        <w:tc>
          <w:tcPr>
            <w:tcW w:w="70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c>
          <w:tcPr>
            <w:tcW w:w="73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66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76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c>
          <w:tcPr>
            <w:tcW w:w="65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655" w:type="dxa"/>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6</w:t>
            </w:r>
          </w:p>
        </w:tc>
        <w:tc>
          <w:tcPr>
            <w:tcW w:w="216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热滥用</w:t>
            </w:r>
          </w:p>
        </w:tc>
        <w:tc>
          <w:tcPr>
            <w:tcW w:w="216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GB/T 40559-2021</w:t>
            </w:r>
          </w:p>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第7.7条</w:t>
            </w:r>
          </w:p>
        </w:tc>
        <w:tc>
          <w:tcPr>
            <w:tcW w:w="70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c>
          <w:tcPr>
            <w:tcW w:w="73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66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76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c>
          <w:tcPr>
            <w:tcW w:w="65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655" w:type="dxa"/>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7</w:t>
            </w:r>
          </w:p>
        </w:tc>
        <w:tc>
          <w:tcPr>
            <w:tcW w:w="216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过压充电b</w:t>
            </w:r>
          </w:p>
        </w:tc>
        <w:tc>
          <w:tcPr>
            <w:tcW w:w="216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GB/T 40559-2021</w:t>
            </w:r>
          </w:p>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第9.2条</w:t>
            </w:r>
          </w:p>
        </w:tc>
        <w:tc>
          <w:tcPr>
            <w:tcW w:w="70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c>
          <w:tcPr>
            <w:tcW w:w="73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66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76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c>
          <w:tcPr>
            <w:tcW w:w="65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655" w:type="dxa"/>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8</w:t>
            </w:r>
          </w:p>
        </w:tc>
        <w:tc>
          <w:tcPr>
            <w:tcW w:w="216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欠压放电b</w:t>
            </w:r>
          </w:p>
        </w:tc>
        <w:tc>
          <w:tcPr>
            <w:tcW w:w="216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GB/T 40559-2021</w:t>
            </w:r>
          </w:p>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第9.4条</w:t>
            </w:r>
          </w:p>
        </w:tc>
        <w:tc>
          <w:tcPr>
            <w:tcW w:w="70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c>
          <w:tcPr>
            <w:tcW w:w="73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66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76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c>
          <w:tcPr>
            <w:tcW w:w="65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655" w:type="dxa"/>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9</w:t>
            </w:r>
          </w:p>
        </w:tc>
        <w:tc>
          <w:tcPr>
            <w:tcW w:w="216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外部短路b</w:t>
            </w:r>
          </w:p>
        </w:tc>
        <w:tc>
          <w:tcPr>
            <w:tcW w:w="216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GB/T 40559-2021</w:t>
            </w:r>
          </w:p>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第9.7条</w:t>
            </w:r>
          </w:p>
        </w:tc>
        <w:tc>
          <w:tcPr>
            <w:tcW w:w="70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c>
          <w:tcPr>
            <w:tcW w:w="73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66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76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c>
          <w:tcPr>
            <w:tcW w:w="65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r>
    </w:tbl>
    <w:p>
      <w:pPr>
        <w:adjustRightInd w:val="0"/>
        <w:snapToGrid w:val="0"/>
        <w:ind w:firstLine="480" w:firstLineChars="200"/>
        <w:rPr>
          <w:rFonts w:ascii="Times New Roman" w:hAnsi="Times New Roman" w:eastAsia="仿宋_GB2312" w:cs="Times New Roman"/>
          <w:color w:val="000000"/>
          <w:sz w:val="24"/>
        </w:rPr>
      </w:pPr>
      <w:r>
        <w:rPr>
          <w:rFonts w:ascii="Times New Roman" w:hAnsi="Times New Roman" w:eastAsia="仿宋_GB2312" w:cs="Times New Roman"/>
          <w:color w:val="000000"/>
          <w:sz w:val="24"/>
        </w:rPr>
        <w:t>注：1</w:t>
      </w:r>
      <w:r>
        <w:rPr>
          <w:rFonts w:hint="eastAsia" w:ascii="Times New Roman" w:hAnsi="Times New Roman" w:eastAsia="仿宋_GB2312" w:cs="Times New Roman"/>
          <w:color w:val="000000"/>
          <w:sz w:val="24"/>
          <w:lang w:eastAsia="zh-CN"/>
        </w:rPr>
        <w:t>.</w:t>
      </w:r>
      <w:r>
        <w:rPr>
          <w:rFonts w:ascii="Times New Roman" w:hAnsi="Times New Roman" w:eastAsia="仿宋_GB2312" w:cs="Times New Roman"/>
          <w:color w:val="000000"/>
          <w:sz w:val="24"/>
        </w:rPr>
        <w:t>所有项目的检测需要提供制造商参数（见附件</w:t>
      </w:r>
      <w:r>
        <w:rPr>
          <w:rFonts w:hint="eastAsia" w:ascii="Times New Roman" w:hAnsi="Times New Roman" w:cs="Times New Roman"/>
          <w:color w:val="000000"/>
          <w:sz w:val="24"/>
          <w:lang w:val="en-US" w:eastAsia="zh-CN"/>
        </w:rPr>
        <w:t>15-</w:t>
      </w:r>
      <w:r>
        <w:rPr>
          <w:rFonts w:ascii="Times New Roman" w:hAnsi="Times New Roman" w:eastAsia="仿宋_GB2312" w:cs="Times New Roman"/>
          <w:color w:val="000000"/>
          <w:sz w:val="24"/>
        </w:rPr>
        <w:t>3）</w:t>
      </w:r>
      <w:r>
        <w:rPr>
          <w:rFonts w:hint="eastAsia" w:ascii="Times New Roman" w:hAnsi="Times New Roman" w:eastAsia="仿宋_GB2312" w:cs="Times New Roman"/>
          <w:color w:val="000000"/>
          <w:sz w:val="24"/>
          <w:szCs w:val="24"/>
        </w:rPr>
        <w:t>，若受检企业未提供</w:t>
      </w:r>
      <w:r>
        <w:rPr>
          <w:rFonts w:ascii="Times New Roman" w:hAnsi="Times New Roman" w:eastAsia="仿宋_GB2312" w:cs="Times New Roman"/>
          <w:color w:val="000000"/>
          <w:sz w:val="24"/>
        </w:rPr>
        <w:t>充放电方法，</w:t>
      </w:r>
      <w:r>
        <w:rPr>
          <w:rFonts w:hint="eastAsia" w:ascii="Times New Roman" w:hAnsi="Times New Roman" w:eastAsia="仿宋_GB2312" w:cs="Times New Roman"/>
          <w:color w:val="000000"/>
          <w:sz w:val="24"/>
        </w:rPr>
        <w:t>则</w:t>
      </w:r>
      <w:r>
        <w:rPr>
          <w:rFonts w:ascii="Times New Roman" w:hAnsi="Times New Roman" w:eastAsia="仿宋_GB2312" w:cs="Times New Roman"/>
          <w:color w:val="000000"/>
          <w:sz w:val="24"/>
        </w:rPr>
        <w:t>采用标准方法进行充放电</w:t>
      </w:r>
      <w:r>
        <w:rPr>
          <w:rFonts w:hint="eastAsia" w:ascii="Times New Roman" w:hAnsi="Times New Roman" w:eastAsia="仿宋_GB2312" w:cs="Times New Roman"/>
          <w:color w:val="000000"/>
          <w:sz w:val="24"/>
        </w:rPr>
        <w:t>：</w:t>
      </w:r>
      <w:r>
        <w:rPr>
          <w:rFonts w:ascii="Times New Roman" w:hAnsi="Times New Roman" w:eastAsia="仿宋_GB2312" w:cs="Times New Roman"/>
          <w:color w:val="000000"/>
          <w:sz w:val="24"/>
          <w:szCs w:val="24"/>
          <w:lang w:bidi="ar"/>
        </w:rPr>
        <w:t>电池或电池组充电前先在23</w:t>
      </w:r>
      <w:r>
        <w:rPr>
          <w:rFonts w:hint="eastAsia" w:ascii="Times New Roman" w:hAnsi="Times New Roman" w:eastAsia="宋体" w:cs="宋体"/>
          <w:color w:val="000000"/>
          <w:sz w:val="24"/>
          <w:szCs w:val="24"/>
          <w:lang w:bidi="ar"/>
        </w:rPr>
        <w:t>℃</w:t>
      </w:r>
      <w:r>
        <w:rPr>
          <w:rFonts w:ascii="Times New Roman" w:hAnsi="Times New Roman" w:eastAsia="仿宋_GB2312" w:cs="Times New Roman"/>
          <w:color w:val="000000"/>
          <w:sz w:val="24"/>
          <w:szCs w:val="24"/>
          <w:lang w:bidi="ar"/>
        </w:rPr>
        <w:t>±2</w:t>
      </w:r>
      <w:r>
        <w:rPr>
          <w:rFonts w:hint="eastAsia" w:ascii="Times New Roman" w:hAnsi="Times New Roman" w:eastAsia="宋体" w:cs="宋体"/>
          <w:color w:val="000000"/>
          <w:sz w:val="24"/>
          <w:szCs w:val="24"/>
          <w:lang w:bidi="ar"/>
        </w:rPr>
        <w:t>℃</w:t>
      </w:r>
      <w:r>
        <w:rPr>
          <w:rFonts w:ascii="Times New Roman" w:hAnsi="Times New Roman" w:eastAsia="仿宋_GB2312" w:cs="Times New Roman"/>
          <w:color w:val="000000"/>
          <w:sz w:val="24"/>
          <w:szCs w:val="24"/>
          <w:lang w:bidi="ar"/>
        </w:rPr>
        <w:t>的环境温度下以0.2I</w:t>
      </w:r>
      <w:r>
        <w:rPr>
          <w:rFonts w:ascii="Times New Roman" w:hAnsi="Times New Roman" w:eastAsia="仿宋_GB2312" w:cs="Times New Roman"/>
          <w:color w:val="000000"/>
          <w:sz w:val="24"/>
          <w:szCs w:val="24"/>
          <w:vertAlign w:val="subscript"/>
          <w:lang w:bidi="ar"/>
        </w:rPr>
        <w:t>t</w:t>
      </w:r>
      <w:r>
        <w:rPr>
          <w:rFonts w:ascii="Times New Roman" w:hAnsi="Times New Roman" w:eastAsia="仿宋_GB2312" w:cs="Times New Roman"/>
          <w:color w:val="000000"/>
          <w:sz w:val="24"/>
          <w:szCs w:val="24"/>
          <w:lang w:bidi="ar"/>
        </w:rPr>
        <w:t xml:space="preserve"> A进行放电至截止电压，然后电池在相同的环境温度条件下，以0.2I</w:t>
      </w:r>
      <w:r>
        <w:rPr>
          <w:rFonts w:ascii="Times New Roman" w:hAnsi="Times New Roman" w:eastAsia="仿宋_GB2312" w:cs="Times New Roman"/>
          <w:color w:val="000000"/>
          <w:sz w:val="24"/>
          <w:szCs w:val="24"/>
          <w:vertAlign w:val="subscript"/>
          <w:lang w:bidi="ar"/>
        </w:rPr>
        <w:t>t</w:t>
      </w:r>
      <w:r>
        <w:rPr>
          <w:rFonts w:ascii="Times New Roman" w:hAnsi="Times New Roman" w:eastAsia="仿宋_GB2312" w:cs="Times New Roman"/>
          <w:color w:val="000000"/>
          <w:sz w:val="24"/>
          <w:szCs w:val="24"/>
          <w:lang w:bidi="ar"/>
        </w:rPr>
        <w:t xml:space="preserve"> A电流进行充电，当电池或电池组端电压达到充电限制电压时，改为恒压充电，直到充电电流小于或等于0.02I</w:t>
      </w:r>
      <w:r>
        <w:rPr>
          <w:rFonts w:ascii="Times New Roman" w:hAnsi="Times New Roman" w:eastAsia="仿宋_GB2312" w:cs="Times New Roman"/>
          <w:color w:val="000000"/>
          <w:sz w:val="24"/>
          <w:szCs w:val="24"/>
          <w:vertAlign w:val="subscript"/>
          <w:lang w:bidi="ar"/>
        </w:rPr>
        <w:t>t</w:t>
      </w:r>
      <w:r>
        <w:rPr>
          <w:rFonts w:ascii="Times New Roman" w:hAnsi="Times New Roman" w:eastAsia="仿宋_GB2312" w:cs="Times New Roman"/>
          <w:color w:val="000000"/>
          <w:sz w:val="24"/>
          <w:szCs w:val="24"/>
          <w:lang w:bidi="ar"/>
        </w:rPr>
        <w:t xml:space="preserve"> A，最长充电时间不大于8h，停止充电</w:t>
      </w:r>
      <w:r>
        <w:rPr>
          <w:rFonts w:ascii="Times New Roman" w:hAnsi="Times New Roman" w:eastAsia="仿宋_GB2312" w:cs="Times New Roman"/>
          <w:color w:val="000000"/>
          <w:sz w:val="24"/>
        </w:rPr>
        <w:t>。</w:t>
      </w:r>
    </w:p>
    <w:p>
      <w:pPr>
        <w:adjustRightInd w:val="0"/>
        <w:snapToGrid w:val="0"/>
        <w:ind w:firstLine="960" w:firstLineChars="400"/>
        <w:rPr>
          <w:rFonts w:ascii="Times New Roman" w:hAnsi="Times New Roman" w:eastAsia="仿宋_GB2312" w:cs="Times New Roman"/>
          <w:color w:val="000000"/>
          <w:sz w:val="24"/>
        </w:rPr>
      </w:pPr>
      <w:r>
        <w:rPr>
          <w:rFonts w:ascii="Times New Roman" w:hAnsi="Times New Roman" w:eastAsia="仿宋_GB2312" w:cs="Times New Roman"/>
          <w:color w:val="000000"/>
          <w:sz w:val="24"/>
        </w:rPr>
        <w:t>2</w:t>
      </w:r>
      <w:r>
        <w:rPr>
          <w:rFonts w:hint="eastAsia" w:ascii="Times New Roman" w:hAnsi="Times New Roman" w:eastAsia="仿宋_GB2312" w:cs="Times New Roman"/>
          <w:color w:val="000000"/>
          <w:sz w:val="24"/>
          <w:lang w:eastAsia="zh-CN"/>
        </w:rPr>
        <w:t>.</w:t>
      </w:r>
      <w:r>
        <w:rPr>
          <w:rFonts w:ascii="Times New Roman" w:hAnsi="Times New Roman" w:eastAsia="仿宋_GB2312" w:cs="Times New Roman"/>
          <w:color w:val="000000"/>
          <w:sz w:val="24"/>
        </w:rPr>
        <w:t>a对电池组进行额定容量测试（整机），检测方法参照GB/T 40559-2021中第4.6.5条，结果按照电池组明示的额定容量/</w:t>
      </w:r>
      <w:r>
        <w:rPr>
          <w:rFonts w:hint="eastAsia" w:ascii="Times New Roman" w:hAnsi="Times New Roman" w:eastAsia="仿宋_GB2312" w:cs="Times New Roman"/>
          <w:color w:val="000000"/>
          <w:sz w:val="24"/>
        </w:rPr>
        <w:t>能量</w:t>
      </w:r>
      <w:r>
        <w:rPr>
          <w:rFonts w:ascii="Times New Roman" w:hAnsi="Times New Roman" w:eastAsia="仿宋_GB2312" w:cs="Times New Roman"/>
          <w:color w:val="000000"/>
          <w:sz w:val="24"/>
        </w:rPr>
        <w:t>进行判定。电池组仅测试a、b项目，b不适用于电池单体。</w:t>
      </w:r>
    </w:p>
    <w:p>
      <w:pPr>
        <w:ind w:firstLine="640" w:firstLineChars="200"/>
        <w:jc w:val="left"/>
        <w:rPr>
          <w:rFonts w:ascii="Times New Roman" w:hAnsi="Times New Roman" w:eastAsia="楷体_GB2312" w:cs="Times New Roman"/>
          <w:color w:val="000000"/>
          <w:kern w:val="0"/>
          <w:sz w:val="32"/>
          <w:szCs w:val="32"/>
        </w:rPr>
      </w:pPr>
      <w:r>
        <w:rPr>
          <w:rFonts w:hint="eastAsia" w:ascii="Times New Roman" w:hAnsi="Times New Roman" w:eastAsia="楷体_GB2312" w:cs="Times New Roman"/>
          <w:color w:val="000000"/>
          <w:sz w:val="32"/>
          <w:szCs w:val="32"/>
          <w:lang w:eastAsia="zh-CN"/>
        </w:rPr>
        <w:t>（</w:t>
      </w:r>
      <w:r>
        <w:rPr>
          <w:rFonts w:hint="eastAsia" w:ascii="Times New Roman" w:hAnsi="Times New Roman" w:eastAsia="楷体_GB2312" w:cs="Times New Roman"/>
          <w:color w:val="000000"/>
          <w:sz w:val="32"/>
          <w:szCs w:val="32"/>
          <w:lang w:val="en-US" w:eastAsia="zh-CN"/>
        </w:rPr>
        <w:t>五</w:t>
      </w:r>
      <w:r>
        <w:rPr>
          <w:rFonts w:hint="eastAsia" w:ascii="Times New Roman" w:hAnsi="Times New Roman" w:eastAsia="楷体_GB2312" w:cs="Times New Roman"/>
          <w:color w:val="000000"/>
          <w:sz w:val="32"/>
          <w:szCs w:val="32"/>
          <w:lang w:eastAsia="zh-CN"/>
        </w:rPr>
        <w:t>）</w:t>
      </w:r>
      <w:r>
        <w:rPr>
          <w:rFonts w:ascii="Times New Roman" w:hAnsi="Times New Roman" w:eastAsia="楷体_GB2312" w:cs="Times New Roman"/>
          <w:color w:val="000000"/>
          <w:kern w:val="0"/>
          <w:sz w:val="32"/>
          <w:szCs w:val="32"/>
        </w:rPr>
        <w:t>电动摩托车和电动轻便摩托车用锂离子电池</w:t>
      </w:r>
    </w:p>
    <w:tbl>
      <w:tblPr>
        <w:tblStyle w:val="8"/>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5"/>
        <w:gridCol w:w="1981"/>
        <w:gridCol w:w="2209"/>
        <w:gridCol w:w="805"/>
        <w:gridCol w:w="740"/>
        <w:gridCol w:w="692"/>
        <w:gridCol w:w="781"/>
        <w:gridCol w:w="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655" w:type="dxa"/>
            <w:noWrap w:val="0"/>
            <w:vAlign w:val="center"/>
          </w:tcPr>
          <w:p>
            <w:pPr>
              <w:adjustRightInd w:val="0"/>
              <w:snapToGrid w:val="0"/>
              <w:spacing w:line="240" w:lineRule="auto"/>
              <w:jc w:val="center"/>
              <w:rPr>
                <w:rFonts w:hint="eastAsia" w:ascii="Times New Roman" w:hAnsi="Times New Roman" w:eastAsia="黑体" w:cs="黑体"/>
                <w:color w:val="000000"/>
                <w:sz w:val="24"/>
                <w:szCs w:val="24"/>
              </w:rPr>
            </w:pPr>
            <w:r>
              <w:rPr>
                <w:rFonts w:hint="eastAsia" w:ascii="Times New Roman" w:hAnsi="Times New Roman" w:eastAsia="黑体" w:cs="黑体"/>
                <w:color w:val="000000"/>
                <w:sz w:val="24"/>
                <w:szCs w:val="24"/>
              </w:rPr>
              <w:t>序号</w:t>
            </w:r>
          </w:p>
        </w:tc>
        <w:tc>
          <w:tcPr>
            <w:tcW w:w="1981" w:type="dxa"/>
            <w:noWrap w:val="0"/>
            <w:vAlign w:val="center"/>
          </w:tcPr>
          <w:p>
            <w:pPr>
              <w:adjustRightInd w:val="0"/>
              <w:snapToGrid w:val="0"/>
              <w:spacing w:line="240" w:lineRule="auto"/>
              <w:jc w:val="center"/>
              <w:rPr>
                <w:rFonts w:hint="eastAsia" w:ascii="Times New Roman" w:hAnsi="Times New Roman" w:eastAsia="黑体" w:cs="黑体"/>
                <w:color w:val="000000"/>
                <w:sz w:val="24"/>
                <w:szCs w:val="24"/>
              </w:rPr>
            </w:pPr>
            <w:r>
              <w:rPr>
                <w:rFonts w:hint="eastAsia" w:ascii="Times New Roman" w:hAnsi="Times New Roman" w:eastAsia="黑体" w:cs="黑体"/>
                <w:color w:val="000000"/>
                <w:sz w:val="24"/>
                <w:szCs w:val="24"/>
              </w:rPr>
              <w:t>检验项目</w:t>
            </w:r>
          </w:p>
        </w:tc>
        <w:tc>
          <w:tcPr>
            <w:tcW w:w="2209" w:type="dxa"/>
            <w:noWrap w:val="0"/>
            <w:vAlign w:val="center"/>
          </w:tcPr>
          <w:p>
            <w:pPr>
              <w:adjustRightInd w:val="0"/>
              <w:snapToGrid w:val="0"/>
              <w:spacing w:line="240" w:lineRule="auto"/>
              <w:jc w:val="center"/>
              <w:rPr>
                <w:rFonts w:hint="eastAsia" w:ascii="Times New Roman" w:hAnsi="Times New Roman" w:eastAsia="黑体" w:cs="黑体"/>
                <w:color w:val="000000"/>
                <w:sz w:val="24"/>
                <w:szCs w:val="24"/>
              </w:rPr>
            </w:pPr>
            <w:r>
              <w:rPr>
                <w:rFonts w:hint="eastAsia" w:ascii="Times New Roman" w:hAnsi="Times New Roman" w:eastAsia="黑体" w:cs="黑体"/>
                <w:color w:val="000000"/>
                <w:sz w:val="24"/>
                <w:szCs w:val="24"/>
              </w:rPr>
              <w:t>检验方法</w:t>
            </w:r>
          </w:p>
        </w:tc>
        <w:tc>
          <w:tcPr>
            <w:tcW w:w="805" w:type="dxa"/>
            <w:noWrap w:val="0"/>
            <w:vAlign w:val="center"/>
          </w:tcPr>
          <w:p>
            <w:pPr>
              <w:adjustRightInd w:val="0"/>
              <w:snapToGrid w:val="0"/>
              <w:spacing w:line="240" w:lineRule="auto"/>
              <w:jc w:val="center"/>
              <w:rPr>
                <w:rFonts w:hint="eastAsia" w:ascii="Times New Roman" w:hAnsi="Times New Roman" w:eastAsia="黑体" w:cs="黑体"/>
                <w:color w:val="000000"/>
                <w:sz w:val="24"/>
                <w:szCs w:val="24"/>
              </w:rPr>
            </w:pPr>
            <w:r>
              <w:rPr>
                <w:rFonts w:hint="eastAsia" w:ascii="Times New Roman" w:hAnsi="Times New Roman" w:eastAsia="黑体" w:cs="黑体"/>
                <w:color w:val="000000"/>
                <w:sz w:val="24"/>
                <w:szCs w:val="24"/>
              </w:rPr>
              <w:t>强制性</w:t>
            </w:r>
          </w:p>
        </w:tc>
        <w:tc>
          <w:tcPr>
            <w:tcW w:w="740" w:type="dxa"/>
            <w:noWrap w:val="0"/>
            <w:vAlign w:val="center"/>
          </w:tcPr>
          <w:p>
            <w:pPr>
              <w:adjustRightInd w:val="0"/>
              <w:snapToGrid w:val="0"/>
              <w:spacing w:line="240" w:lineRule="auto"/>
              <w:jc w:val="center"/>
              <w:rPr>
                <w:rFonts w:hint="eastAsia" w:ascii="Times New Roman" w:hAnsi="Times New Roman" w:eastAsia="黑体" w:cs="黑体"/>
                <w:color w:val="000000"/>
                <w:sz w:val="24"/>
                <w:szCs w:val="24"/>
              </w:rPr>
            </w:pPr>
            <w:r>
              <w:rPr>
                <w:rFonts w:hint="eastAsia" w:ascii="Times New Roman" w:hAnsi="Times New Roman" w:eastAsia="黑体" w:cs="黑体"/>
                <w:color w:val="000000"/>
                <w:sz w:val="24"/>
                <w:szCs w:val="24"/>
              </w:rPr>
              <w:t>非强制性</w:t>
            </w:r>
          </w:p>
        </w:tc>
        <w:tc>
          <w:tcPr>
            <w:tcW w:w="692" w:type="dxa"/>
            <w:noWrap w:val="0"/>
            <w:vAlign w:val="center"/>
          </w:tcPr>
          <w:p>
            <w:pPr>
              <w:adjustRightInd w:val="0"/>
              <w:snapToGrid w:val="0"/>
              <w:spacing w:line="240" w:lineRule="auto"/>
              <w:jc w:val="center"/>
              <w:rPr>
                <w:rFonts w:hint="eastAsia" w:ascii="Times New Roman" w:hAnsi="Times New Roman" w:eastAsia="黑体" w:cs="黑体"/>
                <w:color w:val="000000"/>
                <w:sz w:val="24"/>
                <w:szCs w:val="24"/>
              </w:rPr>
            </w:pPr>
            <w:r>
              <w:rPr>
                <w:rFonts w:hint="eastAsia" w:ascii="Times New Roman" w:hAnsi="Times New Roman" w:eastAsia="黑体" w:cs="黑体"/>
                <w:color w:val="000000"/>
                <w:sz w:val="24"/>
                <w:szCs w:val="24"/>
              </w:rPr>
              <w:t>重要项</w:t>
            </w:r>
          </w:p>
        </w:tc>
        <w:tc>
          <w:tcPr>
            <w:tcW w:w="781" w:type="dxa"/>
            <w:noWrap w:val="0"/>
            <w:vAlign w:val="center"/>
          </w:tcPr>
          <w:p>
            <w:pPr>
              <w:adjustRightInd w:val="0"/>
              <w:snapToGrid w:val="0"/>
              <w:spacing w:line="240" w:lineRule="auto"/>
              <w:jc w:val="center"/>
              <w:rPr>
                <w:rFonts w:hint="eastAsia" w:ascii="Times New Roman" w:hAnsi="Times New Roman" w:eastAsia="黑体" w:cs="黑体"/>
                <w:color w:val="000000"/>
                <w:sz w:val="24"/>
                <w:szCs w:val="24"/>
              </w:rPr>
            </w:pPr>
            <w:r>
              <w:rPr>
                <w:rFonts w:hint="eastAsia" w:ascii="Times New Roman" w:hAnsi="Times New Roman" w:eastAsia="黑体" w:cs="黑体"/>
                <w:color w:val="000000"/>
                <w:sz w:val="24"/>
                <w:szCs w:val="24"/>
              </w:rPr>
              <w:t>较重要项</w:t>
            </w:r>
          </w:p>
        </w:tc>
        <w:tc>
          <w:tcPr>
            <w:tcW w:w="659" w:type="dxa"/>
            <w:noWrap w:val="0"/>
            <w:vAlign w:val="center"/>
          </w:tcPr>
          <w:p>
            <w:pPr>
              <w:adjustRightInd w:val="0"/>
              <w:snapToGrid w:val="0"/>
              <w:spacing w:line="240" w:lineRule="auto"/>
              <w:jc w:val="center"/>
              <w:rPr>
                <w:rFonts w:hint="eastAsia" w:ascii="Times New Roman" w:hAnsi="Times New Roman" w:eastAsia="黑体" w:cs="黑体"/>
                <w:color w:val="000000"/>
                <w:sz w:val="24"/>
                <w:szCs w:val="24"/>
              </w:rPr>
            </w:pPr>
            <w:r>
              <w:rPr>
                <w:rFonts w:hint="eastAsia" w:ascii="Times New Roman" w:hAnsi="Times New Roman" w:eastAsia="黑体" w:cs="黑体"/>
                <w:color w:val="000000"/>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655" w:type="dxa"/>
            <w:noWrap w:val="0"/>
            <w:vAlign w:val="center"/>
          </w:tcPr>
          <w:p>
            <w:pPr>
              <w:adjustRightInd w:val="0"/>
              <w:snapToGrid w:val="0"/>
              <w:jc w:val="center"/>
              <w:rPr>
                <w:rFonts w:hint="eastAsia" w:ascii="Times New Roman" w:hAnsi="Times New Roman" w:cs="仿宋_GB2312"/>
                <w:color w:val="000000"/>
                <w:sz w:val="24"/>
              </w:rPr>
            </w:pPr>
            <w:r>
              <w:rPr>
                <w:rFonts w:hint="eastAsia" w:ascii="Times New Roman" w:hAnsi="Times New Roman" w:eastAsia="仿宋_GB2312" w:cs="仿宋_GB2312"/>
                <w:color w:val="000000"/>
                <w:sz w:val="24"/>
                <w:szCs w:val="24"/>
              </w:rPr>
              <w:t>1</w:t>
            </w:r>
          </w:p>
        </w:tc>
        <w:tc>
          <w:tcPr>
            <w:tcW w:w="198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室温放电容量</w:t>
            </w:r>
          </w:p>
        </w:tc>
        <w:tc>
          <w:tcPr>
            <w:tcW w:w="220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GB/T 36672-2018</w:t>
            </w:r>
          </w:p>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 xml:space="preserve"> 第6.2.1条</w:t>
            </w:r>
          </w:p>
        </w:tc>
        <w:tc>
          <w:tcPr>
            <w:tcW w:w="80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c>
          <w:tcPr>
            <w:tcW w:w="74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69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c>
          <w:tcPr>
            <w:tcW w:w="78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65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655" w:type="dxa"/>
            <w:noWrap w:val="0"/>
            <w:vAlign w:val="center"/>
          </w:tcPr>
          <w:p>
            <w:pPr>
              <w:adjustRightInd w:val="0"/>
              <w:snapToGrid w:val="0"/>
              <w:jc w:val="center"/>
              <w:rPr>
                <w:rFonts w:hint="eastAsia" w:ascii="Times New Roman" w:hAnsi="Times New Roman" w:cs="仿宋_GB2312"/>
                <w:color w:val="000000"/>
                <w:sz w:val="24"/>
              </w:rPr>
            </w:pPr>
            <w:r>
              <w:rPr>
                <w:rFonts w:hint="eastAsia" w:ascii="Times New Roman" w:hAnsi="Times New Roman" w:eastAsia="仿宋_GB2312" w:cs="仿宋_GB2312"/>
                <w:color w:val="000000"/>
                <w:sz w:val="24"/>
                <w:szCs w:val="24"/>
              </w:rPr>
              <w:t>4</w:t>
            </w:r>
          </w:p>
        </w:tc>
        <w:tc>
          <w:tcPr>
            <w:tcW w:w="198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过充电保护</w:t>
            </w:r>
          </w:p>
        </w:tc>
        <w:tc>
          <w:tcPr>
            <w:tcW w:w="220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 xml:space="preserve">GB/T 36672-2018 </w:t>
            </w:r>
          </w:p>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第6.5.2.1条</w:t>
            </w:r>
          </w:p>
        </w:tc>
        <w:tc>
          <w:tcPr>
            <w:tcW w:w="80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c>
          <w:tcPr>
            <w:tcW w:w="74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69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78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c>
          <w:tcPr>
            <w:tcW w:w="65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655" w:type="dxa"/>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5</w:t>
            </w:r>
          </w:p>
        </w:tc>
        <w:tc>
          <w:tcPr>
            <w:tcW w:w="198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过放电保护</w:t>
            </w:r>
          </w:p>
        </w:tc>
        <w:tc>
          <w:tcPr>
            <w:tcW w:w="220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 xml:space="preserve">GB/T 36672-2018 </w:t>
            </w:r>
          </w:p>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第6.5.2.2条</w:t>
            </w:r>
          </w:p>
        </w:tc>
        <w:tc>
          <w:tcPr>
            <w:tcW w:w="80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c>
          <w:tcPr>
            <w:tcW w:w="74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69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c>
          <w:tcPr>
            <w:tcW w:w="78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65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655" w:type="dxa"/>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6</w:t>
            </w:r>
          </w:p>
        </w:tc>
        <w:tc>
          <w:tcPr>
            <w:tcW w:w="198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过温保护</w:t>
            </w:r>
          </w:p>
        </w:tc>
        <w:tc>
          <w:tcPr>
            <w:tcW w:w="220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 xml:space="preserve">GB/T 36672-2018 </w:t>
            </w:r>
          </w:p>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第6.5.2.3条</w:t>
            </w:r>
          </w:p>
        </w:tc>
        <w:tc>
          <w:tcPr>
            <w:tcW w:w="80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c>
          <w:tcPr>
            <w:tcW w:w="74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69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c>
          <w:tcPr>
            <w:tcW w:w="78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65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655" w:type="dxa"/>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7</w:t>
            </w:r>
          </w:p>
        </w:tc>
        <w:tc>
          <w:tcPr>
            <w:tcW w:w="198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短路保护</w:t>
            </w:r>
          </w:p>
        </w:tc>
        <w:tc>
          <w:tcPr>
            <w:tcW w:w="220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 xml:space="preserve">GB/T 36672-2018 </w:t>
            </w:r>
          </w:p>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第6.5.2.4条</w:t>
            </w:r>
          </w:p>
        </w:tc>
        <w:tc>
          <w:tcPr>
            <w:tcW w:w="80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c>
          <w:tcPr>
            <w:tcW w:w="74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69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c>
          <w:tcPr>
            <w:tcW w:w="78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65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655" w:type="dxa"/>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8</w:t>
            </w:r>
          </w:p>
        </w:tc>
        <w:tc>
          <w:tcPr>
            <w:tcW w:w="198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海水浸泡</w:t>
            </w:r>
          </w:p>
        </w:tc>
        <w:tc>
          <w:tcPr>
            <w:tcW w:w="220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 xml:space="preserve">GB/T 36672-2018 </w:t>
            </w:r>
          </w:p>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第6.5.2.5条</w:t>
            </w:r>
          </w:p>
        </w:tc>
        <w:tc>
          <w:tcPr>
            <w:tcW w:w="80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c>
          <w:tcPr>
            <w:tcW w:w="74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69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78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c>
          <w:tcPr>
            <w:tcW w:w="65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655" w:type="dxa"/>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9</w:t>
            </w:r>
          </w:p>
        </w:tc>
        <w:tc>
          <w:tcPr>
            <w:tcW w:w="198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跌落</w:t>
            </w:r>
          </w:p>
        </w:tc>
        <w:tc>
          <w:tcPr>
            <w:tcW w:w="220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 xml:space="preserve">GB/T 36672-2018 </w:t>
            </w:r>
          </w:p>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第6.5.2.7条</w:t>
            </w:r>
          </w:p>
        </w:tc>
        <w:tc>
          <w:tcPr>
            <w:tcW w:w="80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c>
          <w:tcPr>
            <w:tcW w:w="74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69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78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c>
          <w:tcPr>
            <w:tcW w:w="65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r>
    </w:tbl>
    <w:p>
      <w:pPr>
        <w:adjustRightInd w:val="0"/>
        <w:snapToGrid w:val="0"/>
        <w:ind w:firstLine="480" w:firstLineChars="200"/>
        <w:rPr>
          <w:rFonts w:ascii="Times New Roman" w:hAnsi="Times New Roman" w:eastAsia="仿宋_GB2312" w:cs="Times New Roman"/>
          <w:color w:val="000000"/>
          <w:sz w:val="24"/>
        </w:rPr>
      </w:pPr>
      <w:r>
        <w:rPr>
          <w:rFonts w:ascii="Times New Roman" w:hAnsi="Times New Roman" w:eastAsia="仿宋_GB2312" w:cs="Times New Roman"/>
          <w:color w:val="000000"/>
          <w:sz w:val="24"/>
        </w:rPr>
        <w:t>注：若制造商未声明充放电方法，采用标准规定的方法进行充放电。若电芯正极材料为磷酸铁锂，则电池组充电限制电压为n×3.65 V；电芯正极材料为其他材料类型的电池组，则充电限制电压为n×4.2 V（n为电池组内单体电池或单体电池并联块的串联级数）；电池组放电终止电压为制造商明示电压值，若制造商未进行明示则放电至电池组保护动作。</w:t>
      </w:r>
    </w:p>
    <w:p>
      <w:pPr>
        <w:keepNext w:val="0"/>
        <w:keepLines w:val="0"/>
        <w:pageBreakBefore w:val="0"/>
        <w:kinsoku/>
        <w:wordWrap/>
        <w:overflowPunct/>
        <w:topLinePunct w:val="0"/>
        <w:bidi w:val="0"/>
        <w:spacing w:line="590" w:lineRule="exact"/>
        <w:ind w:firstLine="640" w:firstLineChars="200"/>
        <w:textAlignment w:val="auto"/>
        <w:rPr>
          <w:rFonts w:ascii="Times New Roman" w:hAnsi="Times New Roman" w:eastAsia="黑体" w:cs="Times New Roman"/>
          <w:color w:val="000000"/>
          <w:sz w:val="32"/>
          <w:szCs w:val="32"/>
        </w:rPr>
      </w:pPr>
      <w:r>
        <w:rPr>
          <w:rFonts w:ascii="Times New Roman" w:hAnsi="Times New Roman" w:eastAsia="黑体" w:cs="Times New Roman"/>
          <w:color w:val="000000"/>
          <w:sz w:val="32"/>
          <w:szCs w:val="32"/>
        </w:rPr>
        <w:t>三、判定规则</w:t>
      </w:r>
    </w:p>
    <w:p>
      <w:pPr>
        <w:keepNext w:val="0"/>
        <w:keepLines w:val="0"/>
        <w:pageBreakBefore w:val="0"/>
        <w:kinsoku/>
        <w:wordWrap/>
        <w:overflowPunct/>
        <w:topLinePunct w:val="0"/>
        <w:bidi w:val="0"/>
        <w:spacing w:line="590" w:lineRule="exact"/>
        <w:ind w:firstLine="640" w:firstLineChars="200"/>
        <w:jc w:val="left"/>
        <w:textAlignment w:val="auto"/>
        <w:rPr>
          <w:rFonts w:ascii="Times New Roman" w:hAnsi="Times New Roman" w:eastAsia="楷体_GB2312" w:cs="Times New Roman"/>
          <w:color w:val="000000"/>
          <w:kern w:val="0"/>
          <w:sz w:val="32"/>
          <w:szCs w:val="32"/>
        </w:rPr>
      </w:pPr>
      <w:r>
        <w:rPr>
          <w:rFonts w:ascii="Times New Roman" w:hAnsi="Times New Roman" w:eastAsia="楷体_GB2312" w:cs="Times New Roman"/>
          <w:color w:val="000000"/>
          <w:sz w:val="32"/>
          <w:szCs w:val="32"/>
        </w:rPr>
        <w:t>（一）</w:t>
      </w:r>
      <w:r>
        <w:rPr>
          <w:rFonts w:ascii="Times New Roman" w:hAnsi="Times New Roman" w:eastAsia="楷体_GB2312" w:cs="Times New Roman"/>
          <w:color w:val="000000"/>
          <w:kern w:val="0"/>
          <w:sz w:val="32"/>
          <w:szCs w:val="32"/>
        </w:rPr>
        <w:t>依据标准</w:t>
      </w:r>
    </w:p>
    <w:p>
      <w:pPr>
        <w:keepNext w:val="0"/>
        <w:keepLines w:val="0"/>
        <w:pageBreakBefore w:val="0"/>
        <w:kinsoku/>
        <w:wordWrap/>
        <w:overflowPunct/>
        <w:topLinePunct w:val="0"/>
        <w:bidi w:val="0"/>
        <w:adjustRightInd w:val="0"/>
        <w:snapToGrid w:val="0"/>
        <w:spacing w:line="590" w:lineRule="exact"/>
        <w:ind w:firstLine="640"/>
        <w:textAlignment w:val="auto"/>
        <w:rPr>
          <w:rFonts w:hint="eastAsia" w:ascii="Times New Roman" w:hAnsi="Times New Roman" w:eastAsia="仿宋_GB2312" w:cs="Times New Roman"/>
          <w:color w:val="000000"/>
          <w:sz w:val="32"/>
          <w:szCs w:val="32"/>
          <w:lang w:val="en-US" w:eastAsia="zh-CN"/>
        </w:rPr>
      </w:pPr>
      <w:r>
        <w:rPr>
          <w:rFonts w:ascii="Times New Roman" w:hAnsi="Times New Roman" w:eastAsia="仿宋_GB2312" w:cs="Times New Roman"/>
          <w:color w:val="000000"/>
          <w:sz w:val="32"/>
          <w:szCs w:val="32"/>
        </w:rPr>
        <w:t>1.强制性标准</w:t>
      </w:r>
      <w:r>
        <w:rPr>
          <w:rFonts w:hint="eastAsia" w:ascii="Times New Roman" w:hAnsi="Times New Roman" w:eastAsia="仿宋_GB2312" w:cs="Times New Roman"/>
          <w:color w:val="000000"/>
          <w:sz w:val="32"/>
          <w:szCs w:val="32"/>
          <w:lang w:eastAsia="zh-CN"/>
        </w:rPr>
        <w:t>。</w:t>
      </w:r>
    </w:p>
    <w:p>
      <w:pPr>
        <w:keepNext w:val="0"/>
        <w:keepLines w:val="0"/>
        <w:pageBreakBefore w:val="0"/>
        <w:kinsoku/>
        <w:wordWrap/>
        <w:overflowPunct/>
        <w:topLinePunct w:val="0"/>
        <w:bidi w:val="0"/>
        <w:snapToGrid w:val="0"/>
        <w:spacing w:line="590" w:lineRule="exact"/>
        <w:ind w:firstLine="640" w:firstLineChars="200"/>
        <w:textAlignment w:val="auto"/>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GB 31241-2014《便携式电子产品用锂离子电池和电池组安全要求》</w:t>
      </w:r>
    </w:p>
    <w:p>
      <w:pPr>
        <w:keepNext w:val="0"/>
        <w:keepLines w:val="0"/>
        <w:pageBreakBefore w:val="0"/>
        <w:kinsoku/>
        <w:wordWrap/>
        <w:overflowPunct/>
        <w:topLinePunct w:val="0"/>
        <w:bidi w:val="0"/>
        <w:snapToGrid w:val="0"/>
        <w:spacing w:line="590" w:lineRule="exact"/>
        <w:ind w:firstLine="640" w:firstLineChars="200"/>
        <w:textAlignment w:val="auto"/>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GB 31241-2022《</w:t>
      </w:r>
      <w:r>
        <w:rPr>
          <w:rFonts w:hint="eastAsia" w:ascii="Times New Roman" w:hAnsi="Times New Roman" w:eastAsia="仿宋_GB2312" w:cs="Times New Roman"/>
          <w:color w:val="000000"/>
          <w:kern w:val="0"/>
          <w:sz w:val="32"/>
          <w:szCs w:val="32"/>
        </w:rPr>
        <w:t>便携式电子产品用锂离子电池和电池组安全技术规范</w:t>
      </w:r>
      <w:r>
        <w:rPr>
          <w:rFonts w:ascii="Times New Roman" w:hAnsi="Times New Roman" w:eastAsia="仿宋_GB2312" w:cs="Times New Roman"/>
          <w:color w:val="000000"/>
          <w:kern w:val="0"/>
          <w:sz w:val="32"/>
          <w:szCs w:val="32"/>
        </w:rPr>
        <w:t>》</w:t>
      </w:r>
    </w:p>
    <w:p>
      <w:pPr>
        <w:keepNext w:val="0"/>
        <w:keepLines w:val="0"/>
        <w:pageBreakBefore w:val="0"/>
        <w:kinsoku/>
        <w:wordWrap/>
        <w:overflowPunct/>
        <w:topLinePunct w:val="0"/>
        <w:bidi w:val="0"/>
        <w:snapToGrid w:val="0"/>
        <w:spacing w:line="590" w:lineRule="exact"/>
        <w:ind w:firstLine="640" w:firstLineChars="200"/>
        <w:textAlignment w:val="auto"/>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GB 40165-2021《固定式电子设备用锂离子电池和电池组安全技术规范》</w:t>
      </w:r>
    </w:p>
    <w:p>
      <w:pPr>
        <w:keepNext w:val="0"/>
        <w:keepLines w:val="0"/>
        <w:pageBreakBefore w:val="0"/>
        <w:widowControl/>
        <w:kinsoku/>
        <w:wordWrap/>
        <w:overflowPunct/>
        <w:topLinePunct w:val="0"/>
        <w:bidi w:val="0"/>
        <w:snapToGrid w:val="0"/>
        <w:spacing w:line="590" w:lineRule="exact"/>
        <w:ind w:firstLine="640" w:firstLineChars="200"/>
        <w:textAlignment w:val="auto"/>
        <w:rPr>
          <w:rFonts w:hint="eastAsia" w:ascii="Times New Roman" w:hAnsi="Times New Roman" w:eastAsia="仿宋_GB2312" w:cs="Times New Roman"/>
          <w:color w:val="000000"/>
          <w:kern w:val="0"/>
          <w:sz w:val="32"/>
          <w:szCs w:val="32"/>
          <w:lang w:eastAsia="zh-CN"/>
        </w:rPr>
      </w:pPr>
      <w:r>
        <w:rPr>
          <w:rFonts w:ascii="Times New Roman" w:hAnsi="Times New Roman" w:eastAsia="仿宋_GB2312" w:cs="Times New Roman"/>
          <w:color w:val="000000"/>
          <w:kern w:val="0"/>
          <w:sz w:val="32"/>
          <w:szCs w:val="32"/>
        </w:rPr>
        <w:t>2.推荐性标准</w:t>
      </w:r>
      <w:r>
        <w:rPr>
          <w:rFonts w:hint="eastAsia" w:ascii="Times New Roman" w:hAnsi="Times New Roman" w:eastAsia="仿宋_GB2312" w:cs="Times New Roman"/>
          <w:color w:val="000000"/>
          <w:kern w:val="0"/>
          <w:sz w:val="32"/>
          <w:szCs w:val="32"/>
          <w:lang w:eastAsia="zh-CN"/>
        </w:rPr>
        <w:t>。</w:t>
      </w:r>
    </w:p>
    <w:p>
      <w:pPr>
        <w:keepNext w:val="0"/>
        <w:keepLines w:val="0"/>
        <w:pageBreakBefore w:val="0"/>
        <w:kinsoku/>
        <w:wordWrap/>
        <w:overflowPunct/>
        <w:topLinePunct w:val="0"/>
        <w:bidi w:val="0"/>
        <w:snapToGrid w:val="0"/>
        <w:spacing w:line="590" w:lineRule="exact"/>
        <w:ind w:firstLine="640" w:firstLineChars="200"/>
        <w:textAlignment w:val="auto"/>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GB/T 36972-2018《电动自行车用锂离子蓄电池》</w:t>
      </w:r>
      <w:r>
        <w:rPr>
          <w:rFonts w:hint="eastAsia" w:ascii="Times New Roman" w:hAnsi="Times New Roman" w:eastAsia="仿宋_GB2312" w:cs="Times New Roman"/>
          <w:color w:val="000000"/>
          <w:kern w:val="0"/>
          <w:sz w:val="32"/>
          <w:szCs w:val="32"/>
        </w:rPr>
        <w:t>；</w:t>
      </w:r>
    </w:p>
    <w:p>
      <w:pPr>
        <w:keepNext w:val="0"/>
        <w:keepLines w:val="0"/>
        <w:pageBreakBefore w:val="0"/>
        <w:kinsoku/>
        <w:wordWrap/>
        <w:overflowPunct/>
        <w:topLinePunct w:val="0"/>
        <w:bidi w:val="0"/>
        <w:snapToGrid w:val="0"/>
        <w:spacing w:line="590" w:lineRule="exact"/>
        <w:ind w:firstLine="640" w:firstLineChars="200"/>
        <w:textAlignment w:val="auto"/>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GB/T 40559-2021《平衡车用锂离子电池和电池组</w:t>
      </w:r>
      <w:r>
        <w:rPr>
          <w:rFonts w:hint="eastAsia" w:ascii="Times New Roman" w:hAnsi="Times New Roman" w:eastAsia="仿宋_GB2312" w:cs="Times New Roman"/>
          <w:color w:val="000000"/>
          <w:kern w:val="0"/>
          <w:sz w:val="32"/>
          <w:szCs w:val="32"/>
        </w:rPr>
        <w:t xml:space="preserve"> </w:t>
      </w:r>
      <w:r>
        <w:rPr>
          <w:rFonts w:ascii="Times New Roman" w:hAnsi="Times New Roman" w:eastAsia="仿宋_GB2312" w:cs="Times New Roman"/>
          <w:color w:val="000000"/>
          <w:kern w:val="0"/>
          <w:sz w:val="32"/>
          <w:szCs w:val="32"/>
        </w:rPr>
        <w:t>安全要求》</w:t>
      </w:r>
    </w:p>
    <w:p>
      <w:pPr>
        <w:keepNext w:val="0"/>
        <w:keepLines w:val="0"/>
        <w:pageBreakBefore w:val="0"/>
        <w:kinsoku/>
        <w:wordWrap/>
        <w:overflowPunct/>
        <w:topLinePunct w:val="0"/>
        <w:bidi w:val="0"/>
        <w:snapToGrid w:val="0"/>
        <w:spacing w:line="590" w:lineRule="exact"/>
        <w:ind w:firstLine="640" w:firstLineChars="200"/>
        <w:textAlignment w:val="auto"/>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GB/T 36672-2018《电动摩托车和电动轻便摩托车用锂离子电池》</w:t>
      </w:r>
    </w:p>
    <w:p>
      <w:pPr>
        <w:keepNext w:val="0"/>
        <w:keepLines w:val="0"/>
        <w:pageBreakBefore w:val="0"/>
        <w:kinsoku/>
        <w:wordWrap/>
        <w:overflowPunct/>
        <w:topLinePunct w:val="0"/>
        <w:bidi w:val="0"/>
        <w:snapToGrid w:val="0"/>
        <w:spacing w:line="590" w:lineRule="exact"/>
        <w:ind w:firstLine="640" w:firstLineChars="200"/>
        <w:textAlignment w:val="auto"/>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QB/T 2947.3-2008 《电动自行车用蓄电池及充电器 第3部分：锂离子蓄电池及充电器》</w:t>
      </w:r>
    </w:p>
    <w:p>
      <w:pPr>
        <w:keepNext w:val="0"/>
        <w:keepLines w:val="0"/>
        <w:pageBreakBefore w:val="0"/>
        <w:kinsoku/>
        <w:wordWrap/>
        <w:overflowPunct/>
        <w:topLinePunct w:val="0"/>
        <w:bidi w:val="0"/>
        <w:snapToGrid w:val="0"/>
        <w:spacing w:line="590" w:lineRule="exact"/>
        <w:ind w:firstLine="640" w:firstLineChars="200"/>
        <w:textAlignment w:val="auto"/>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现行有效的企业标准和产品明示指标或其他相适应的产品标准。</w:t>
      </w:r>
    </w:p>
    <w:p>
      <w:pPr>
        <w:keepNext w:val="0"/>
        <w:keepLines w:val="0"/>
        <w:pageBreakBefore w:val="0"/>
        <w:kinsoku/>
        <w:wordWrap/>
        <w:overflowPunct/>
        <w:topLinePunct w:val="0"/>
        <w:bidi w:val="0"/>
        <w:spacing w:line="590" w:lineRule="exact"/>
        <w:ind w:firstLine="640" w:firstLineChars="200"/>
        <w:jc w:val="left"/>
        <w:textAlignment w:val="auto"/>
        <w:rPr>
          <w:rFonts w:ascii="Times New Roman" w:hAnsi="Times New Roman" w:eastAsia="楷体_GB2312" w:cs="Times New Roman"/>
          <w:color w:val="000000"/>
          <w:sz w:val="32"/>
          <w:szCs w:val="32"/>
        </w:rPr>
      </w:pPr>
      <w:r>
        <w:rPr>
          <w:rFonts w:ascii="Times New Roman" w:hAnsi="Times New Roman" w:eastAsia="楷体_GB2312" w:cs="Times New Roman"/>
          <w:color w:val="000000"/>
          <w:sz w:val="32"/>
          <w:szCs w:val="32"/>
        </w:rPr>
        <w:t>（二）判定原则</w:t>
      </w:r>
    </w:p>
    <w:p>
      <w:pPr>
        <w:keepNext w:val="0"/>
        <w:keepLines w:val="0"/>
        <w:pageBreakBefore w:val="0"/>
        <w:kinsoku/>
        <w:wordWrap/>
        <w:overflowPunct/>
        <w:topLinePunct w:val="0"/>
        <w:bidi w:val="0"/>
        <w:spacing w:line="590" w:lineRule="exact"/>
        <w:ind w:firstLine="640" w:firstLineChars="200"/>
        <w:textAlignment w:val="auto"/>
        <w:rPr>
          <w:rFonts w:ascii="Times New Roman" w:hAnsi="Times New Roman" w:eastAsia="仿宋_GB2312" w:cs="Times New Roman"/>
          <w:color w:val="000000"/>
          <w:sz w:val="32"/>
          <w:szCs w:val="24"/>
        </w:rPr>
      </w:pPr>
      <w:r>
        <w:rPr>
          <w:rFonts w:ascii="Times New Roman" w:hAnsi="Times New Roman" w:eastAsia="仿宋_GB2312" w:cs="Times New Roman"/>
          <w:color w:val="000000"/>
          <w:sz w:val="32"/>
          <w:szCs w:val="24"/>
        </w:rPr>
        <w:t>经检验，检验项目全部合格，判定为抽取的样本所检项目未检出不合格；检验项目中任一项或一项以上不合格，判定为被抽查产品不合格。</w:t>
      </w:r>
    </w:p>
    <w:p>
      <w:pPr>
        <w:keepNext w:val="0"/>
        <w:keepLines w:val="0"/>
        <w:pageBreakBefore w:val="0"/>
        <w:kinsoku/>
        <w:wordWrap/>
        <w:overflowPunct/>
        <w:topLinePunct w:val="0"/>
        <w:bidi w:val="0"/>
        <w:spacing w:line="590" w:lineRule="exact"/>
        <w:ind w:firstLine="640" w:firstLineChars="200"/>
        <w:textAlignment w:val="auto"/>
        <w:rPr>
          <w:rFonts w:ascii="Times New Roman" w:hAnsi="Times New Roman" w:eastAsia="仿宋_GB2312" w:cs="Times New Roman"/>
          <w:color w:val="000000"/>
          <w:sz w:val="32"/>
          <w:szCs w:val="24"/>
        </w:rPr>
      </w:pPr>
      <w:r>
        <w:rPr>
          <w:rFonts w:ascii="Times New Roman" w:hAnsi="Times New Roman" w:eastAsia="仿宋_GB2312" w:cs="Times New Roman"/>
          <w:color w:val="000000"/>
          <w:sz w:val="32"/>
          <w:szCs w:val="24"/>
        </w:rPr>
        <w:t>当被检样品明示的质量要求优于监督抽查实施细则中依据的标准要求时，应按被检样品明示的质量要求判定；</w:t>
      </w:r>
    </w:p>
    <w:p>
      <w:pPr>
        <w:keepNext w:val="0"/>
        <w:keepLines w:val="0"/>
        <w:pageBreakBefore w:val="0"/>
        <w:kinsoku/>
        <w:wordWrap/>
        <w:overflowPunct/>
        <w:topLinePunct w:val="0"/>
        <w:bidi w:val="0"/>
        <w:spacing w:line="590" w:lineRule="exact"/>
        <w:ind w:firstLine="640" w:firstLineChars="200"/>
        <w:textAlignment w:val="auto"/>
        <w:rPr>
          <w:rFonts w:ascii="Times New Roman" w:hAnsi="Times New Roman" w:eastAsia="仿宋_GB2312" w:cs="Times New Roman"/>
          <w:color w:val="000000"/>
          <w:sz w:val="32"/>
          <w:szCs w:val="24"/>
        </w:rPr>
      </w:pPr>
      <w:r>
        <w:rPr>
          <w:rFonts w:ascii="Times New Roman" w:hAnsi="Times New Roman" w:eastAsia="仿宋_GB2312" w:cs="Times New Roman"/>
          <w:color w:val="000000"/>
          <w:sz w:val="32"/>
          <w:szCs w:val="24"/>
        </w:rPr>
        <w:t>当被检样品明示的质量要求劣于或不包含监督抽查实施细则中依据的强制性标准要求时，应按照强制性标准要求判定；</w:t>
      </w:r>
    </w:p>
    <w:p>
      <w:pPr>
        <w:keepNext w:val="0"/>
        <w:keepLines w:val="0"/>
        <w:pageBreakBefore w:val="0"/>
        <w:kinsoku/>
        <w:wordWrap/>
        <w:overflowPunct/>
        <w:topLinePunct w:val="0"/>
        <w:bidi w:val="0"/>
        <w:spacing w:line="590" w:lineRule="exact"/>
        <w:ind w:firstLine="640" w:firstLineChars="200"/>
        <w:textAlignment w:val="auto"/>
        <w:rPr>
          <w:rFonts w:ascii="Times New Roman" w:hAnsi="Times New Roman" w:eastAsia="仿宋_GB2312" w:cs="Times New Roman"/>
          <w:color w:val="000000"/>
          <w:sz w:val="32"/>
          <w:szCs w:val="24"/>
        </w:rPr>
      </w:pPr>
      <w:r>
        <w:rPr>
          <w:rFonts w:ascii="Times New Roman" w:hAnsi="Times New Roman" w:eastAsia="仿宋_GB2312" w:cs="Times New Roman"/>
          <w:color w:val="000000"/>
          <w:sz w:val="32"/>
          <w:szCs w:val="24"/>
        </w:rPr>
        <w:t>当被检样品明示的质量要求劣于或包含监督抽查实施细则中依据的推荐性标准要求时，应以被检样品明示的质量要求判定，如相应检验结果不符合相关推荐性标准要求时，应在检验报告中予以说明；</w:t>
      </w:r>
    </w:p>
    <w:p>
      <w:pPr>
        <w:keepNext w:val="0"/>
        <w:keepLines w:val="0"/>
        <w:pageBreakBefore w:val="0"/>
        <w:kinsoku/>
        <w:wordWrap/>
        <w:overflowPunct/>
        <w:topLinePunct w:val="0"/>
        <w:autoSpaceDE w:val="0"/>
        <w:autoSpaceDN w:val="0"/>
        <w:bidi w:val="0"/>
        <w:spacing w:line="590" w:lineRule="exact"/>
        <w:ind w:firstLine="640" w:firstLineChars="200"/>
        <w:textAlignment w:val="auto"/>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当被检样品明示的质量要求不包含监督抽查实施细则中依据的推荐性标准要求时，该指标不参与判定，但应在检验报告中作出说明；</w:t>
      </w:r>
    </w:p>
    <w:p>
      <w:pPr>
        <w:keepNext w:val="0"/>
        <w:keepLines w:val="0"/>
        <w:pageBreakBefore w:val="0"/>
        <w:kinsoku/>
        <w:wordWrap/>
        <w:overflowPunct/>
        <w:topLinePunct w:val="0"/>
        <w:autoSpaceDE w:val="0"/>
        <w:autoSpaceDN w:val="0"/>
        <w:bidi w:val="0"/>
        <w:spacing w:line="590" w:lineRule="exact"/>
        <w:ind w:firstLine="640" w:firstLineChars="200"/>
        <w:textAlignment w:val="auto"/>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当被检样品未能提供有效的企业标准时，按相关国家或行业标准进行判定；</w:t>
      </w:r>
    </w:p>
    <w:p>
      <w:pPr>
        <w:keepNext w:val="0"/>
        <w:keepLines w:val="0"/>
        <w:pageBreakBefore w:val="0"/>
        <w:kinsoku/>
        <w:wordWrap/>
        <w:overflowPunct/>
        <w:topLinePunct w:val="0"/>
        <w:autoSpaceDE w:val="0"/>
        <w:autoSpaceDN w:val="0"/>
        <w:bidi w:val="0"/>
        <w:spacing w:line="590" w:lineRule="exact"/>
        <w:ind w:firstLine="640" w:firstLineChars="200"/>
        <w:textAlignment w:val="auto"/>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当被检样品标签标识中执行标准信息和产品类别信息不明或有误，影响检测和判定时，可根据相关强制性标准要求，同时结合产品特点等信息判断和选择相关标准进行检验，并应在检验报告中作出相关说明；</w:t>
      </w:r>
    </w:p>
    <w:p>
      <w:pPr>
        <w:keepNext w:val="0"/>
        <w:keepLines w:val="0"/>
        <w:pageBreakBefore w:val="0"/>
        <w:widowControl/>
        <w:kinsoku/>
        <w:wordWrap/>
        <w:overflowPunct/>
        <w:topLinePunct w:val="0"/>
        <w:autoSpaceDE w:val="0"/>
        <w:autoSpaceDN w:val="0"/>
        <w:bidi w:val="0"/>
        <w:spacing w:line="590" w:lineRule="exact"/>
        <w:ind w:firstLine="640" w:firstLineChars="200"/>
        <w:textAlignment w:val="auto"/>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按照产品质量相关法律法规的规定判定。检验中发现因样品失效或者其他原因致使检验无法进行的，检验人员应如实记录，并提供相关证明材料，报送组织监督抽查的市场监管部门。</w:t>
      </w:r>
    </w:p>
    <w:p>
      <w:pPr>
        <w:keepNext w:val="0"/>
        <w:keepLines w:val="0"/>
        <w:pageBreakBefore w:val="0"/>
        <w:widowControl/>
        <w:kinsoku/>
        <w:wordWrap/>
        <w:overflowPunct/>
        <w:topLinePunct w:val="0"/>
        <w:autoSpaceDE w:val="0"/>
        <w:autoSpaceDN w:val="0"/>
        <w:bidi w:val="0"/>
        <w:spacing w:line="590" w:lineRule="exact"/>
        <w:ind w:firstLine="640" w:firstLineChars="200"/>
        <w:textAlignment w:val="auto"/>
        <w:rPr>
          <w:rFonts w:ascii="Times New Roman" w:hAnsi="Times New Roman" w:eastAsia="仿宋_GB2312" w:cs="Times New Roman"/>
          <w:color w:val="000000"/>
          <w:kern w:val="0"/>
          <w:sz w:val="32"/>
          <w:szCs w:val="32"/>
        </w:rPr>
      </w:pPr>
    </w:p>
    <w:p>
      <w:pPr>
        <w:keepNext w:val="0"/>
        <w:keepLines w:val="0"/>
        <w:pageBreakBefore w:val="0"/>
        <w:widowControl/>
        <w:kinsoku/>
        <w:wordWrap/>
        <w:overflowPunct/>
        <w:topLinePunct w:val="0"/>
        <w:autoSpaceDE w:val="0"/>
        <w:autoSpaceDN w:val="0"/>
        <w:bidi w:val="0"/>
        <w:spacing w:line="590" w:lineRule="exact"/>
        <w:ind w:firstLine="640" w:firstLineChars="200"/>
        <w:textAlignment w:val="auto"/>
        <w:rPr>
          <w:rFonts w:hint="eastAsia" w:ascii="Times New Roman" w:hAnsi="Times New Roman" w:cs="Times New Roman"/>
          <w:color w:val="000000"/>
          <w:kern w:val="0"/>
          <w:sz w:val="32"/>
          <w:szCs w:val="32"/>
          <w:lang w:val="en-US" w:eastAsia="zh-CN"/>
        </w:rPr>
      </w:pPr>
      <w:r>
        <w:rPr>
          <w:rFonts w:hint="eastAsia" w:ascii="Times New Roman" w:hAnsi="Times New Roman" w:cs="Times New Roman"/>
          <w:color w:val="000000"/>
          <w:kern w:val="0"/>
          <w:sz w:val="32"/>
          <w:szCs w:val="32"/>
          <w:lang w:eastAsia="zh-CN"/>
        </w:rPr>
        <w:t>附件：</w:t>
      </w:r>
      <w:r>
        <w:rPr>
          <w:rFonts w:hint="eastAsia" w:ascii="Times New Roman" w:hAnsi="Times New Roman" w:cs="Times New Roman"/>
          <w:color w:val="000000"/>
          <w:kern w:val="0"/>
          <w:sz w:val="32"/>
          <w:szCs w:val="32"/>
          <w:lang w:val="en-US" w:eastAsia="zh-CN"/>
        </w:rPr>
        <w:t>15-1.便携式电子产品用锂离子电池和电池组</w:t>
      </w:r>
    </w:p>
    <w:p>
      <w:pPr>
        <w:keepNext w:val="0"/>
        <w:keepLines w:val="0"/>
        <w:pageBreakBefore w:val="0"/>
        <w:widowControl/>
        <w:kinsoku/>
        <w:wordWrap/>
        <w:overflowPunct/>
        <w:topLinePunct w:val="0"/>
        <w:autoSpaceDE w:val="0"/>
        <w:autoSpaceDN w:val="0"/>
        <w:bidi w:val="0"/>
        <w:spacing w:line="590" w:lineRule="exact"/>
        <w:ind w:firstLine="640" w:firstLineChars="200"/>
        <w:textAlignment w:val="auto"/>
        <w:rPr>
          <w:rFonts w:hint="eastAsia" w:ascii="Times New Roman" w:hAnsi="Times New Roman" w:cs="Times New Roman"/>
          <w:color w:val="000000"/>
          <w:sz w:val="32"/>
          <w:szCs w:val="32"/>
          <w:lang w:val="en-US" w:eastAsia="zh-CN"/>
        </w:rPr>
      </w:pPr>
      <w:r>
        <w:rPr>
          <w:rFonts w:hint="eastAsia" w:ascii="Times New Roman" w:hAnsi="Times New Roman" w:cs="Times New Roman"/>
          <w:color w:val="000000"/>
          <w:sz w:val="32"/>
          <w:szCs w:val="32"/>
          <w:lang w:val="en-US" w:eastAsia="zh-CN"/>
        </w:rPr>
        <w:t xml:space="preserve">      15-2.固定式电子设备用锂离子电池和电池组</w:t>
      </w:r>
    </w:p>
    <w:p>
      <w:pPr>
        <w:keepNext w:val="0"/>
        <w:keepLines w:val="0"/>
        <w:pageBreakBefore w:val="0"/>
        <w:widowControl/>
        <w:kinsoku/>
        <w:wordWrap/>
        <w:overflowPunct/>
        <w:topLinePunct w:val="0"/>
        <w:autoSpaceDE w:val="0"/>
        <w:autoSpaceDN w:val="0"/>
        <w:bidi w:val="0"/>
        <w:spacing w:line="590" w:lineRule="exact"/>
        <w:ind w:firstLine="640" w:firstLineChars="200"/>
        <w:textAlignment w:val="auto"/>
        <w:rPr>
          <w:rFonts w:ascii="Times New Roman" w:hAnsi="Times New Roman" w:eastAsia="仿宋_GB2312" w:cs="Times New Roman"/>
          <w:color w:val="000000"/>
          <w:sz w:val="32"/>
          <w:szCs w:val="32"/>
        </w:rPr>
      </w:pPr>
      <w:r>
        <w:rPr>
          <w:rFonts w:hint="eastAsia" w:ascii="Times New Roman" w:hAnsi="Times New Roman" w:cs="Times New Roman"/>
          <w:color w:val="000000"/>
          <w:sz w:val="32"/>
          <w:szCs w:val="32"/>
          <w:lang w:val="en-US" w:eastAsia="zh-CN"/>
        </w:rPr>
        <w:t xml:space="preserve">      15-3.平衡车用锂离子电池和电池组</w:t>
      </w:r>
    </w:p>
    <w:p>
      <w:pPr>
        <w:keepNext w:val="0"/>
        <w:keepLines w:val="0"/>
        <w:pageBreakBefore w:val="0"/>
        <w:kinsoku/>
        <w:wordWrap/>
        <w:overflowPunct/>
        <w:topLinePunct w:val="0"/>
        <w:bidi w:val="0"/>
        <w:spacing w:line="590" w:lineRule="exact"/>
        <w:textAlignment w:val="auto"/>
        <w:rPr>
          <w:rFonts w:hint="eastAsia" w:ascii="Times New Roman" w:hAnsi="Times New Roman" w:eastAsia="方正黑体_GBK" w:cs="方正黑体_GBK"/>
          <w:bCs/>
          <w:color w:val="000000"/>
          <w:sz w:val="32"/>
          <w:szCs w:val="32"/>
        </w:rPr>
      </w:pPr>
      <w:r>
        <w:rPr>
          <w:rFonts w:ascii="Times New Roman" w:hAnsi="Times New Roman" w:eastAsia="仿宋_GB2312" w:cs="Times New Roman"/>
          <w:color w:val="000000"/>
          <w:sz w:val="32"/>
          <w:szCs w:val="32"/>
        </w:rPr>
        <w:br w:type="page"/>
      </w:r>
      <w:r>
        <w:rPr>
          <w:rFonts w:hint="eastAsia" w:ascii="Times New Roman" w:hAnsi="Times New Roman" w:eastAsia="方正黑体_GBK" w:cs="方正黑体_GBK"/>
          <w:bCs/>
          <w:color w:val="000000"/>
          <w:sz w:val="32"/>
          <w:szCs w:val="32"/>
        </w:rPr>
        <w:t>附件</w:t>
      </w:r>
      <w:r>
        <w:rPr>
          <w:rFonts w:hint="eastAsia" w:ascii="Times New Roman" w:hAnsi="Times New Roman" w:eastAsia="方正黑体_GBK" w:cs="方正黑体_GBK"/>
          <w:bCs/>
          <w:color w:val="000000"/>
          <w:sz w:val="32"/>
          <w:szCs w:val="32"/>
          <w:lang w:val="en-US" w:eastAsia="zh-CN"/>
        </w:rPr>
        <w:t>15-</w:t>
      </w:r>
      <w:r>
        <w:rPr>
          <w:rFonts w:hint="eastAsia" w:ascii="Times New Roman" w:hAnsi="Times New Roman" w:eastAsia="方正黑体_GBK" w:cs="方正黑体_GBK"/>
          <w:bCs/>
          <w:color w:val="000000"/>
          <w:sz w:val="32"/>
          <w:szCs w:val="32"/>
        </w:rPr>
        <w:t>1</w:t>
      </w:r>
    </w:p>
    <w:p>
      <w:pPr>
        <w:spacing w:line="276" w:lineRule="auto"/>
        <w:jc w:val="center"/>
        <w:rPr>
          <w:rFonts w:hint="eastAsia" w:ascii="Times New Roman" w:hAnsi="Times New Roman" w:eastAsia="方正小标宋简体" w:cs="方正小标宋简体"/>
          <w:b w:val="0"/>
          <w:bCs/>
          <w:color w:val="000000"/>
          <w:sz w:val="44"/>
          <w:szCs w:val="44"/>
        </w:rPr>
      </w:pPr>
      <w:r>
        <w:rPr>
          <w:rFonts w:hint="eastAsia" w:ascii="Times New Roman" w:hAnsi="Times New Roman" w:eastAsia="方正小标宋简体" w:cs="方正小标宋简体"/>
          <w:b w:val="0"/>
          <w:bCs/>
          <w:color w:val="000000"/>
          <w:sz w:val="44"/>
          <w:szCs w:val="44"/>
        </w:rPr>
        <w:t>便携式电子产品用锂离子电池和电池组</w:t>
      </w:r>
    </w:p>
    <w:p>
      <w:pPr>
        <w:keepNext/>
        <w:keepLines/>
        <w:pageBreakBefore w:val="0"/>
        <w:widowControl w:val="0"/>
        <w:kinsoku/>
        <w:wordWrap/>
        <w:overflowPunct/>
        <w:topLinePunct w:val="0"/>
        <w:autoSpaceDE/>
        <w:autoSpaceDN/>
        <w:bidi w:val="0"/>
        <w:adjustRightInd/>
        <w:snapToGrid/>
        <w:spacing w:before="0" w:after="0" w:line="240" w:lineRule="exact"/>
        <w:jc w:val="both"/>
        <w:textAlignment w:val="auto"/>
        <w:outlineLvl w:val="0"/>
        <w:rPr>
          <w:rFonts w:ascii="Times New Roman" w:hAnsi="Times New Roman" w:eastAsia="仿宋_GB2312" w:cs="Times New Roman"/>
          <w:b/>
          <w:bCs/>
          <w:color w:val="000000"/>
          <w:kern w:val="44"/>
          <w:sz w:val="24"/>
          <w:szCs w:val="24"/>
          <w:lang w:val="en-US" w:eastAsia="zh-CN" w:bidi="ar-SA"/>
        </w:rPr>
      </w:pPr>
    </w:p>
    <w:p>
      <w:pPr>
        <w:spacing w:line="276" w:lineRule="auto"/>
        <w:rPr>
          <w:rFonts w:ascii="Times New Roman" w:hAnsi="Times New Roman" w:eastAsia="仿宋_GB2312" w:cs="Times New Roman"/>
          <w:bCs/>
          <w:color w:val="000000"/>
          <w:sz w:val="24"/>
          <w:szCs w:val="24"/>
        </w:rPr>
      </w:pPr>
      <w:r>
        <w:rPr>
          <w:rFonts w:ascii="Times New Roman" w:hAnsi="Times New Roman" w:eastAsia="仿宋_GB2312" w:cs="Times New Roman"/>
          <w:bCs/>
          <w:color w:val="000000"/>
          <w:sz w:val="24"/>
          <w:szCs w:val="24"/>
          <w:lang w:bidi="ar"/>
        </w:rPr>
        <w:t xml:space="preserve">被抽查产品名称：           型号：             额定容量：  </w:t>
      </w:r>
    </w:p>
    <w:p>
      <w:pPr>
        <w:spacing w:line="276" w:lineRule="auto"/>
        <w:jc w:val="center"/>
        <w:rPr>
          <w:rFonts w:ascii="Times New Roman" w:hAnsi="Times New Roman" w:eastAsia="仿宋_GB2312" w:cs="Times New Roman"/>
          <w:b/>
          <w:bCs/>
          <w:color w:val="000000"/>
          <w:sz w:val="24"/>
          <w:szCs w:val="24"/>
        </w:rPr>
      </w:pPr>
      <w:r>
        <w:rPr>
          <w:rFonts w:ascii="Times New Roman" w:hAnsi="Times New Roman" w:eastAsia="仿宋_GB2312" w:cs="Times New Roman"/>
          <w:b/>
          <w:bCs/>
          <w:color w:val="000000"/>
          <w:sz w:val="24"/>
          <w:szCs w:val="24"/>
          <w:lang w:bidi="ar"/>
        </w:rPr>
        <w:t>技术工作参数表</w:t>
      </w:r>
    </w:p>
    <w:tbl>
      <w:tblPr>
        <w:tblStyle w:val="8"/>
        <w:tblW w:w="894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42"/>
        <w:gridCol w:w="1300"/>
        <w:gridCol w:w="2374"/>
        <w:gridCol w:w="29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7" w:hRule="atLeast"/>
          <w:jc w:val="center"/>
        </w:trPr>
        <w:tc>
          <w:tcPr>
            <w:tcW w:w="2342" w:type="dxa"/>
            <w:tcBorders>
              <w:top w:val="single" w:color="auto" w:sz="4" w:space="0"/>
              <w:left w:val="single" w:color="auto" w:sz="4" w:space="0"/>
              <w:bottom w:val="single" w:color="auto" w:sz="4" w:space="0"/>
              <w:right w:val="single" w:color="auto" w:sz="4" w:space="0"/>
            </w:tcBorders>
            <w:noWrap w:val="0"/>
            <w:vAlign w:val="center"/>
          </w:tcPr>
          <w:p>
            <w:pPr>
              <w:spacing w:line="276" w:lineRule="auto"/>
              <w:ind w:right="100"/>
              <w:jc w:val="center"/>
              <w:rPr>
                <w:rFonts w:hint="eastAsia" w:ascii="Times New Roman" w:hAnsi="Times New Roman" w:eastAsia="黑体" w:cs="黑体"/>
                <w:color w:val="000000"/>
                <w:sz w:val="24"/>
                <w:szCs w:val="24"/>
              </w:rPr>
            </w:pPr>
            <w:bookmarkStart w:id="1" w:name="_Toc307231917"/>
            <w:r>
              <w:rPr>
                <w:rFonts w:hint="eastAsia" w:ascii="Times New Roman" w:hAnsi="Times New Roman" w:eastAsia="黑体" w:cs="黑体"/>
                <w:color w:val="000000"/>
                <w:sz w:val="24"/>
                <w:szCs w:val="24"/>
                <w:lang w:bidi="ar"/>
              </w:rPr>
              <w:t>安全工作参数</w:t>
            </w:r>
            <w:bookmarkEnd w:id="1"/>
          </w:p>
        </w:tc>
        <w:tc>
          <w:tcPr>
            <w:tcW w:w="1300" w:type="dxa"/>
            <w:tcBorders>
              <w:top w:val="single" w:color="auto" w:sz="4" w:space="0"/>
              <w:left w:val="single" w:color="auto" w:sz="4" w:space="0"/>
              <w:bottom w:val="single" w:color="auto" w:sz="4" w:space="0"/>
              <w:right w:val="single" w:color="auto" w:sz="4" w:space="0"/>
            </w:tcBorders>
            <w:noWrap w:val="0"/>
            <w:vAlign w:val="center"/>
          </w:tcPr>
          <w:p>
            <w:pPr>
              <w:spacing w:line="276" w:lineRule="auto"/>
              <w:ind w:right="100"/>
              <w:jc w:val="center"/>
              <w:rPr>
                <w:rFonts w:hint="eastAsia" w:ascii="Times New Roman" w:hAnsi="Times New Roman" w:eastAsia="黑体" w:cs="黑体"/>
                <w:color w:val="000000"/>
                <w:sz w:val="24"/>
                <w:szCs w:val="24"/>
              </w:rPr>
            </w:pPr>
            <w:r>
              <w:rPr>
                <w:rFonts w:hint="eastAsia" w:ascii="Times New Roman" w:hAnsi="Times New Roman" w:eastAsia="黑体" w:cs="黑体"/>
                <w:color w:val="000000"/>
                <w:sz w:val="24"/>
                <w:szCs w:val="24"/>
                <w:lang w:bidi="ar"/>
              </w:rPr>
              <w:t>符号</w:t>
            </w:r>
          </w:p>
        </w:tc>
        <w:tc>
          <w:tcPr>
            <w:tcW w:w="2374" w:type="dxa"/>
            <w:tcBorders>
              <w:top w:val="single" w:color="auto" w:sz="4" w:space="0"/>
              <w:left w:val="single" w:color="auto" w:sz="4" w:space="0"/>
              <w:bottom w:val="single" w:color="auto" w:sz="4" w:space="0"/>
              <w:right w:val="single" w:color="auto" w:sz="4" w:space="0"/>
            </w:tcBorders>
            <w:noWrap w:val="0"/>
            <w:vAlign w:val="center"/>
          </w:tcPr>
          <w:p>
            <w:pPr>
              <w:spacing w:line="276" w:lineRule="auto"/>
              <w:ind w:right="100"/>
              <w:jc w:val="center"/>
              <w:rPr>
                <w:rFonts w:hint="eastAsia" w:ascii="Times New Roman" w:hAnsi="Times New Roman" w:eastAsia="黑体" w:cs="黑体"/>
                <w:color w:val="000000"/>
                <w:sz w:val="24"/>
                <w:szCs w:val="24"/>
              </w:rPr>
            </w:pPr>
            <w:r>
              <w:rPr>
                <w:rFonts w:hint="eastAsia" w:ascii="Times New Roman" w:hAnsi="Times New Roman" w:eastAsia="黑体" w:cs="黑体"/>
                <w:color w:val="000000"/>
                <w:sz w:val="24"/>
                <w:szCs w:val="24"/>
                <w:lang w:bidi="ar"/>
              </w:rPr>
              <w:t>电池</w:t>
            </w:r>
          </w:p>
        </w:tc>
        <w:tc>
          <w:tcPr>
            <w:tcW w:w="2924" w:type="dxa"/>
            <w:tcBorders>
              <w:top w:val="single" w:color="auto" w:sz="4" w:space="0"/>
              <w:left w:val="single" w:color="auto" w:sz="4" w:space="0"/>
              <w:bottom w:val="single" w:color="auto" w:sz="4" w:space="0"/>
              <w:right w:val="single" w:color="auto" w:sz="4" w:space="0"/>
            </w:tcBorders>
            <w:noWrap w:val="0"/>
            <w:vAlign w:val="center"/>
          </w:tcPr>
          <w:p>
            <w:pPr>
              <w:spacing w:line="276" w:lineRule="auto"/>
              <w:ind w:right="100"/>
              <w:jc w:val="center"/>
              <w:rPr>
                <w:rFonts w:hint="eastAsia" w:ascii="Times New Roman" w:hAnsi="Times New Roman" w:eastAsia="黑体" w:cs="黑体"/>
                <w:color w:val="000000"/>
                <w:sz w:val="24"/>
                <w:szCs w:val="24"/>
              </w:rPr>
            </w:pPr>
            <w:r>
              <w:rPr>
                <w:rFonts w:hint="eastAsia" w:ascii="Times New Roman" w:hAnsi="Times New Roman" w:eastAsia="黑体" w:cs="黑体"/>
                <w:color w:val="000000"/>
                <w:sz w:val="24"/>
                <w:szCs w:val="24"/>
                <w:lang w:bidi="ar"/>
              </w:rPr>
              <w:t>电池组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exact"/>
          <w:jc w:val="center"/>
        </w:trPr>
        <w:tc>
          <w:tcPr>
            <w:tcW w:w="2342" w:type="dxa"/>
            <w:tcBorders>
              <w:top w:val="single" w:color="auto" w:sz="4" w:space="0"/>
              <w:left w:val="single" w:color="auto" w:sz="4" w:space="0"/>
              <w:bottom w:val="single" w:color="auto" w:sz="4" w:space="0"/>
              <w:right w:val="single" w:color="auto" w:sz="4" w:space="0"/>
            </w:tcBorders>
            <w:noWrap w:val="0"/>
            <w:vAlign w:val="center"/>
          </w:tcPr>
          <w:p>
            <w:pPr>
              <w:pStyle w:val="12"/>
              <w:keepNext w:val="0"/>
              <w:keepLines w:val="0"/>
              <w:pageBreakBefore w:val="0"/>
              <w:numPr>
                <w:ilvl w:val="2"/>
                <w:numId w:val="0"/>
              </w:numPr>
              <w:tabs>
                <w:tab w:val="left" w:pos="360"/>
                <w:tab w:val="left" w:pos="1470"/>
                <w:tab w:val="clear" w:pos="1260"/>
              </w:tabs>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olor w:val="000000"/>
                <w:kern w:val="2"/>
                <w:sz w:val="24"/>
                <w:szCs w:val="24"/>
              </w:rPr>
            </w:pPr>
            <w:r>
              <w:rPr>
                <w:rFonts w:hint="default" w:ascii="Times New Roman" w:hAnsi="Times New Roman" w:eastAsia="仿宋_GB2312"/>
                <w:color w:val="000000"/>
                <w:kern w:val="2"/>
                <w:sz w:val="24"/>
                <w:szCs w:val="24"/>
              </w:rPr>
              <w:t>充电限制电压</w:t>
            </w:r>
          </w:p>
        </w:tc>
        <w:tc>
          <w:tcPr>
            <w:tcW w:w="13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ind w:right="100"/>
              <w:jc w:val="center"/>
              <w:textAlignment w:val="auto"/>
              <w:rPr>
                <w:rFonts w:ascii="Times New Roman" w:hAnsi="Times New Roman" w:eastAsia="仿宋_GB2312" w:cs="Times New Roman"/>
                <w:color w:val="000000"/>
                <w:sz w:val="24"/>
                <w:szCs w:val="24"/>
              </w:rPr>
            </w:pPr>
            <w:r>
              <w:rPr>
                <w:rFonts w:ascii="Times New Roman" w:hAnsi="Times New Roman" w:eastAsia="仿宋_GB2312" w:cs="Times New Roman"/>
                <w:i/>
                <w:color w:val="000000"/>
                <w:sz w:val="24"/>
                <w:szCs w:val="24"/>
                <w:lang w:bidi="ar"/>
              </w:rPr>
              <w:t>U</w:t>
            </w:r>
            <w:r>
              <w:rPr>
                <w:rFonts w:ascii="Times New Roman" w:hAnsi="Times New Roman" w:eastAsia="仿宋_GB2312" w:cs="Times New Roman"/>
                <w:color w:val="000000"/>
                <w:sz w:val="24"/>
                <w:szCs w:val="24"/>
                <w:vertAlign w:val="subscript"/>
                <w:lang w:bidi="ar"/>
              </w:rPr>
              <w:t>cl</w:t>
            </w:r>
          </w:p>
        </w:tc>
        <w:tc>
          <w:tcPr>
            <w:tcW w:w="23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ind w:right="100"/>
              <w:jc w:val="center"/>
              <w:textAlignment w:val="auto"/>
              <w:rPr>
                <w:rFonts w:ascii="Times New Roman" w:hAnsi="Times New Roman" w:eastAsia="仿宋_GB2312" w:cs="Times New Roman"/>
                <w:color w:val="000000"/>
                <w:sz w:val="24"/>
                <w:szCs w:val="24"/>
                <w:highlight w:val="yellow"/>
              </w:rPr>
            </w:pPr>
          </w:p>
        </w:tc>
        <w:tc>
          <w:tcPr>
            <w:tcW w:w="29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ind w:right="100"/>
              <w:jc w:val="center"/>
              <w:textAlignment w:val="auto"/>
              <w:rPr>
                <w:rFonts w:ascii="Times New Roman" w:hAnsi="Times New Roman" w:eastAsia="仿宋_GB2312" w:cs="Times New Roman"/>
                <w:color w:val="000000"/>
                <w:sz w:val="24"/>
                <w:szCs w:val="24"/>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exact"/>
          <w:jc w:val="center"/>
        </w:trPr>
        <w:tc>
          <w:tcPr>
            <w:tcW w:w="2342" w:type="dxa"/>
            <w:tcBorders>
              <w:top w:val="single" w:color="auto" w:sz="4" w:space="0"/>
              <w:left w:val="single" w:color="auto" w:sz="4" w:space="0"/>
              <w:bottom w:val="single" w:color="auto" w:sz="4" w:space="0"/>
              <w:right w:val="single" w:color="auto" w:sz="4" w:space="0"/>
            </w:tcBorders>
            <w:noWrap w:val="0"/>
            <w:vAlign w:val="center"/>
          </w:tcPr>
          <w:p>
            <w:pPr>
              <w:pStyle w:val="12"/>
              <w:keepNext w:val="0"/>
              <w:keepLines w:val="0"/>
              <w:pageBreakBefore w:val="0"/>
              <w:numPr>
                <w:ilvl w:val="2"/>
                <w:numId w:val="0"/>
              </w:numPr>
              <w:tabs>
                <w:tab w:val="left" w:pos="360"/>
                <w:tab w:val="left" w:pos="1470"/>
                <w:tab w:val="clear" w:pos="1260"/>
              </w:tabs>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olor w:val="000000"/>
                <w:kern w:val="2"/>
                <w:sz w:val="24"/>
                <w:szCs w:val="24"/>
              </w:rPr>
            </w:pPr>
            <w:r>
              <w:rPr>
                <w:rFonts w:hint="default" w:ascii="Times New Roman" w:hAnsi="Times New Roman" w:eastAsia="仿宋_GB2312"/>
                <w:color w:val="000000"/>
                <w:kern w:val="2"/>
                <w:sz w:val="24"/>
                <w:szCs w:val="24"/>
              </w:rPr>
              <w:t>放电截止电压</w:t>
            </w:r>
          </w:p>
        </w:tc>
        <w:tc>
          <w:tcPr>
            <w:tcW w:w="13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ind w:right="100"/>
              <w:jc w:val="center"/>
              <w:textAlignment w:val="auto"/>
              <w:rPr>
                <w:rFonts w:ascii="Times New Roman" w:hAnsi="Times New Roman" w:eastAsia="仿宋_GB2312" w:cs="Times New Roman"/>
                <w:color w:val="000000"/>
                <w:sz w:val="24"/>
                <w:szCs w:val="24"/>
              </w:rPr>
            </w:pPr>
            <w:r>
              <w:rPr>
                <w:rFonts w:ascii="Times New Roman" w:hAnsi="Times New Roman" w:eastAsia="仿宋_GB2312" w:cs="Times New Roman"/>
                <w:i/>
                <w:color w:val="000000"/>
                <w:sz w:val="24"/>
                <w:szCs w:val="24"/>
                <w:lang w:bidi="ar"/>
              </w:rPr>
              <w:t>U</w:t>
            </w:r>
            <w:r>
              <w:rPr>
                <w:rFonts w:ascii="Times New Roman" w:hAnsi="Times New Roman" w:eastAsia="仿宋_GB2312" w:cs="Times New Roman"/>
                <w:color w:val="000000"/>
                <w:sz w:val="24"/>
                <w:szCs w:val="24"/>
                <w:vertAlign w:val="subscript"/>
                <w:lang w:bidi="ar"/>
              </w:rPr>
              <w:t>do</w:t>
            </w:r>
          </w:p>
        </w:tc>
        <w:tc>
          <w:tcPr>
            <w:tcW w:w="23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ind w:right="100"/>
              <w:jc w:val="center"/>
              <w:textAlignment w:val="auto"/>
              <w:rPr>
                <w:rFonts w:ascii="Times New Roman" w:hAnsi="Times New Roman" w:eastAsia="仿宋_GB2312" w:cs="Times New Roman"/>
                <w:color w:val="000000"/>
                <w:sz w:val="24"/>
                <w:szCs w:val="24"/>
                <w:highlight w:val="yellow"/>
              </w:rPr>
            </w:pPr>
          </w:p>
        </w:tc>
        <w:tc>
          <w:tcPr>
            <w:tcW w:w="29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ind w:right="100"/>
              <w:jc w:val="center"/>
              <w:textAlignment w:val="auto"/>
              <w:rPr>
                <w:rFonts w:ascii="Times New Roman" w:hAnsi="Times New Roman" w:eastAsia="仿宋_GB2312" w:cs="Times New Roman"/>
                <w:color w:val="000000"/>
                <w:sz w:val="24"/>
                <w:szCs w:val="24"/>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exact"/>
          <w:jc w:val="center"/>
        </w:trPr>
        <w:tc>
          <w:tcPr>
            <w:tcW w:w="2342" w:type="dxa"/>
            <w:tcBorders>
              <w:top w:val="single" w:color="auto" w:sz="4" w:space="0"/>
              <w:left w:val="single" w:color="auto" w:sz="4" w:space="0"/>
              <w:bottom w:val="single" w:color="auto" w:sz="4" w:space="0"/>
              <w:right w:val="single" w:color="auto" w:sz="4" w:space="0"/>
            </w:tcBorders>
            <w:noWrap w:val="0"/>
            <w:vAlign w:val="center"/>
          </w:tcPr>
          <w:p>
            <w:pPr>
              <w:pStyle w:val="12"/>
              <w:keepNext w:val="0"/>
              <w:keepLines w:val="0"/>
              <w:pageBreakBefore w:val="0"/>
              <w:numPr>
                <w:ilvl w:val="2"/>
                <w:numId w:val="0"/>
              </w:numPr>
              <w:tabs>
                <w:tab w:val="left" w:pos="360"/>
                <w:tab w:val="left" w:pos="1470"/>
                <w:tab w:val="clear" w:pos="1260"/>
              </w:tabs>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olor w:val="000000"/>
                <w:kern w:val="2"/>
                <w:sz w:val="24"/>
                <w:szCs w:val="24"/>
              </w:rPr>
            </w:pPr>
            <w:r>
              <w:rPr>
                <w:rFonts w:hint="default" w:ascii="Times New Roman" w:hAnsi="Times New Roman" w:eastAsia="仿宋_GB2312"/>
                <w:color w:val="000000"/>
                <w:kern w:val="2"/>
                <w:sz w:val="24"/>
                <w:szCs w:val="24"/>
              </w:rPr>
              <w:t>推荐充电电流</w:t>
            </w:r>
          </w:p>
        </w:tc>
        <w:tc>
          <w:tcPr>
            <w:tcW w:w="13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ind w:right="100"/>
              <w:jc w:val="center"/>
              <w:textAlignment w:val="auto"/>
              <w:rPr>
                <w:rFonts w:ascii="Times New Roman" w:hAnsi="Times New Roman" w:eastAsia="仿宋_GB2312" w:cs="Times New Roman"/>
                <w:color w:val="000000"/>
                <w:sz w:val="24"/>
                <w:szCs w:val="24"/>
              </w:rPr>
            </w:pPr>
            <w:r>
              <w:rPr>
                <w:rFonts w:ascii="Times New Roman" w:hAnsi="Times New Roman" w:eastAsia="仿宋_GB2312" w:cs="Times New Roman"/>
                <w:i/>
                <w:color w:val="000000"/>
                <w:sz w:val="24"/>
                <w:szCs w:val="24"/>
                <w:lang w:bidi="ar"/>
              </w:rPr>
              <w:t>I</w:t>
            </w:r>
            <w:r>
              <w:rPr>
                <w:rFonts w:ascii="Times New Roman" w:hAnsi="Times New Roman" w:eastAsia="仿宋_GB2312" w:cs="Times New Roman"/>
                <w:color w:val="000000"/>
                <w:sz w:val="24"/>
                <w:szCs w:val="24"/>
                <w:vertAlign w:val="subscript"/>
                <w:lang w:bidi="ar"/>
              </w:rPr>
              <w:t>cr</w:t>
            </w:r>
          </w:p>
        </w:tc>
        <w:tc>
          <w:tcPr>
            <w:tcW w:w="23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ind w:right="100"/>
              <w:jc w:val="center"/>
              <w:textAlignment w:val="auto"/>
              <w:rPr>
                <w:rFonts w:ascii="Times New Roman" w:hAnsi="Times New Roman" w:eastAsia="仿宋_GB2312" w:cs="Times New Roman"/>
                <w:color w:val="000000"/>
                <w:sz w:val="24"/>
                <w:szCs w:val="24"/>
                <w:highlight w:val="yellow"/>
              </w:rPr>
            </w:pPr>
          </w:p>
        </w:tc>
        <w:tc>
          <w:tcPr>
            <w:tcW w:w="29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ind w:right="100"/>
              <w:jc w:val="center"/>
              <w:textAlignment w:val="auto"/>
              <w:rPr>
                <w:rFonts w:ascii="Times New Roman" w:hAnsi="Times New Roman" w:eastAsia="仿宋_GB2312" w:cs="Times New Roman"/>
                <w:color w:val="000000"/>
                <w:sz w:val="24"/>
                <w:szCs w:val="24"/>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exact"/>
          <w:jc w:val="center"/>
        </w:trPr>
        <w:tc>
          <w:tcPr>
            <w:tcW w:w="2342" w:type="dxa"/>
            <w:tcBorders>
              <w:top w:val="single" w:color="auto" w:sz="4" w:space="0"/>
              <w:left w:val="single" w:color="auto" w:sz="4" w:space="0"/>
              <w:bottom w:val="single" w:color="auto" w:sz="4" w:space="0"/>
              <w:right w:val="single" w:color="auto" w:sz="4" w:space="0"/>
            </w:tcBorders>
            <w:noWrap w:val="0"/>
            <w:vAlign w:val="center"/>
          </w:tcPr>
          <w:p>
            <w:pPr>
              <w:pStyle w:val="12"/>
              <w:keepNext w:val="0"/>
              <w:keepLines w:val="0"/>
              <w:pageBreakBefore w:val="0"/>
              <w:numPr>
                <w:ilvl w:val="2"/>
                <w:numId w:val="0"/>
              </w:numPr>
              <w:tabs>
                <w:tab w:val="left" w:pos="360"/>
                <w:tab w:val="left" w:pos="1470"/>
                <w:tab w:val="clear" w:pos="1260"/>
              </w:tabs>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olor w:val="000000"/>
                <w:kern w:val="2"/>
                <w:sz w:val="24"/>
                <w:szCs w:val="24"/>
              </w:rPr>
            </w:pPr>
            <w:r>
              <w:rPr>
                <w:rFonts w:hint="default" w:ascii="Times New Roman" w:hAnsi="Times New Roman" w:eastAsia="仿宋_GB2312"/>
                <w:color w:val="000000"/>
                <w:kern w:val="2"/>
                <w:sz w:val="24"/>
                <w:szCs w:val="24"/>
              </w:rPr>
              <w:t>最大充电电流</w:t>
            </w:r>
          </w:p>
        </w:tc>
        <w:tc>
          <w:tcPr>
            <w:tcW w:w="13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ind w:right="100"/>
              <w:jc w:val="center"/>
              <w:textAlignment w:val="auto"/>
              <w:rPr>
                <w:rFonts w:ascii="Times New Roman" w:hAnsi="Times New Roman" w:eastAsia="仿宋_GB2312" w:cs="Times New Roman"/>
                <w:color w:val="000000"/>
                <w:sz w:val="24"/>
                <w:szCs w:val="24"/>
              </w:rPr>
            </w:pPr>
            <w:r>
              <w:rPr>
                <w:rFonts w:ascii="Times New Roman" w:hAnsi="Times New Roman" w:eastAsia="仿宋_GB2312" w:cs="Times New Roman"/>
                <w:i/>
                <w:color w:val="000000"/>
                <w:sz w:val="24"/>
                <w:szCs w:val="24"/>
                <w:lang w:bidi="ar"/>
              </w:rPr>
              <w:t>I</w:t>
            </w:r>
            <w:r>
              <w:rPr>
                <w:rFonts w:ascii="Times New Roman" w:hAnsi="Times New Roman" w:eastAsia="仿宋_GB2312" w:cs="Times New Roman"/>
                <w:color w:val="000000"/>
                <w:sz w:val="24"/>
                <w:szCs w:val="24"/>
                <w:vertAlign w:val="subscript"/>
                <w:lang w:bidi="ar"/>
              </w:rPr>
              <w:t>cm</w:t>
            </w:r>
          </w:p>
        </w:tc>
        <w:tc>
          <w:tcPr>
            <w:tcW w:w="23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ind w:right="100"/>
              <w:jc w:val="center"/>
              <w:textAlignment w:val="auto"/>
              <w:rPr>
                <w:rFonts w:ascii="Times New Roman" w:hAnsi="Times New Roman" w:eastAsia="仿宋_GB2312" w:cs="Times New Roman"/>
                <w:color w:val="000000"/>
                <w:sz w:val="24"/>
                <w:szCs w:val="24"/>
                <w:highlight w:val="yellow"/>
              </w:rPr>
            </w:pPr>
          </w:p>
        </w:tc>
        <w:tc>
          <w:tcPr>
            <w:tcW w:w="29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ind w:right="100"/>
              <w:jc w:val="center"/>
              <w:textAlignment w:val="auto"/>
              <w:rPr>
                <w:rFonts w:ascii="Times New Roman" w:hAnsi="Times New Roman" w:eastAsia="仿宋_GB2312" w:cs="Times New Roman"/>
                <w:color w:val="000000"/>
                <w:sz w:val="24"/>
                <w:szCs w:val="24"/>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exact"/>
          <w:jc w:val="center"/>
        </w:trPr>
        <w:tc>
          <w:tcPr>
            <w:tcW w:w="2342" w:type="dxa"/>
            <w:tcBorders>
              <w:top w:val="single" w:color="auto" w:sz="4" w:space="0"/>
              <w:left w:val="single" w:color="auto" w:sz="4" w:space="0"/>
              <w:bottom w:val="single" w:color="auto" w:sz="4" w:space="0"/>
              <w:right w:val="single" w:color="auto" w:sz="4" w:space="0"/>
            </w:tcBorders>
            <w:noWrap w:val="0"/>
            <w:vAlign w:val="center"/>
          </w:tcPr>
          <w:p>
            <w:pPr>
              <w:pStyle w:val="12"/>
              <w:keepNext w:val="0"/>
              <w:keepLines w:val="0"/>
              <w:pageBreakBefore w:val="0"/>
              <w:numPr>
                <w:ilvl w:val="2"/>
                <w:numId w:val="0"/>
              </w:numPr>
              <w:tabs>
                <w:tab w:val="left" w:pos="360"/>
                <w:tab w:val="left" w:pos="1470"/>
                <w:tab w:val="clear" w:pos="1260"/>
              </w:tabs>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olor w:val="000000"/>
                <w:kern w:val="2"/>
                <w:sz w:val="24"/>
                <w:szCs w:val="24"/>
              </w:rPr>
            </w:pPr>
            <w:r>
              <w:rPr>
                <w:rFonts w:hint="default" w:ascii="Times New Roman" w:hAnsi="Times New Roman" w:eastAsia="仿宋_GB2312"/>
                <w:color w:val="000000"/>
                <w:kern w:val="2"/>
                <w:sz w:val="24"/>
                <w:szCs w:val="24"/>
              </w:rPr>
              <w:t>推荐放电电流</w:t>
            </w:r>
          </w:p>
        </w:tc>
        <w:tc>
          <w:tcPr>
            <w:tcW w:w="13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ind w:right="100"/>
              <w:jc w:val="center"/>
              <w:textAlignment w:val="auto"/>
              <w:rPr>
                <w:rFonts w:ascii="Times New Roman" w:hAnsi="Times New Roman" w:eastAsia="仿宋_GB2312" w:cs="Times New Roman"/>
                <w:color w:val="000000"/>
                <w:sz w:val="24"/>
                <w:szCs w:val="24"/>
              </w:rPr>
            </w:pPr>
            <w:r>
              <w:rPr>
                <w:rFonts w:ascii="Times New Roman" w:hAnsi="Times New Roman" w:eastAsia="仿宋_GB2312" w:cs="Times New Roman"/>
                <w:i/>
                <w:color w:val="000000"/>
                <w:sz w:val="24"/>
                <w:szCs w:val="24"/>
                <w:lang w:bidi="ar"/>
              </w:rPr>
              <w:t>I</w:t>
            </w:r>
            <w:r>
              <w:rPr>
                <w:rFonts w:ascii="Times New Roman" w:hAnsi="Times New Roman" w:eastAsia="仿宋_GB2312" w:cs="Times New Roman"/>
                <w:color w:val="000000"/>
                <w:sz w:val="24"/>
                <w:szCs w:val="24"/>
                <w:vertAlign w:val="subscript"/>
                <w:lang w:bidi="ar"/>
              </w:rPr>
              <w:t>dr</w:t>
            </w:r>
          </w:p>
        </w:tc>
        <w:tc>
          <w:tcPr>
            <w:tcW w:w="23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ind w:right="100"/>
              <w:jc w:val="center"/>
              <w:textAlignment w:val="auto"/>
              <w:rPr>
                <w:rFonts w:ascii="Times New Roman" w:hAnsi="Times New Roman" w:eastAsia="仿宋_GB2312" w:cs="Times New Roman"/>
                <w:color w:val="000000"/>
                <w:sz w:val="24"/>
                <w:szCs w:val="24"/>
                <w:highlight w:val="yellow"/>
              </w:rPr>
            </w:pPr>
          </w:p>
        </w:tc>
        <w:tc>
          <w:tcPr>
            <w:tcW w:w="29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ind w:right="100"/>
              <w:jc w:val="center"/>
              <w:textAlignment w:val="auto"/>
              <w:rPr>
                <w:rFonts w:ascii="Times New Roman" w:hAnsi="Times New Roman" w:eastAsia="仿宋_GB2312" w:cs="Times New Roman"/>
                <w:color w:val="000000"/>
                <w:sz w:val="24"/>
                <w:szCs w:val="24"/>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exact"/>
          <w:jc w:val="center"/>
        </w:trPr>
        <w:tc>
          <w:tcPr>
            <w:tcW w:w="2342" w:type="dxa"/>
            <w:tcBorders>
              <w:top w:val="single" w:color="auto" w:sz="4" w:space="0"/>
              <w:left w:val="single" w:color="auto" w:sz="4" w:space="0"/>
              <w:bottom w:val="single" w:color="auto" w:sz="4" w:space="0"/>
              <w:right w:val="single" w:color="auto" w:sz="4" w:space="0"/>
            </w:tcBorders>
            <w:noWrap w:val="0"/>
            <w:vAlign w:val="center"/>
          </w:tcPr>
          <w:p>
            <w:pPr>
              <w:pStyle w:val="12"/>
              <w:keepNext w:val="0"/>
              <w:keepLines w:val="0"/>
              <w:pageBreakBefore w:val="0"/>
              <w:numPr>
                <w:ilvl w:val="2"/>
                <w:numId w:val="0"/>
              </w:numPr>
              <w:tabs>
                <w:tab w:val="left" w:pos="360"/>
                <w:tab w:val="left" w:pos="1470"/>
                <w:tab w:val="clear" w:pos="1260"/>
              </w:tabs>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olor w:val="000000"/>
                <w:kern w:val="2"/>
                <w:sz w:val="24"/>
                <w:szCs w:val="24"/>
              </w:rPr>
            </w:pPr>
            <w:r>
              <w:rPr>
                <w:rFonts w:hint="default" w:ascii="Times New Roman" w:hAnsi="Times New Roman" w:eastAsia="仿宋_GB2312"/>
                <w:color w:val="000000"/>
                <w:kern w:val="2"/>
                <w:sz w:val="24"/>
                <w:szCs w:val="24"/>
              </w:rPr>
              <w:t>最大放电电流</w:t>
            </w:r>
          </w:p>
        </w:tc>
        <w:tc>
          <w:tcPr>
            <w:tcW w:w="13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ind w:right="100"/>
              <w:jc w:val="center"/>
              <w:textAlignment w:val="auto"/>
              <w:rPr>
                <w:rFonts w:ascii="Times New Roman" w:hAnsi="Times New Roman" w:eastAsia="仿宋_GB2312" w:cs="Times New Roman"/>
                <w:color w:val="000000"/>
                <w:sz w:val="24"/>
                <w:szCs w:val="24"/>
              </w:rPr>
            </w:pPr>
            <w:r>
              <w:rPr>
                <w:rFonts w:ascii="Times New Roman" w:hAnsi="Times New Roman" w:eastAsia="仿宋_GB2312" w:cs="Times New Roman"/>
                <w:i/>
                <w:color w:val="000000"/>
                <w:sz w:val="24"/>
                <w:szCs w:val="24"/>
                <w:lang w:bidi="ar"/>
              </w:rPr>
              <w:t>I</w:t>
            </w:r>
            <w:r>
              <w:rPr>
                <w:rFonts w:ascii="Times New Roman" w:hAnsi="Times New Roman" w:eastAsia="仿宋_GB2312" w:cs="Times New Roman"/>
                <w:color w:val="000000"/>
                <w:sz w:val="24"/>
                <w:szCs w:val="24"/>
                <w:vertAlign w:val="subscript"/>
                <w:lang w:bidi="ar"/>
              </w:rPr>
              <w:t>dm</w:t>
            </w:r>
          </w:p>
        </w:tc>
        <w:tc>
          <w:tcPr>
            <w:tcW w:w="23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ind w:right="100"/>
              <w:jc w:val="center"/>
              <w:textAlignment w:val="auto"/>
              <w:rPr>
                <w:rFonts w:ascii="Times New Roman" w:hAnsi="Times New Roman" w:eastAsia="仿宋_GB2312" w:cs="Times New Roman"/>
                <w:color w:val="000000"/>
                <w:sz w:val="24"/>
                <w:szCs w:val="24"/>
                <w:highlight w:val="yellow"/>
              </w:rPr>
            </w:pPr>
          </w:p>
        </w:tc>
        <w:tc>
          <w:tcPr>
            <w:tcW w:w="29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ind w:right="100"/>
              <w:jc w:val="center"/>
              <w:textAlignment w:val="auto"/>
              <w:rPr>
                <w:rFonts w:ascii="Times New Roman" w:hAnsi="Times New Roman" w:eastAsia="仿宋_GB2312" w:cs="Times New Roman"/>
                <w:color w:val="000000"/>
                <w:sz w:val="24"/>
                <w:szCs w:val="24"/>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exact"/>
          <w:jc w:val="center"/>
        </w:trPr>
        <w:tc>
          <w:tcPr>
            <w:tcW w:w="2342" w:type="dxa"/>
            <w:tcBorders>
              <w:top w:val="single" w:color="auto" w:sz="4" w:space="0"/>
              <w:left w:val="single" w:color="auto" w:sz="4" w:space="0"/>
              <w:bottom w:val="single" w:color="auto" w:sz="4" w:space="0"/>
              <w:right w:val="single" w:color="auto" w:sz="4" w:space="0"/>
            </w:tcBorders>
            <w:noWrap w:val="0"/>
            <w:vAlign w:val="center"/>
          </w:tcPr>
          <w:p>
            <w:pPr>
              <w:pStyle w:val="12"/>
              <w:keepNext w:val="0"/>
              <w:keepLines w:val="0"/>
              <w:pageBreakBefore w:val="0"/>
              <w:numPr>
                <w:ilvl w:val="2"/>
                <w:numId w:val="0"/>
              </w:numPr>
              <w:tabs>
                <w:tab w:val="left" w:pos="360"/>
                <w:tab w:val="left" w:pos="1470"/>
                <w:tab w:val="clear" w:pos="1260"/>
              </w:tabs>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olor w:val="000000"/>
                <w:kern w:val="2"/>
                <w:sz w:val="24"/>
                <w:szCs w:val="24"/>
              </w:rPr>
            </w:pPr>
            <w:r>
              <w:rPr>
                <w:rFonts w:hint="default" w:ascii="Times New Roman" w:hAnsi="Times New Roman" w:eastAsia="仿宋_GB2312"/>
                <w:color w:val="000000"/>
                <w:kern w:val="2"/>
                <w:sz w:val="24"/>
                <w:szCs w:val="24"/>
              </w:rPr>
              <w:t>过压充电保护电压</w:t>
            </w:r>
          </w:p>
        </w:tc>
        <w:tc>
          <w:tcPr>
            <w:tcW w:w="13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ind w:right="100"/>
              <w:jc w:val="center"/>
              <w:textAlignment w:val="auto"/>
              <w:rPr>
                <w:rFonts w:ascii="Times New Roman" w:hAnsi="Times New Roman" w:eastAsia="仿宋_GB2312" w:cs="Times New Roman"/>
                <w:color w:val="000000"/>
                <w:sz w:val="24"/>
                <w:szCs w:val="24"/>
              </w:rPr>
            </w:pPr>
            <w:r>
              <w:rPr>
                <w:rFonts w:ascii="Times New Roman" w:hAnsi="Times New Roman" w:eastAsia="仿宋_GB2312" w:cs="Times New Roman"/>
                <w:i/>
                <w:color w:val="000000"/>
                <w:sz w:val="24"/>
                <w:szCs w:val="24"/>
                <w:lang w:bidi="ar"/>
              </w:rPr>
              <w:t>U</w:t>
            </w:r>
            <w:r>
              <w:rPr>
                <w:rFonts w:ascii="Times New Roman" w:hAnsi="Times New Roman" w:eastAsia="仿宋_GB2312" w:cs="Times New Roman"/>
                <w:color w:val="000000"/>
                <w:sz w:val="24"/>
                <w:szCs w:val="24"/>
                <w:vertAlign w:val="subscript"/>
                <w:lang w:bidi="ar"/>
              </w:rPr>
              <w:t>cp</w:t>
            </w:r>
          </w:p>
        </w:tc>
        <w:tc>
          <w:tcPr>
            <w:tcW w:w="23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ind w:right="100"/>
              <w:jc w:val="center"/>
              <w:textAlignment w:val="auto"/>
              <w:rPr>
                <w:rFonts w:ascii="Times New Roman" w:hAnsi="Times New Roman" w:eastAsia="仿宋_GB2312" w:cs="Times New Roman"/>
                <w:color w:val="000000"/>
                <w:sz w:val="24"/>
                <w:szCs w:val="24"/>
                <w:highlight w:val="yellow"/>
              </w:rPr>
            </w:pPr>
            <w:r>
              <w:rPr>
                <w:rFonts w:ascii="Times New Roman" w:hAnsi="Times New Roman" w:eastAsia="仿宋_GB2312" w:cs="Times New Roman"/>
                <w:color w:val="000000"/>
                <w:sz w:val="24"/>
                <w:szCs w:val="24"/>
                <w:lang w:bidi="ar"/>
              </w:rPr>
              <w:t>——</w:t>
            </w:r>
          </w:p>
        </w:tc>
        <w:tc>
          <w:tcPr>
            <w:tcW w:w="29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ind w:right="100"/>
              <w:jc w:val="center"/>
              <w:textAlignment w:val="auto"/>
              <w:rPr>
                <w:rFonts w:ascii="Times New Roman" w:hAnsi="Times New Roman" w:eastAsia="仿宋_GB2312" w:cs="Times New Roman"/>
                <w:color w:val="000000"/>
                <w:sz w:val="24"/>
                <w:szCs w:val="24"/>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exact"/>
          <w:jc w:val="center"/>
        </w:trPr>
        <w:tc>
          <w:tcPr>
            <w:tcW w:w="2342" w:type="dxa"/>
            <w:tcBorders>
              <w:top w:val="single" w:color="auto" w:sz="4" w:space="0"/>
              <w:left w:val="single" w:color="auto" w:sz="4" w:space="0"/>
              <w:bottom w:val="single" w:color="auto" w:sz="4" w:space="0"/>
              <w:right w:val="single" w:color="auto" w:sz="4" w:space="0"/>
            </w:tcBorders>
            <w:noWrap w:val="0"/>
            <w:vAlign w:val="center"/>
          </w:tcPr>
          <w:p>
            <w:pPr>
              <w:pStyle w:val="12"/>
              <w:keepNext w:val="0"/>
              <w:keepLines w:val="0"/>
              <w:pageBreakBefore w:val="0"/>
              <w:numPr>
                <w:ilvl w:val="2"/>
                <w:numId w:val="0"/>
              </w:numPr>
              <w:tabs>
                <w:tab w:val="left" w:pos="360"/>
                <w:tab w:val="left" w:pos="1470"/>
                <w:tab w:val="clear" w:pos="1260"/>
              </w:tabs>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olor w:val="000000"/>
                <w:kern w:val="2"/>
                <w:sz w:val="24"/>
                <w:szCs w:val="24"/>
              </w:rPr>
            </w:pPr>
            <w:r>
              <w:rPr>
                <w:rFonts w:hint="default" w:ascii="Times New Roman" w:hAnsi="Times New Roman" w:eastAsia="仿宋_GB2312"/>
                <w:color w:val="000000"/>
                <w:kern w:val="2"/>
                <w:sz w:val="24"/>
                <w:szCs w:val="24"/>
              </w:rPr>
              <w:t>过流充电保护电流</w:t>
            </w:r>
          </w:p>
        </w:tc>
        <w:tc>
          <w:tcPr>
            <w:tcW w:w="13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ind w:right="100"/>
              <w:jc w:val="center"/>
              <w:textAlignment w:val="auto"/>
              <w:rPr>
                <w:rFonts w:ascii="Times New Roman" w:hAnsi="Times New Roman" w:eastAsia="仿宋_GB2312" w:cs="Times New Roman"/>
                <w:color w:val="000000"/>
                <w:sz w:val="24"/>
                <w:szCs w:val="24"/>
              </w:rPr>
            </w:pPr>
            <w:r>
              <w:rPr>
                <w:rFonts w:ascii="Times New Roman" w:hAnsi="Times New Roman" w:eastAsia="仿宋_GB2312" w:cs="Times New Roman"/>
                <w:i/>
                <w:color w:val="000000"/>
                <w:sz w:val="24"/>
                <w:szCs w:val="24"/>
                <w:lang w:bidi="ar"/>
              </w:rPr>
              <w:t>I</w:t>
            </w:r>
            <w:r>
              <w:rPr>
                <w:rFonts w:ascii="Times New Roman" w:hAnsi="Times New Roman" w:eastAsia="仿宋_GB2312" w:cs="Times New Roman"/>
                <w:color w:val="000000"/>
                <w:sz w:val="24"/>
                <w:szCs w:val="24"/>
                <w:vertAlign w:val="subscript"/>
                <w:lang w:bidi="ar"/>
              </w:rPr>
              <w:t>cp</w:t>
            </w:r>
          </w:p>
        </w:tc>
        <w:tc>
          <w:tcPr>
            <w:tcW w:w="23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ind w:right="100"/>
              <w:jc w:val="center"/>
              <w:textAlignment w:val="auto"/>
              <w:rPr>
                <w:rFonts w:ascii="Times New Roman" w:hAnsi="Times New Roman" w:eastAsia="仿宋_GB2312" w:cs="Times New Roman"/>
                <w:color w:val="000000"/>
                <w:sz w:val="24"/>
                <w:szCs w:val="24"/>
                <w:highlight w:val="yellow"/>
              </w:rPr>
            </w:pPr>
            <w:r>
              <w:rPr>
                <w:rFonts w:ascii="Times New Roman" w:hAnsi="Times New Roman" w:eastAsia="仿宋_GB2312" w:cs="Times New Roman"/>
                <w:color w:val="000000"/>
                <w:sz w:val="24"/>
                <w:szCs w:val="24"/>
                <w:lang w:bidi="ar"/>
              </w:rPr>
              <w:t>——</w:t>
            </w:r>
          </w:p>
        </w:tc>
        <w:tc>
          <w:tcPr>
            <w:tcW w:w="29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ind w:right="100"/>
              <w:jc w:val="center"/>
              <w:textAlignment w:val="auto"/>
              <w:rPr>
                <w:rFonts w:ascii="Times New Roman" w:hAnsi="Times New Roman" w:eastAsia="仿宋_GB2312" w:cs="Times New Roman"/>
                <w:color w:val="000000"/>
                <w:sz w:val="24"/>
                <w:szCs w:val="24"/>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exact"/>
          <w:jc w:val="center"/>
        </w:trPr>
        <w:tc>
          <w:tcPr>
            <w:tcW w:w="2342" w:type="dxa"/>
            <w:tcBorders>
              <w:top w:val="single" w:color="auto" w:sz="4" w:space="0"/>
              <w:left w:val="single" w:color="auto" w:sz="4" w:space="0"/>
              <w:bottom w:val="single" w:color="auto" w:sz="4" w:space="0"/>
              <w:right w:val="single" w:color="auto" w:sz="4" w:space="0"/>
            </w:tcBorders>
            <w:noWrap w:val="0"/>
            <w:vAlign w:val="center"/>
          </w:tcPr>
          <w:p>
            <w:pPr>
              <w:pStyle w:val="12"/>
              <w:keepNext w:val="0"/>
              <w:keepLines w:val="0"/>
              <w:pageBreakBefore w:val="0"/>
              <w:numPr>
                <w:ilvl w:val="2"/>
                <w:numId w:val="0"/>
              </w:numPr>
              <w:tabs>
                <w:tab w:val="left" w:pos="360"/>
                <w:tab w:val="left" w:pos="1470"/>
                <w:tab w:val="clear" w:pos="1260"/>
              </w:tabs>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olor w:val="000000"/>
                <w:kern w:val="2"/>
                <w:sz w:val="24"/>
                <w:szCs w:val="24"/>
              </w:rPr>
            </w:pPr>
            <w:r>
              <w:rPr>
                <w:rFonts w:hint="default" w:ascii="Times New Roman" w:hAnsi="Times New Roman" w:eastAsia="仿宋_GB2312"/>
                <w:color w:val="000000"/>
                <w:kern w:val="2"/>
                <w:sz w:val="24"/>
                <w:szCs w:val="24"/>
              </w:rPr>
              <w:t>欠压放电保护电压</w:t>
            </w:r>
          </w:p>
        </w:tc>
        <w:tc>
          <w:tcPr>
            <w:tcW w:w="13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ind w:right="100"/>
              <w:jc w:val="center"/>
              <w:textAlignment w:val="auto"/>
              <w:rPr>
                <w:rFonts w:ascii="Times New Roman" w:hAnsi="Times New Roman" w:eastAsia="仿宋_GB2312" w:cs="Times New Roman"/>
                <w:color w:val="000000"/>
                <w:sz w:val="24"/>
                <w:szCs w:val="24"/>
              </w:rPr>
            </w:pPr>
            <w:r>
              <w:rPr>
                <w:rFonts w:ascii="Times New Roman" w:hAnsi="Times New Roman" w:eastAsia="仿宋_GB2312" w:cs="Times New Roman"/>
                <w:i/>
                <w:color w:val="000000"/>
                <w:sz w:val="24"/>
                <w:szCs w:val="24"/>
                <w:lang w:bidi="ar"/>
              </w:rPr>
              <w:t>U</w:t>
            </w:r>
            <w:r>
              <w:rPr>
                <w:rFonts w:ascii="Times New Roman" w:hAnsi="Times New Roman" w:eastAsia="仿宋_GB2312" w:cs="Times New Roman"/>
                <w:color w:val="000000"/>
                <w:sz w:val="24"/>
                <w:szCs w:val="24"/>
                <w:vertAlign w:val="subscript"/>
                <w:lang w:bidi="ar"/>
              </w:rPr>
              <w:t>dp</w:t>
            </w:r>
          </w:p>
        </w:tc>
        <w:tc>
          <w:tcPr>
            <w:tcW w:w="23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ind w:right="100"/>
              <w:jc w:val="center"/>
              <w:textAlignment w:val="auto"/>
              <w:rPr>
                <w:rFonts w:ascii="Times New Roman" w:hAnsi="Times New Roman" w:eastAsia="仿宋_GB2312" w:cs="Times New Roman"/>
                <w:color w:val="000000"/>
                <w:sz w:val="24"/>
                <w:szCs w:val="24"/>
                <w:highlight w:val="yellow"/>
              </w:rPr>
            </w:pPr>
            <w:r>
              <w:rPr>
                <w:rFonts w:ascii="Times New Roman" w:hAnsi="Times New Roman" w:eastAsia="仿宋_GB2312" w:cs="Times New Roman"/>
                <w:color w:val="000000"/>
                <w:sz w:val="24"/>
                <w:szCs w:val="24"/>
                <w:lang w:bidi="ar"/>
              </w:rPr>
              <w:t>——</w:t>
            </w:r>
          </w:p>
        </w:tc>
        <w:tc>
          <w:tcPr>
            <w:tcW w:w="29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ind w:right="100"/>
              <w:jc w:val="center"/>
              <w:textAlignment w:val="auto"/>
              <w:rPr>
                <w:rFonts w:ascii="Times New Roman" w:hAnsi="Times New Roman" w:eastAsia="仿宋_GB2312" w:cs="Times New Roman"/>
                <w:color w:val="000000"/>
                <w:sz w:val="24"/>
                <w:szCs w:val="24"/>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exact"/>
          <w:jc w:val="center"/>
        </w:trPr>
        <w:tc>
          <w:tcPr>
            <w:tcW w:w="2342" w:type="dxa"/>
            <w:tcBorders>
              <w:top w:val="single" w:color="auto" w:sz="4" w:space="0"/>
              <w:left w:val="single" w:color="auto" w:sz="4" w:space="0"/>
              <w:bottom w:val="single" w:color="auto" w:sz="4" w:space="0"/>
              <w:right w:val="single" w:color="auto" w:sz="4" w:space="0"/>
            </w:tcBorders>
            <w:noWrap w:val="0"/>
            <w:vAlign w:val="center"/>
          </w:tcPr>
          <w:p>
            <w:pPr>
              <w:pStyle w:val="12"/>
              <w:keepNext w:val="0"/>
              <w:keepLines w:val="0"/>
              <w:pageBreakBefore w:val="0"/>
              <w:numPr>
                <w:ilvl w:val="2"/>
                <w:numId w:val="0"/>
              </w:numPr>
              <w:tabs>
                <w:tab w:val="left" w:pos="360"/>
                <w:tab w:val="left" w:pos="1470"/>
                <w:tab w:val="clear" w:pos="1260"/>
              </w:tabs>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olor w:val="000000"/>
                <w:kern w:val="2"/>
                <w:sz w:val="24"/>
                <w:szCs w:val="24"/>
              </w:rPr>
            </w:pPr>
            <w:r>
              <w:rPr>
                <w:rFonts w:hint="default" w:ascii="Times New Roman" w:hAnsi="Times New Roman" w:eastAsia="仿宋_GB2312"/>
                <w:color w:val="000000"/>
                <w:kern w:val="2"/>
                <w:sz w:val="24"/>
                <w:szCs w:val="24"/>
              </w:rPr>
              <w:t>过流放电保护电流</w:t>
            </w:r>
          </w:p>
        </w:tc>
        <w:tc>
          <w:tcPr>
            <w:tcW w:w="13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ind w:right="100"/>
              <w:jc w:val="center"/>
              <w:textAlignment w:val="auto"/>
              <w:rPr>
                <w:rFonts w:ascii="Times New Roman" w:hAnsi="Times New Roman" w:eastAsia="仿宋_GB2312" w:cs="Times New Roman"/>
                <w:color w:val="000000"/>
                <w:sz w:val="24"/>
                <w:szCs w:val="24"/>
                <w:vertAlign w:val="subscript"/>
              </w:rPr>
            </w:pPr>
            <w:r>
              <w:rPr>
                <w:rFonts w:ascii="Times New Roman" w:hAnsi="Times New Roman" w:eastAsia="仿宋_GB2312" w:cs="Times New Roman"/>
                <w:i/>
                <w:color w:val="000000"/>
                <w:sz w:val="24"/>
                <w:szCs w:val="24"/>
                <w:lang w:bidi="ar"/>
              </w:rPr>
              <w:t>I</w:t>
            </w:r>
            <w:r>
              <w:rPr>
                <w:rFonts w:ascii="Times New Roman" w:hAnsi="Times New Roman" w:eastAsia="仿宋_GB2312" w:cs="Times New Roman"/>
                <w:color w:val="000000"/>
                <w:sz w:val="24"/>
                <w:szCs w:val="24"/>
                <w:vertAlign w:val="subscript"/>
                <w:lang w:bidi="ar"/>
              </w:rPr>
              <w:t>dp</w:t>
            </w:r>
          </w:p>
        </w:tc>
        <w:tc>
          <w:tcPr>
            <w:tcW w:w="23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ind w:right="100"/>
              <w:jc w:val="center"/>
              <w:textAlignment w:val="auto"/>
              <w:rPr>
                <w:rFonts w:ascii="Times New Roman" w:hAnsi="Times New Roman" w:eastAsia="仿宋_GB2312" w:cs="Times New Roman"/>
                <w:color w:val="000000"/>
                <w:sz w:val="24"/>
                <w:szCs w:val="24"/>
                <w:highlight w:val="yellow"/>
              </w:rPr>
            </w:pPr>
            <w:r>
              <w:rPr>
                <w:rFonts w:ascii="Times New Roman" w:hAnsi="Times New Roman" w:eastAsia="仿宋_GB2312" w:cs="Times New Roman"/>
                <w:color w:val="000000"/>
                <w:sz w:val="24"/>
                <w:szCs w:val="24"/>
                <w:lang w:bidi="ar"/>
              </w:rPr>
              <w:t>——</w:t>
            </w:r>
          </w:p>
        </w:tc>
        <w:tc>
          <w:tcPr>
            <w:tcW w:w="29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ind w:right="100"/>
              <w:jc w:val="center"/>
              <w:textAlignment w:val="auto"/>
              <w:rPr>
                <w:rFonts w:ascii="Times New Roman" w:hAnsi="Times New Roman" w:eastAsia="仿宋_GB2312" w:cs="Times New Roman"/>
                <w:color w:val="000000"/>
                <w:sz w:val="24"/>
                <w:szCs w:val="24"/>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exact"/>
          <w:jc w:val="center"/>
        </w:trPr>
        <w:tc>
          <w:tcPr>
            <w:tcW w:w="2342"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300" w:lineRule="exact"/>
              <w:ind w:right="0"/>
              <w:jc w:val="center"/>
              <w:textAlignment w:val="auto"/>
              <w:rPr>
                <w:rFonts w:ascii="Times New Roman" w:hAnsi="Times New Roman" w:eastAsia="仿宋_GB2312" w:cs="Times New Roman"/>
                <w:color w:val="000000"/>
                <w:szCs w:val="24"/>
              </w:rPr>
            </w:pPr>
            <w:r>
              <w:rPr>
                <w:rFonts w:ascii="Times New Roman" w:hAnsi="Times New Roman" w:eastAsia="仿宋_GB2312" w:cs="Times New Roman"/>
                <w:color w:val="000000"/>
                <w:szCs w:val="24"/>
                <w:lang w:bidi="ar"/>
              </w:rPr>
              <w:t>上限充电温度</w:t>
            </w:r>
          </w:p>
        </w:tc>
        <w:tc>
          <w:tcPr>
            <w:tcW w:w="13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right="0"/>
              <w:jc w:val="center"/>
              <w:textAlignment w:val="auto"/>
              <w:rPr>
                <w:rFonts w:ascii="Times New Roman" w:hAnsi="Times New Roman" w:eastAsia="仿宋_GB2312" w:cs="Times New Roman"/>
                <w:color w:val="000000"/>
                <w:sz w:val="24"/>
                <w:szCs w:val="24"/>
              </w:rPr>
            </w:pPr>
            <w:r>
              <w:rPr>
                <w:rFonts w:ascii="Times New Roman" w:hAnsi="Times New Roman" w:eastAsia="仿宋_GB2312" w:cs="Times New Roman"/>
                <w:i/>
                <w:color w:val="000000"/>
                <w:sz w:val="24"/>
                <w:szCs w:val="24"/>
                <w:lang w:bidi="ar"/>
              </w:rPr>
              <w:t>T</w:t>
            </w:r>
            <w:r>
              <w:rPr>
                <w:rFonts w:ascii="Times New Roman" w:hAnsi="Times New Roman" w:eastAsia="仿宋_GB2312" w:cs="Times New Roman"/>
                <w:color w:val="000000"/>
                <w:sz w:val="24"/>
                <w:szCs w:val="24"/>
                <w:vertAlign w:val="subscript"/>
                <w:lang w:bidi="ar"/>
              </w:rPr>
              <w:t>cm</w:t>
            </w:r>
          </w:p>
        </w:tc>
        <w:tc>
          <w:tcPr>
            <w:tcW w:w="23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right="0"/>
              <w:jc w:val="center"/>
              <w:textAlignment w:val="auto"/>
              <w:rPr>
                <w:rFonts w:ascii="Times New Roman" w:hAnsi="Times New Roman" w:eastAsia="仿宋_GB2312" w:cs="Times New Roman"/>
                <w:color w:val="000000"/>
                <w:sz w:val="24"/>
                <w:szCs w:val="24"/>
                <w:highlight w:val="yellow"/>
              </w:rPr>
            </w:pPr>
          </w:p>
        </w:tc>
        <w:tc>
          <w:tcPr>
            <w:tcW w:w="29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right="0"/>
              <w:jc w:val="center"/>
              <w:textAlignment w:val="auto"/>
              <w:rPr>
                <w:rFonts w:ascii="Times New Roman" w:hAnsi="Times New Roman" w:eastAsia="仿宋_GB2312" w:cs="Times New Roman"/>
                <w:color w:val="000000"/>
                <w:sz w:val="24"/>
                <w:szCs w:val="24"/>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exact"/>
          <w:jc w:val="center"/>
        </w:trPr>
        <w:tc>
          <w:tcPr>
            <w:tcW w:w="2342"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300" w:lineRule="exact"/>
              <w:ind w:right="0"/>
              <w:jc w:val="center"/>
              <w:textAlignment w:val="auto"/>
              <w:rPr>
                <w:rFonts w:ascii="Times New Roman" w:hAnsi="Times New Roman" w:eastAsia="仿宋_GB2312" w:cs="Times New Roman"/>
                <w:color w:val="000000"/>
                <w:szCs w:val="24"/>
              </w:rPr>
            </w:pPr>
            <w:r>
              <w:rPr>
                <w:rFonts w:ascii="Times New Roman" w:hAnsi="Times New Roman" w:eastAsia="仿宋_GB2312" w:cs="Times New Roman"/>
                <w:color w:val="000000"/>
                <w:szCs w:val="24"/>
                <w:lang w:bidi="ar"/>
              </w:rPr>
              <w:t>上限放电温度</w:t>
            </w:r>
          </w:p>
        </w:tc>
        <w:tc>
          <w:tcPr>
            <w:tcW w:w="13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right="0"/>
              <w:jc w:val="center"/>
              <w:textAlignment w:val="auto"/>
              <w:rPr>
                <w:rFonts w:ascii="Times New Roman" w:hAnsi="Times New Roman" w:eastAsia="仿宋_GB2312" w:cs="Times New Roman"/>
                <w:color w:val="000000"/>
                <w:sz w:val="24"/>
                <w:szCs w:val="24"/>
              </w:rPr>
            </w:pPr>
            <w:r>
              <w:rPr>
                <w:rFonts w:ascii="Times New Roman" w:hAnsi="Times New Roman" w:eastAsia="仿宋_GB2312" w:cs="Times New Roman"/>
                <w:i/>
                <w:color w:val="000000"/>
                <w:sz w:val="24"/>
                <w:szCs w:val="24"/>
                <w:lang w:bidi="ar"/>
              </w:rPr>
              <w:t>T</w:t>
            </w:r>
            <w:r>
              <w:rPr>
                <w:rFonts w:ascii="Times New Roman" w:hAnsi="Times New Roman" w:eastAsia="仿宋_GB2312" w:cs="Times New Roman"/>
                <w:color w:val="000000"/>
                <w:sz w:val="24"/>
                <w:szCs w:val="24"/>
                <w:vertAlign w:val="subscript"/>
                <w:lang w:bidi="ar"/>
              </w:rPr>
              <w:t>dm</w:t>
            </w:r>
          </w:p>
        </w:tc>
        <w:tc>
          <w:tcPr>
            <w:tcW w:w="23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right="0"/>
              <w:jc w:val="center"/>
              <w:textAlignment w:val="auto"/>
              <w:rPr>
                <w:rFonts w:ascii="Times New Roman" w:hAnsi="Times New Roman" w:eastAsia="仿宋_GB2312" w:cs="Times New Roman"/>
                <w:color w:val="000000"/>
                <w:sz w:val="24"/>
                <w:szCs w:val="24"/>
                <w:highlight w:val="yellow"/>
              </w:rPr>
            </w:pPr>
          </w:p>
        </w:tc>
        <w:tc>
          <w:tcPr>
            <w:tcW w:w="29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right="0"/>
              <w:jc w:val="center"/>
              <w:textAlignment w:val="auto"/>
              <w:rPr>
                <w:rFonts w:ascii="Times New Roman" w:hAnsi="Times New Roman" w:eastAsia="仿宋_GB2312" w:cs="Times New Roman"/>
                <w:color w:val="000000"/>
                <w:sz w:val="24"/>
                <w:szCs w:val="24"/>
                <w:highlight w:val="yellow"/>
              </w:rPr>
            </w:pPr>
          </w:p>
        </w:tc>
      </w:tr>
    </w:tbl>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lang w:bidi="ar"/>
        </w:rPr>
        <w:t>注：若抽查产品为电池，只需填写电池相关技术参数；若抽查产品为电池组，则需填写电池和电池组所有的相关技术参数。</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eastAsia="仿宋_GB2312" w:cs="Times New Roman"/>
          <w:color w:val="000000"/>
          <w:kern w:val="0"/>
          <w:sz w:val="24"/>
          <w:szCs w:val="24"/>
          <w:lang w:bidi="ar"/>
        </w:rPr>
      </w:pPr>
      <w:r>
        <w:rPr>
          <w:rFonts w:ascii="Times New Roman" w:hAnsi="Times New Roman" w:eastAsia="仿宋_GB2312" w:cs="Times New Roman"/>
          <w:color w:val="000000"/>
          <w:kern w:val="0"/>
          <w:sz w:val="24"/>
          <w:szCs w:val="24"/>
          <w:lang w:bidi="ar"/>
        </w:rPr>
        <w:t>产品充电方式：</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spacing w:val="-10"/>
          <w:kern w:val="0"/>
          <w:sz w:val="24"/>
          <w:szCs w:val="24"/>
          <w:lang w:bidi="ar"/>
        </w:rPr>
        <w:sym w:font="Wingdings 2" w:char="0052"/>
      </w:r>
      <w:r>
        <w:rPr>
          <w:rFonts w:ascii="Times New Roman" w:hAnsi="Times New Roman" w:eastAsia="仿宋_GB2312" w:cs="Times New Roman"/>
          <w:color w:val="000000"/>
          <w:spacing w:val="-10"/>
          <w:kern w:val="0"/>
          <w:sz w:val="24"/>
          <w:szCs w:val="24"/>
          <w:lang w:bidi="ar"/>
        </w:rPr>
        <w:t>制造商规定充电方法：</w:t>
      </w:r>
      <w:r>
        <w:rPr>
          <w:rFonts w:ascii="Times New Roman" w:hAnsi="Times New Roman" w:eastAsia="仿宋_GB2312" w:cs="Times New Roman"/>
          <w:color w:val="000000"/>
          <w:spacing w:val="-10"/>
          <w:kern w:val="0"/>
          <w:sz w:val="24"/>
          <w:szCs w:val="24"/>
          <w:u w:val="single"/>
          <w:lang w:bidi="ar"/>
        </w:rPr>
        <w:t xml:space="preserve">                                                                                                                         </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eastAsia="仿宋_GB2312" w:cs="Times New Roman"/>
          <w:color w:val="000000"/>
          <w:sz w:val="24"/>
          <w:szCs w:val="24"/>
        </w:rPr>
      </w:pPr>
      <w:r>
        <w:rPr>
          <w:rFonts w:ascii="Times New Roman" w:hAnsi="Times New Roman" w:eastAsia="仿宋_GB2312" w:cs="Times New Roman"/>
          <w:color w:val="000000"/>
          <w:spacing w:val="-10"/>
          <w:kern w:val="0"/>
          <w:sz w:val="24"/>
          <w:szCs w:val="24"/>
          <w:lang w:bidi="ar"/>
        </w:rPr>
        <w:t>□标准充电：</w:t>
      </w:r>
      <w:r>
        <w:rPr>
          <w:rFonts w:ascii="Times New Roman" w:hAnsi="Times New Roman" w:eastAsia="仿宋_GB2312" w:cs="Times New Roman"/>
          <w:color w:val="000000"/>
          <w:sz w:val="24"/>
          <w:szCs w:val="24"/>
          <w:lang w:bidi="ar"/>
        </w:rPr>
        <w:t>电池或电池组充电前先在23</w:t>
      </w:r>
      <w:r>
        <w:rPr>
          <w:rFonts w:hint="eastAsia" w:ascii="Times New Roman" w:hAnsi="Times New Roman" w:eastAsia="宋体" w:cs="宋体"/>
          <w:color w:val="000000"/>
          <w:sz w:val="24"/>
          <w:szCs w:val="24"/>
          <w:lang w:bidi="ar"/>
        </w:rPr>
        <w:t>℃</w:t>
      </w:r>
      <w:r>
        <w:rPr>
          <w:rFonts w:ascii="Times New Roman" w:hAnsi="Times New Roman" w:eastAsia="仿宋_GB2312" w:cs="Times New Roman"/>
          <w:color w:val="000000"/>
          <w:sz w:val="24"/>
          <w:szCs w:val="24"/>
          <w:lang w:bidi="ar"/>
        </w:rPr>
        <w:t>±2</w:t>
      </w:r>
      <w:r>
        <w:rPr>
          <w:rFonts w:hint="eastAsia" w:ascii="Times New Roman" w:hAnsi="Times New Roman" w:eastAsia="宋体" w:cs="宋体"/>
          <w:color w:val="000000"/>
          <w:sz w:val="24"/>
          <w:szCs w:val="24"/>
          <w:lang w:bidi="ar"/>
        </w:rPr>
        <w:t>℃</w:t>
      </w:r>
      <w:r>
        <w:rPr>
          <w:rFonts w:ascii="Times New Roman" w:hAnsi="Times New Roman" w:eastAsia="仿宋_GB2312" w:cs="Times New Roman"/>
          <w:color w:val="000000"/>
          <w:sz w:val="24"/>
          <w:szCs w:val="24"/>
          <w:lang w:bidi="ar"/>
        </w:rPr>
        <w:t>的环境温度下以0.2I</w:t>
      </w:r>
      <w:r>
        <w:rPr>
          <w:rFonts w:ascii="Times New Roman" w:hAnsi="Times New Roman" w:eastAsia="仿宋_GB2312" w:cs="Times New Roman"/>
          <w:color w:val="000000"/>
          <w:sz w:val="24"/>
          <w:szCs w:val="24"/>
          <w:vertAlign w:val="subscript"/>
          <w:lang w:bidi="ar"/>
        </w:rPr>
        <w:t>t</w:t>
      </w:r>
      <w:r>
        <w:rPr>
          <w:rFonts w:ascii="Times New Roman" w:hAnsi="Times New Roman" w:eastAsia="仿宋_GB2312" w:cs="Times New Roman"/>
          <w:color w:val="000000"/>
          <w:sz w:val="24"/>
          <w:szCs w:val="24"/>
          <w:lang w:bidi="ar"/>
        </w:rPr>
        <w:t xml:space="preserve"> A进行放电至截止电压，然后电池在相同的环境温度条件下，以0.2I</w:t>
      </w:r>
      <w:r>
        <w:rPr>
          <w:rFonts w:ascii="Times New Roman" w:hAnsi="Times New Roman" w:eastAsia="仿宋_GB2312" w:cs="Times New Roman"/>
          <w:color w:val="000000"/>
          <w:sz w:val="24"/>
          <w:szCs w:val="24"/>
          <w:vertAlign w:val="subscript"/>
          <w:lang w:bidi="ar"/>
        </w:rPr>
        <w:t>t</w:t>
      </w:r>
      <w:r>
        <w:rPr>
          <w:rFonts w:ascii="Times New Roman" w:hAnsi="Times New Roman" w:eastAsia="仿宋_GB2312" w:cs="Times New Roman"/>
          <w:color w:val="000000"/>
          <w:sz w:val="24"/>
          <w:szCs w:val="24"/>
          <w:lang w:bidi="ar"/>
        </w:rPr>
        <w:t xml:space="preserve"> A电流进行充电，当电池或电池组端电压达到充电限制电压时，改为恒压充电，直到充电电流小于或等于0.02I</w:t>
      </w:r>
      <w:r>
        <w:rPr>
          <w:rFonts w:ascii="Times New Roman" w:hAnsi="Times New Roman" w:eastAsia="仿宋_GB2312" w:cs="Times New Roman"/>
          <w:color w:val="000000"/>
          <w:sz w:val="24"/>
          <w:szCs w:val="24"/>
          <w:vertAlign w:val="subscript"/>
          <w:lang w:bidi="ar"/>
        </w:rPr>
        <w:t>t</w:t>
      </w:r>
      <w:r>
        <w:rPr>
          <w:rFonts w:ascii="Times New Roman" w:hAnsi="Times New Roman" w:eastAsia="仿宋_GB2312" w:cs="Times New Roman"/>
          <w:color w:val="000000"/>
          <w:sz w:val="24"/>
          <w:szCs w:val="24"/>
          <w:lang w:bidi="ar"/>
        </w:rPr>
        <w:t xml:space="preserve"> A，最长充电时间不大于8h，停止充电。</w:t>
      </w:r>
    </w:p>
    <w:p>
      <w:pPr>
        <w:keepNext w:val="0"/>
        <w:keepLines w:val="0"/>
        <w:pageBreakBefore w:val="0"/>
        <w:kinsoku/>
        <w:overflowPunct/>
        <w:topLinePunct w:val="0"/>
        <w:autoSpaceDE/>
        <w:autoSpaceDN/>
        <w:bidi w:val="0"/>
        <w:adjustRightInd/>
        <w:snapToGrid/>
        <w:spacing w:line="440" w:lineRule="exact"/>
        <w:textAlignment w:val="auto"/>
        <w:rPr>
          <w:rFonts w:ascii="Times New Roman" w:hAnsi="Times New Roman" w:eastAsia="仿宋_GB2312" w:cs="Times New Roman"/>
          <w:color w:val="000000"/>
          <w:spacing w:val="-10"/>
          <w:kern w:val="0"/>
          <w:sz w:val="24"/>
          <w:szCs w:val="24"/>
        </w:rPr>
      </w:pPr>
    </w:p>
    <w:p>
      <w:pPr>
        <w:pStyle w:val="2"/>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color w:val="000000"/>
        </w:rPr>
      </w:pPr>
    </w:p>
    <w:p>
      <w:pPr>
        <w:keepNext w:val="0"/>
        <w:keepLines w:val="0"/>
        <w:pageBreakBefore w:val="0"/>
        <w:kinsoku/>
        <w:wordWrap w:val="0"/>
        <w:overflowPunct/>
        <w:topLinePunct w:val="0"/>
        <w:autoSpaceDE/>
        <w:autoSpaceDN/>
        <w:bidi w:val="0"/>
        <w:adjustRightInd/>
        <w:snapToGrid/>
        <w:spacing w:line="440" w:lineRule="exact"/>
        <w:jc w:val="right"/>
        <w:textAlignment w:val="auto"/>
        <w:rPr>
          <w:rFonts w:ascii="Times New Roman" w:hAnsi="Times New Roman" w:eastAsia="仿宋_GB2312" w:cs="Times New Roman"/>
          <w:color w:val="000000"/>
          <w:spacing w:val="-10"/>
          <w:kern w:val="0"/>
          <w:sz w:val="24"/>
          <w:szCs w:val="24"/>
        </w:rPr>
      </w:pPr>
      <w:r>
        <w:rPr>
          <w:rFonts w:ascii="Times New Roman" w:hAnsi="Times New Roman" w:eastAsia="仿宋_GB2312" w:cs="Times New Roman"/>
          <w:color w:val="000000"/>
          <w:spacing w:val="-10"/>
          <w:kern w:val="0"/>
          <w:sz w:val="24"/>
          <w:szCs w:val="24"/>
          <w:lang w:bidi="ar"/>
        </w:rPr>
        <w:t xml:space="preserve">生产/销售企业代表签字：        </w:t>
      </w:r>
    </w:p>
    <w:p>
      <w:pPr>
        <w:keepNext w:val="0"/>
        <w:keepLines w:val="0"/>
        <w:pageBreakBefore w:val="0"/>
        <w:widowControl/>
        <w:kinsoku/>
        <w:overflowPunct/>
        <w:topLinePunct w:val="0"/>
        <w:autoSpaceDE/>
        <w:autoSpaceDN/>
        <w:bidi w:val="0"/>
        <w:adjustRightInd/>
        <w:snapToGrid/>
        <w:spacing w:line="440" w:lineRule="exact"/>
        <w:jc w:val="center"/>
        <w:textAlignment w:val="auto"/>
        <w:rPr>
          <w:rFonts w:ascii="Times New Roman" w:hAnsi="Times New Roman" w:eastAsia="仿宋_GB2312" w:cs="Times New Roman"/>
          <w:color w:val="000000"/>
          <w:spacing w:val="-10"/>
          <w:kern w:val="0"/>
          <w:sz w:val="24"/>
          <w:szCs w:val="24"/>
          <w:lang w:bidi="ar"/>
        </w:rPr>
      </w:pPr>
      <w:r>
        <w:rPr>
          <w:rFonts w:ascii="Times New Roman" w:hAnsi="Times New Roman" w:eastAsia="仿宋_GB2312" w:cs="Times New Roman"/>
          <w:color w:val="000000"/>
          <w:spacing w:val="-10"/>
          <w:kern w:val="0"/>
          <w:sz w:val="24"/>
          <w:szCs w:val="24"/>
          <w:lang w:bidi="ar"/>
        </w:rPr>
        <w:t xml:space="preserve">                                                           （加盖公章） </w:t>
      </w:r>
    </w:p>
    <w:p>
      <w:pPr>
        <w:keepNext w:val="0"/>
        <w:keepLines w:val="0"/>
        <w:pageBreakBefore w:val="0"/>
        <w:widowControl w:val="0"/>
        <w:kinsoku/>
        <w:wordWrap/>
        <w:overflowPunct/>
        <w:topLinePunct w:val="0"/>
        <w:autoSpaceDE/>
        <w:autoSpaceDN/>
        <w:bidi w:val="0"/>
        <w:adjustRightInd/>
        <w:snapToGrid/>
        <w:spacing w:after="180" w:afterLines="30"/>
        <w:textAlignment w:val="auto"/>
        <w:rPr>
          <w:rFonts w:hint="eastAsia" w:ascii="Times New Roman" w:hAnsi="Times New Roman" w:eastAsia="方正黑体_GBK" w:cs="方正黑体_GBK"/>
          <w:bCs/>
          <w:color w:val="000000"/>
          <w:sz w:val="32"/>
          <w:szCs w:val="32"/>
        </w:rPr>
      </w:pPr>
      <w:r>
        <w:rPr>
          <w:rFonts w:hint="eastAsia" w:ascii="Times New Roman" w:hAnsi="Times New Roman" w:eastAsia="方正黑体_GBK" w:cs="方正黑体_GBK"/>
          <w:bCs/>
          <w:color w:val="000000"/>
          <w:sz w:val="32"/>
          <w:szCs w:val="32"/>
        </w:rPr>
        <w:t>附件</w:t>
      </w:r>
      <w:r>
        <w:rPr>
          <w:rFonts w:hint="eastAsia" w:ascii="Times New Roman" w:hAnsi="Times New Roman" w:eastAsia="方正黑体_GBK" w:cs="方正黑体_GBK"/>
          <w:bCs/>
          <w:color w:val="000000"/>
          <w:sz w:val="32"/>
          <w:szCs w:val="32"/>
          <w:lang w:val="en-US" w:eastAsia="zh-CN"/>
        </w:rPr>
        <w:t>15-</w:t>
      </w:r>
      <w:r>
        <w:rPr>
          <w:rFonts w:hint="eastAsia" w:ascii="Times New Roman" w:hAnsi="Times New Roman" w:eastAsia="方正黑体_GBK" w:cs="方正黑体_GBK"/>
          <w:bCs/>
          <w:color w:val="000000"/>
          <w:sz w:val="32"/>
          <w:szCs w:val="32"/>
        </w:rPr>
        <w:t>2</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Times New Roman" w:hAnsi="Times New Roman" w:eastAsia="方正黑体_GBK" w:cs="方正黑体_GBK"/>
          <w:bCs/>
          <w:color w:val="000000"/>
          <w:sz w:val="32"/>
          <w:szCs w:val="32"/>
        </w:rPr>
      </w:pPr>
      <w:r>
        <w:rPr>
          <w:rFonts w:hint="eastAsia" w:ascii="Times New Roman" w:hAnsi="Times New Roman" w:eastAsia="方正小标宋简体" w:cs="方正小标宋简体"/>
          <w:bCs/>
          <w:color w:val="000000"/>
          <w:sz w:val="44"/>
          <w:szCs w:val="44"/>
        </w:rPr>
        <w:t>固定式电子设备用锂离子电池和电池组</w:t>
      </w:r>
    </w:p>
    <w:p>
      <w:pPr>
        <w:keepNext w:val="0"/>
        <w:keepLines w:val="0"/>
        <w:pageBreakBefore w:val="0"/>
        <w:widowControl w:val="0"/>
        <w:kinsoku/>
        <w:wordWrap/>
        <w:overflowPunct/>
        <w:topLinePunct w:val="0"/>
        <w:autoSpaceDE/>
        <w:autoSpaceDN/>
        <w:bidi w:val="0"/>
        <w:adjustRightInd/>
        <w:snapToGrid/>
        <w:spacing w:before="298" w:beforeLines="50" w:line="276" w:lineRule="auto"/>
        <w:textAlignment w:val="auto"/>
        <w:rPr>
          <w:rFonts w:ascii="Times New Roman" w:hAnsi="Times New Roman" w:eastAsia="仿宋_GB2312" w:cs="Times New Roman"/>
          <w:bCs/>
          <w:color w:val="000000"/>
          <w:sz w:val="24"/>
          <w:szCs w:val="24"/>
        </w:rPr>
      </w:pPr>
      <w:r>
        <w:rPr>
          <w:rFonts w:ascii="Times New Roman" w:hAnsi="Times New Roman" w:eastAsia="仿宋_GB2312" w:cs="Times New Roman"/>
          <w:bCs/>
          <w:color w:val="000000"/>
          <w:sz w:val="24"/>
          <w:szCs w:val="24"/>
          <w:lang w:bidi="ar"/>
        </w:rPr>
        <w:t xml:space="preserve">被抽查产品名称：           型号：             额定容量：  </w:t>
      </w:r>
    </w:p>
    <w:p>
      <w:pPr>
        <w:spacing w:line="276" w:lineRule="auto"/>
        <w:ind w:right="100"/>
        <w:jc w:val="center"/>
        <w:rPr>
          <w:rFonts w:hint="eastAsia" w:ascii="Times New Roman" w:hAnsi="Times New Roman" w:eastAsia="黑体" w:cs="黑体"/>
          <w:color w:val="000000"/>
          <w:sz w:val="24"/>
          <w:szCs w:val="24"/>
          <w:lang w:bidi="ar"/>
        </w:rPr>
      </w:pPr>
      <w:r>
        <w:rPr>
          <w:rFonts w:ascii="Times New Roman" w:hAnsi="Times New Roman" w:eastAsia="仿宋_GB2312" w:cs="Times New Roman"/>
          <w:b/>
          <w:bCs/>
          <w:color w:val="000000"/>
          <w:sz w:val="24"/>
          <w:szCs w:val="24"/>
          <w:lang w:bidi="ar"/>
        </w:rPr>
        <w:t>技术工作参数表</w:t>
      </w:r>
    </w:p>
    <w:tbl>
      <w:tblPr>
        <w:tblStyle w:val="8"/>
        <w:tblW w:w="893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6"/>
        <w:gridCol w:w="1068"/>
        <w:gridCol w:w="2811"/>
        <w:gridCol w:w="29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7" w:hRule="atLeast"/>
          <w:jc w:val="center"/>
        </w:trPr>
        <w:tc>
          <w:tcPr>
            <w:tcW w:w="2136" w:type="dxa"/>
            <w:tcBorders>
              <w:top w:val="single" w:color="auto" w:sz="4" w:space="0"/>
              <w:left w:val="single" w:color="auto" w:sz="4" w:space="0"/>
              <w:bottom w:val="single" w:color="auto" w:sz="4" w:space="0"/>
              <w:right w:val="single" w:color="auto" w:sz="4" w:space="0"/>
            </w:tcBorders>
            <w:noWrap w:val="0"/>
            <w:vAlign w:val="center"/>
          </w:tcPr>
          <w:p>
            <w:pPr>
              <w:spacing w:line="276" w:lineRule="auto"/>
              <w:ind w:right="100"/>
              <w:jc w:val="center"/>
              <w:rPr>
                <w:rFonts w:hint="eastAsia" w:ascii="Times New Roman" w:hAnsi="Times New Roman" w:eastAsia="黑体" w:cs="黑体"/>
                <w:color w:val="000000"/>
                <w:sz w:val="24"/>
                <w:szCs w:val="24"/>
                <w:lang w:bidi="ar"/>
              </w:rPr>
            </w:pPr>
            <w:r>
              <w:rPr>
                <w:rFonts w:hint="eastAsia" w:ascii="Times New Roman" w:hAnsi="Times New Roman" w:eastAsia="黑体" w:cs="黑体"/>
                <w:color w:val="000000"/>
                <w:sz w:val="24"/>
                <w:szCs w:val="24"/>
                <w:lang w:bidi="ar"/>
              </w:rPr>
              <w:t>安全工作参数</w:t>
            </w:r>
          </w:p>
        </w:tc>
        <w:tc>
          <w:tcPr>
            <w:tcW w:w="1068" w:type="dxa"/>
            <w:tcBorders>
              <w:top w:val="single" w:color="auto" w:sz="4" w:space="0"/>
              <w:left w:val="single" w:color="auto" w:sz="4" w:space="0"/>
              <w:bottom w:val="single" w:color="auto" w:sz="4" w:space="0"/>
              <w:right w:val="single" w:color="auto" w:sz="4" w:space="0"/>
            </w:tcBorders>
            <w:noWrap w:val="0"/>
            <w:vAlign w:val="center"/>
          </w:tcPr>
          <w:p>
            <w:pPr>
              <w:spacing w:line="276" w:lineRule="auto"/>
              <w:ind w:right="100"/>
              <w:jc w:val="center"/>
              <w:rPr>
                <w:rFonts w:hint="eastAsia" w:ascii="Times New Roman" w:hAnsi="Times New Roman" w:eastAsia="黑体" w:cs="黑体"/>
                <w:color w:val="000000"/>
                <w:sz w:val="24"/>
                <w:szCs w:val="24"/>
                <w:lang w:bidi="ar"/>
              </w:rPr>
            </w:pPr>
            <w:r>
              <w:rPr>
                <w:rFonts w:hint="eastAsia" w:ascii="Times New Roman" w:hAnsi="Times New Roman" w:eastAsia="黑体" w:cs="黑体"/>
                <w:color w:val="000000"/>
                <w:sz w:val="24"/>
                <w:szCs w:val="24"/>
                <w:lang w:bidi="ar"/>
              </w:rPr>
              <w:t>符号</w:t>
            </w:r>
          </w:p>
        </w:tc>
        <w:tc>
          <w:tcPr>
            <w:tcW w:w="2811" w:type="dxa"/>
            <w:tcBorders>
              <w:top w:val="single" w:color="auto" w:sz="4" w:space="0"/>
              <w:left w:val="single" w:color="auto" w:sz="4" w:space="0"/>
              <w:bottom w:val="single" w:color="auto" w:sz="4" w:space="0"/>
              <w:right w:val="single" w:color="auto" w:sz="4" w:space="0"/>
            </w:tcBorders>
            <w:noWrap w:val="0"/>
            <w:vAlign w:val="center"/>
          </w:tcPr>
          <w:p>
            <w:pPr>
              <w:spacing w:line="276" w:lineRule="auto"/>
              <w:ind w:right="100"/>
              <w:jc w:val="center"/>
              <w:rPr>
                <w:rFonts w:hint="eastAsia" w:ascii="Times New Roman" w:hAnsi="Times New Roman" w:eastAsia="黑体" w:cs="黑体"/>
                <w:color w:val="000000"/>
                <w:sz w:val="24"/>
                <w:szCs w:val="24"/>
                <w:lang w:bidi="ar"/>
              </w:rPr>
            </w:pPr>
            <w:r>
              <w:rPr>
                <w:rFonts w:hint="eastAsia" w:ascii="Times New Roman" w:hAnsi="Times New Roman" w:eastAsia="黑体" w:cs="黑体"/>
                <w:color w:val="000000"/>
                <w:sz w:val="24"/>
                <w:szCs w:val="24"/>
                <w:lang w:bidi="ar"/>
              </w:rPr>
              <w:t>电池</w:t>
            </w:r>
          </w:p>
        </w:tc>
        <w:tc>
          <w:tcPr>
            <w:tcW w:w="2924" w:type="dxa"/>
            <w:tcBorders>
              <w:top w:val="single" w:color="auto" w:sz="4" w:space="0"/>
              <w:left w:val="single" w:color="auto" w:sz="4" w:space="0"/>
              <w:bottom w:val="single" w:color="auto" w:sz="4" w:space="0"/>
              <w:right w:val="single" w:color="auto" w:sz="4" w:space="0"/>
            </w:tcBorders>
            <w:noWrap w:val="0"/>
            <w:vAlign w:val="center"/>
          </w:tcPr>
          <w:p>
            <w:pPr>
              <w:spacing w:line="276" w:lineRule="auto"/>
              <w:ind w:right="100"/>
              <w:jc w:val="center"/>
              <w:rPr>
                <w:rFonts w:hint="eastAsia" w:ascii="Times New Roman" w:hAnsi="Times New Roman" w:eastAsia="黑体" w:cs="黑体"/>
                <w:color w:val="000000"/>
                <w:sz w:val="24"/>
                <w:szCs w:val="24"/>
                <w:lang w:bidi="ar"/>
              </w:rPr>
            </w:pPr>
            <w:r>
              <w:rPr>
                <w:rFonts w:hint="eastAsia" w:ascii="Times New Roman" w:hAnsi="Times New Roman" w:eastAsia="黑体" w:cs="黑体"/>
                <w:color w:val="000000"/>
                <w:sz w:val="24"/>
                <w:szCs w:val="24"/>
                <w:lang w:bidi="ar"/>
              </w:rPr>
              <w:t>电池组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exact"/>
          <w:jc w:val="center"/>
        </w:trPr>
        <w:tc>
          <w:tcPr>
            <w:tcW w:w="2136" w:type="dxa"/>
            <w:tcBorders>
              <w:top w:val="single" w:color="auto" w:sz="4" w:space="0"/>
              <w:left w:val="single" w:color="auto" w:sz="4" w:space="0"/>
              <w:bottom w:val="single" w:color="auto" w:sz="4" w:space="0"/>
              <w:right w:val="single" w:color="auto" w:sz="4" w:space="0"/>
            </w:tcBorders>
            <w:noWrap w:val="0"/>
            <w:vAlign w:val="center"/>
          </w:tcPr>
          <w:p>
            <w:pPr>
              <w:pStyle w:val="12"/>
              <w:keepNext w:val="0"/>
              <w:keepLines w:val="0"/>
              <w:pageBreakBefore w:val="0"/>
              <w:numPr>
                <w:ilvl w:val="2"/>
                <w:numId w:val="0"/>
              </w:numPr>
              <w:tabs>
                <w:tab w:val="left" w:pos="360"/>
                <w:tab w:val="left" w:pos="1470"/>
                <w:tab w:val="clear" w:pos="1260"/>
              </w:tabs>
              <w:kinsoku/>
              <w:wordWrap/>
              <w:overflowPunct/>
              <w:topLinePunct w:val="0"/>
              <w:autoSpaceDE/>
              <w:autoSpaceDN/>
              <w:bidi w:val="0"/>
              <w:adjustRightInd/>
              <w:snapToGrid/>
              <w:spacing w:line="300" w:lineRule="exact"/>
              <w:ind w:right="0"/>
              <w:jc w:val="center"/>
              <w:textAlignment w:val="auto"/>
              <w:rPr>
                <w:rFonts w:hint="default" w:ascii="Times New Roman" w:hAnsi="Times New Roman" w:eastAsia="仿宋_GB2312"/>
                <w:color w:val="000000"/>
                <w:kern w:val="2"/>
                <w:sz w:val="24"/>
                <w:szCs w:val="24"/>
              </w:rPr>
            </w:pPr>
            <w:r>
              <w:rPr>
                <w:rFonts w:hint="default" w:ascii="Times New Roman" w:hAnsi="Times New Roman" w:eastAsia="仿宋_GB2312"/>
                <w:color w:val="000000"/>
                <w:kern w:val="2"/>
                <w:sz w:val="24"/>
                <w:szCs w:val="24"/>
              </w:rPr>
              <w:t>充电限制电压</w:t>
            </w:r>
          </w:p>
        </w:tc>
        <w:tc>
          <w:tcPr>
            <w:tcW w:w="10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ind w:right="0"/>
              <w:jc w:val="center"/>
              <w:textAlignment w:val="auto"/>
              <w:rPr>
                <w:rFonts w:ascii="Times New Roman" w:hAnsi="Times New Roman" w:eastAsia="仿宋_GB2312" w:cs="Times New Roman"/>
                <w:color w:val="000000"/>
                <w:sz w:val="24"/>
                <w:szCs w:val="24"/>
              </w:rPr>
            </w:pPr>
            <w:r>
              <w:rPr>
                <w:rFonts w:ascii="Times New Roman" w:hAnsi="Times New Roman" w:eastAsia="仿宋_GB2312" w:cs="Times New Roman"/>
                <w:i/>
                <w:color w:val="000000"/>
                <w:sz w:val="24"/>
                <w:szCs w:val="24"/>
                <w:lang w:bidi="ar"/>
              </w:rPr>
              <w:t>U</w:t>
            </w:r>
            <w:r>
              <w:rPr>
                <w:rFonts w:ascii="Times New Roman" w:hAnsi="Times New Roman" w:eastAsia="仿宋_GB2312" w:cs="Times New Roman"/>
                <w:color w:val="000000"/>
                <w:sz w:val="24"/>
                <w:szCs w:val="24"/>
                <w:vertAlign w:val="subscript"/>
                <w:lang w:bidi="ar"/>
              </w:rPr>
              <w:t>cl</w:t>
            </w:r>
          </w:p>
        </w:tc>
        <w:tc>
          <w:tcPr>
            <w:tcW w:w="281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ind w:right="0"/>
              <w:jc w:val="center"/>
              <w:textAlignment w:val="auto"/>
              <w:rPr>
                <w:rFonts w:ascii="Times New Roman" w:hAnsi="Times New Roman" w:eastAsia="仿宋_GB2312" w:cs="Times New Roman"/>
                <w:color w:val="000000"/>
                <w:sz w:val="24"/>
                <w:szCs w:val="24"/>
                <w:highlight w:val="yellow"/>
              </w:rPr>
            </w:pPr>
          </w:p>
        </w:tc>
        <w:tc>
          <w:tcPr>
            <w:tcW w:w="29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ind w:right="0"/>
              <w:jc w:val="center"/>
              <w:textAlignment w:val="auto"/>
              <w:rPr>
                <w:rFonts w:ascii="Times New Roman" w:hAnsi="Times New Roman" w:eastAsia="仿宋_GB2312" w:cs="Times New Roman"/>
                <w:color w:val="000000"/>
                <w:sz w:val="24"/>
                <w:szCs w:val="24"/>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exact"/>
          <w:jc w:val="center"/>
        </w:trPr>
        <w:tc>
          <w:tcPr>
            <w:tcW w:w="2136" w:type="dxa"/>
            <w:tcBorders>
              <w:top w:val="single" w:color="auto" w:sz="4" w:space="0"/>
              <w:left w:val="single" w:color="auto" w:sz="4" w:space="0"/>
              <w:bottom w:val="single" w:color="auto" w:sz="4" w:space="0"/>
              <w:right w:val="single" w:color="auto" w:sz="4" w:space="0"/>
            </w:tcBorders>
            <w:noWrap w:val="0"/>
            <w:vAlign w:val="center"/>
          </w:tcPr>
          <w:p>
            <w:pPr>
              <w:pStyle w:val="12"/>
              <w:keepNext w:val="0"/>
              <w:keepLines w:val="0"/>
              <w:pageBreakBefore w:val="0"/>
              <w:numPr>
                <w:ilvl w:val="2"/>
                <w:numId w:val="0"/>
              </w:numPr>
              <w:tabs>
                <w:tab w:val="left" w:pos="360"/>
                <w:tab w:val="left" w:pos="1470"/>
                <w:tab w:val="clear" w:pos="1260"/>
              </w:tabs>
              <w:kinsoku/>
              <w:wordWrap/>
              <w:overflowPunct/>
              <w:topLinePunct w:val="0"/>
              <w:autoSpaceDE/>
              <w:autoSpaceDN/>
              <w:bidi w:val="0"/>
              <w:adjustRightInd/>
              <w:snapToGrid/>
              <w:spacing w:line="300" w:lineRule="exact"/>
              <w:ind w:right="0"/>
              <w:jc w:val="center"/>
              <w:textAlignment w:val="auto"/>
              <w:rPr>
                <w:rFonts w:hint="default" w:ascii="Times New Roman" w:hAnsi="Times New Roman" w:eastAsia="仿宋_GB2312"/>
                <w:color w:val="000000"/>
                <w:kern w:val="2"/>
                <w:sz w:val="24"/>
                <w:szCs w:val="24"/>
              </w:rPr>
            </w:pPr>
            <w:r>
              <w:rPr>
                <w:rFonts w:hint="default" w:ascii="Times New Roman" w:hAnsi="Times New Roman" w:eastAsia="仿宋_GB2312"/>
                <w:color w:val="000000"/>
                <w:kern w:val="2"/>
                <w:sz w:val="24"/>
                <w:szCs w:val="24"/>
              </w:rPr>
              <w:t>充电上限电压</w:t>
            </w:r>
          </w:p>
        </w:tc>
        <w:tc>
          <w:tcPr>
            <w:tcW w:w="10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ind w:right="0"/>
              <w:jc w:val="center"/>
              <w:textAlignment w:val="auto"/>
              <w:rPr>
                <w:rFonts w:ascii="Times New Roman" w:hAnsi="Times New Roman" w:eastAsia="仿宋_GB2312" w:cs="Times New Roman"/>
                <w:color w:val="000000"/>
                <w:sz w:val="24"/>
                <w:szCs w:val="24"/>
              </w:rPr>
            </w:pPr>
            <w:r>
              <w:rPr>
                <w:rFonts w:ascii="Times New Roman" w:hAnsi="Times New Roman" w:eastAsia="仿宋_GB2312" w:cs="Times New Roman"/>
                <w:i/>
                <w:color w:val="000000"/>
                <w:sz w:val="24"/>
                <w:szCs w:val="24"/>
                <w:lang w:bidi="ar"/>
              </w:rPr>
              <w:t>U</w:t>
            </w:r>
            <w:r>
              <w:rPr>
                <w:rFonts w:ascii="Times New Roman" w:hAnsi="Times New Roman" w:eastAsia="仿宋_GB2312" w:cs="Times New Roman"/>
                <w:i/>
                <w:color w:val="000000"/>
                <w:sz w:val="24"/>
                <w:szCs w:val="24"/>
                <w:vertAlign w:val="subscript"/>
                <w:lang w:bidi="ar"/>
              </w:rPr>
              <w:t>up</w:t>
            </w:r>
          </w:p>
        </w:tc>
        <w:tc>
          <w:tcPr>
            <w:tcW w:w="281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ind w:right="0"/>
              <w:jc w:val="center"/>
              <w:textAlignment w:val="auto"/>
              <w:rPr>
                <w:rFonts w:ascii="Times New Roman" w:hAnsi="Times New Roman" w:eastAsia="仿宋_GB2312" w:cs="Times New Roman"/>
                <w:color w:val="000000"/>
                <w:sz w:val="24"/>
                <w:szCs w:val="24"/>
                <w:highlight w:val="yellow"/>
              </w:rPr>
            </w:pPr>
          </w:p>
        </w:tc>
        <w:tc>
          <w:tcPr>
            <w:tcW w:w="29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ind w:right="0"/>
              <w:jc w:val="center"/>
              <w:textAlignment w:val="auto"/>
              <w:rPr>
                <w:rFonts w:ascii="Times New Roman" w:hAnsi="Times New Roman" w:eastAsia="仿宋_GB2312" w:cs="Times New Roman"/>
                <w:color w:val="000000"/>
                <w:sz w:val="24"/>
                <w:szCs w:val="24"/>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exact"/>
          <w:jc w:val="center"/>
        </w:trPr>
        <w:tc>
          <w:tcPr>
            <w:tcW w:w="2136" w:type="dxa"/>
            <w:tcBorders>
              <w:top w:val="single" w:color="auto" w:sz="4" w:space="0"/>
              <w:left w:val="single" w:color="auto" w:sz="4" w:space="0"/>
              <w:bottom w:val="single" w:color="auto" w:sz="4" w:space="0"/>
              <w:right w:val="single" w:color="auto" w:sz="4" w:space="0"/>
            </w:tcBorders>
            <w:noWrap w:val="0"/>
            <w:vAlign w:val="center"/>
          </w:tcPr>
          <w:p>
            <w:pPr>
              <w:pStyle w:val="12"/>
              <w:keepNext w:val="0"/>
              <w:keepLines w:val="0"/>
              <w:pageBreakBefore w:val="0"/>
              <w:numPr>
                <w:ilvl w:val="2"/>
                <w:numId w:val="0"/>
              </w:numPr>
              <w:tabs>
                <w:tab w:val="left" w:pos="360"/>
                <w:tab w:val="left" w:pos="1470"/>
                <w:tab w:val="clear" w:pos="1260"/>
              </w:tabs>
              <w:kinsoku/>
              <w:wordWrap/>
              <w:overflowPunct/>
              <w:topLinePunct w:val="0"/>
              <w:autoSpaceDE/>
              <w:autoSpaceDN/>
              <w:bidi w:val="0"/>
              <w:adjustRightInd/>
              <w:snapToGrid/>
              <w:spacing w:line="300" w:lineRule="exact"/>
              <w:ind w:right="0"/>
              <w:jc w:val="center"/>
              <w:textAlignment w:val="auto"/>
              <w:rPr>
                <w:rFonts w:hint="default" w:ascii="Times New Roman" w:hAnsi="Times New Roman" w:eastAsia="仿宋_GB2312"/>
                <w:color w:val="000000"/>
                <w:kern w:val="2"/>
                <w:sz w:val="24"/>
                <w:szCs w:val="24"/>
              </w:rPr>
            </w:pPr>
            <w:r>
              <w:rPr>
                <w:rFonts w:hint="default" w:ascii="Times New Roman" w:hAnsi="Times New Roman" w:eastAsia="仿宋_GB2312"/>
                <w:color w:val="000000"/>
                <w:kern w:val="2"/>
                <w:sz w:val="24"/>
                <w:szCs w:val="24"/>
              </w:rPr>
              <w:t>放电截止电压</w:t>
            </w:r>
          </w:p>
        </w:tc>
        <w:tc>
          <w:tcPr>
            <w:tcW w:w="10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ind w:right="0"/>
              <w:jc w:val="center"/>
              <w:textAlignment w:val="auto"/>
              <w:rPr>
                <w:rFonts w:ascii="Times New Roman" w:hAnsi="Times New Roman" w:eastAsia="仿宋_GB2312" w:cs="Times New Roman"/>
                <w:color w:val="000000"/>
                <w:sz w:val="24"/>
                <w:szCs w:val="24"/>
              </w:rPr>
            </w:pPr>
            <w:r>
              <w:rPr>
                <w:rFonts w:ascii="Times New Roman" w:hAnsi="Times New Roman" w:eastAsia="仿宋_GB2312" w:cs="Times New Roman"/>
                <w:i/>
                <w:color w:val="000000"/>
                <w:sz w:val="24"/>
                <w:szCs w:val="24"/>
                <w:lang w:bidi="ar"/>
              </w:rPr>
              <w:t>U</w:t>
            </w:r>
            <w:r>
              <w:rPr>
                <w:rFonts w:ascii="Times New Roman" w:hAnsi="Times New Roman" w:eastAsia="仿宋_GB2312" w:cs="Times New Roman"/>
                <w:color w:val="000000"/>
                <w:sz w:val="24"/>
                <w:szCs w:val="24"/>
                <w:vertAlign w:val="subscript"/>
                <w:lang w:bidi="ar"/>
              </w:rPr>
              <w:t>do</w:t>
            </w:r>
          </w:p>
        </w:tc>
        <w:tc>
          <w:tcPr>
            <w:tcW w:w="281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ind w:right="0"/>
              <w:jc w:val="center"/>
              <w:textAlignment w:val="auto"/>
              <w:rPr>
                <w:rFonts w:ascii="Times New Roman" w:hAnsi="Times New Roman" w:eastAsia="仿宋_GB2312" w:cs="Times New Roman"/>
                <w:color w:val="000000"/>
                <w:sz w:val="24"/>
                <w:szCs w:val="24"/>
                <w:highlight w:val="yellow"/>
              </w:rPr>
            </w:pPr>
          </w:p>
        </w:tc>
        <w:tc>
          <w:tcPr>
            <w:tcW w:w="29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ind w:right="0"/>
              <w:jc w:val="center"/>
              <w:textAlignment w:val="auto"/>
              <w:rPr>
                <w:rFonts w:ascii="Times New Roman" w:hAnsi="Times New Roman" w:eastAsia="仿宋_GB2312" w:cs="Times New Roman"/>
                <w:color w:val="000000"/>
                <w:sz w:val="24"/>
                <w:szCs w:val="24"/>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exact"/>
          <w:jc w:val="center"/>
        </w:trPr>
        <w:tc>
          <w:tcPr>
            <w:tcW w:w="2136" w:type="dxa"/>
            <w:tcBorders>
              <w:top w:val="single" w:color="auto" w:sz="4" w:space="0"/>
              <w:left w:val="single" w:color="auto" w:sz="4" w:space="0"/>
              <w:bottom w:val="single" w:color="auto" w:sz="4" w:space="0"/>
              <w:right w:val="single" w:color="auto" w:sz="4" w:space="0"/>
            </w:tcBorders>
            <w:noWrap w:val="0"/>
            <w:vAlign w:val="center"/>
          </w:tcPr>
          <w:p>
            <w:pPr>
              <w:pStyle w:val="12"/>
              <w:keepNext w:val="0"/>
              <w:keepLines w:val="0"/>
              <w:pageBreakBefore w:val="0"/>
              <w:numPr>
                <w:ilvl w:val="2"/>
                <w:numId w:val="0"/>
              </w:numPr>
              <w:tabs>
                <w:tab w:val="left" w:pos="360"/>
                <w:tab w:val="left" w:pos="1470"/>
                <w:tab w:val="clear" w:pos="1260"/>
              </w:tabs>
              <w:kinsoku/>
              <w:wordWrap/>
              <w:overflowPunct/>
              <w:topLinePunct w:val="0"/>
              <w:autoSpaceDE/>
              <w:autoSpaceDN/>
              <w:bidi w:val="0"/>
              <w:adjustRightInd/>
              <w:snapToGrid/>
              <w:spacing w:line="300" w:lineRule="exact"/>
              <w:ind w:right="0"/>
              <w:jc w:val="center"/>
              <w:textAlignment w:val="auto"/>
              <w:rPr>
                <w:rFonts w:hint="default" w:ascii="Times New Roman" w:hAnsi="Times New Roman" w:eastAsia="仿宋_GB2312"/>
                <w:color w:val="000000"/>
                <w:kern w:val="2"/>
                <w:sz w:val="24"/>
                <w:szCs w:val="24"/>
              </w:rPr>
            </w:pPr>
            <w:r>
              <w:rPr>
                <w:rFonts w:hint="default" w:ascii="Times New Roman" w:hAnsi="Times New Roman" w:eastAsia="仿宋_GB2312"/>
                <w:color w:val="000000"/>
                <w:kern w:val="2"/>
                <w:sz w:val="24"/>
                <w:szCs w:val="24"/>
              </w:rPr>
              <w:t>放电终止电压</w:t>
            </w:r>
          </w:p>
        </w:tc>
        <w:tc>
          <w:tcPr>
            <w:tcW w:w="10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ind w:right="0"/>
              <w:jc w:val="center"/>
              <w:textAlignment w:val="auto"/>
              <w:rPr>
                <w:rFonts w:ascii="Times New Roman" w:hAnsi="Times New Roman" w:eastAsia="仿宋_GB2312" w:cs="Times New Roman"/>
                <w:i/>
                <w:color w:val="000000"/>
                <w:sz w:val="24"/>
                <w:szCs w:val="24"/>
                <w:lang w:bidi="ar"/>
              </w:rPr>
            </w:pPr>
            <w:r>
              <w:rPr>
                <w:rFonts w:ascii="Times New Roman" w:hAnsi="Times New Roman" w:eastAsia="仿宋_GB2312" w:cs="Times New Roman"/>
                <w:i/>
                <w:color w:val="000000"/>
                <w:sz w:val="24"/>
                <w:szCs w:val="24"/>
                <w:lang w:bidi="ar"/>
              </w:rPr>
              <w:t>U</w:t>
            </w:r>
            <w:r>
              <w:rPr>
                <w:rFonts w:ascii="Times New Roman" w:hAnsi="Times New Roman" w:eastAsia="仿宋_GB2312" w:cs="Times New Roman"/>
                <w:i/>
                <w:color w:val="000000"/>
                <w:sz w:val="24"/>
                <w:szCs w:val="24"/>
                <w:vertAlign w:val="subscript"/>
                <w:lang w:bidi="ar"/>
              </w:rPr>
              <w:t>de</w:t>
            </w:r>
          </w:p>
        </w:tc>
        <w:tc>
          <w:tcPr>
            <w:tcW w:w="281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ind w:right="0"/>
              <w:jc w:val="center"/>
              <w:textAlignment w:val="auto"/>
              <w:rPr>
                <w:rFonts w:ascii="Times New Roman" w:hAnsi="Times New Roman" w:eastAsia="仿宋_GB2312" w:cs="Times New Roman"/>
                <w:color w:val="000000"/>
                <w:sz w:val="24"/>
                <w:szCs w:val="24"/>
                <w:highlight w:val="yellow"/>
              </w:rPr>
            </w:pPr>
          </w:p>
        </w:tc>
        <w:tc>
          <w:tcPr>
            <w:tcW w:w="29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ind w:right="0"/>
              <w:jc w:val="center"/>
              <w:textAlignment w:val="auto"/>
              <w:rPr>
                <w:rFonts w:ascii="Times New Roman" w:hAnsi="Times New Roman" w:eastAsia="仿宋_GB2312" w:cs="Times New Roman"/>
                <w:color w:val="000000"/>
                <w:sz w:val="24"/>
                <w:szCs w:val="24"/>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exact"/>
          <w:jc w:val="center"/>
        </w:trPr>
        <w:tc>
          <w:tcPr>
            <w:tcW w:w="2136" w:type="dxa"/>
            <w:tcBorders>
              <w:top w:val="single" w:color="auto" w:sz="4" w:space="0"/>
              <w:left w:val="single" w:color="auto" w:sz="4" w:space="0"/>
              <w:bottom w:val="single" w:color="auto" w:sz="4" w:space="0"/>
              <w:right w:val="single" w:color="auto" w:sz="4" w:space="0"/>
            </w:tcBorders>
            <w:noWrap w:val="0"/>
            <w:vAlign w:val="center"/>
          </w:tcPr>
          <w:p>
            <w:pPr>
              <w:pStyle w:val="12"/>
              <w:keepNext w:val="0"/>
              <w:keepLines w:val="0"/>
              <w:pageBreakBefore w:val="0"/>
              <w:numPr>
                <w:ilvl w:val="2"/>
                <w:numId w:val="0"/>
              </w:numPr>
              <w:tabs>
                <w:tab w:val="left" w:pos="360"/>
                <w:tab w:val="left" w:pos="1470"/>
                <w:tab w:val="clear" w:pos="1260"/>
              </w:tabs>
              <w:kinsoku/>
              <w:wordWrap/>
              <w:overflowPunct/>
              <w:topLinePunct w:val="0"/>
              <w:autoSpaceDE/>
              <w:autoSpaceDN/>
              <w:bidi w:val="0"/>
              <w:adjustRightInd/>
              <w:snapToGrid/>
              <w:spacing w:line="300" w:lineRule="exact"/>
              <w:ind w:right="0"/>
              <w:jc w:val="center"/>
              <w:textAlignment w:val="auto"/>
              <w:rPr>
                <w:rFonts w:hint="default" w:ascii="Times New Roman" w:hAnsi="Times New Roman" w:eastAsia="仿宋_GB2312"/>
                <w:color w:val="000000"/>
                <w:kern w:val="2"/>
                <w:sz w:val="24"/>
                <w:szCs w:val="24"/>
              </w:rPr>
            </w:pPr>
            <w:r>
              <w:rPr>
                <w:rFonts w:hint="default" w:ascii="Times New Roman" w:hAnsi="Times New Roman" w:eastAsia="仿宋_GB2312"/>
                <w:color w:val="000000"/>
                <w:kern w:val="2"/>
                <w:sz w:val="24"/>
                <w:szCs w:val="24"/>
              </w:rPr>
              <w:t>推荐充电电流</w:t>
            </w:r>
          </w:p>
        </w:tc>
        <w:tc>
          <w:tcPr>
            <w:tcW w:w="10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ind w:right="0"/>
              <w:jc w:val="center"/>
              <w:textAlignment w:val="auto"/>
              <w:rPr>
                <w:rFonts w:ascii="Times New Roman" w:hAnsi="Times New Roman" w:eastAsia="仿宋_GB2312" w:cs="Times New Roman"/>
                <w:color w:val="000000"/>
                <w:sz w:val="24"/>
                <w:szCs w:val="24"/>
              </w:rPr>
            </w:pPr>
            <w:r>
              <w:rPr>
                <w:rFonts w:ascii="Times New Roman" w:hAnsi="Times New Roman" w:eastAsia="仿宋_GB2312" w:cs="Times New Roman"/>
                <w:i/>
                <w:color w:val="000000"/>
                <w:sz w:val="24"/>
                <w:szCs w:val="24"/>
                <w:lang w:bidi="ar"/>
              </w:rPr>
              <w:t>I</w:t>
            </w:r>
            <w:r>
              <w:rPr>
                <w:rFonts w:ascii="Times New Roman" w:hAnsi="Times New Roman" w:eastAsia="仿宋_GB2312" w:cs="Times New Roman"/>
                <w:color w:val="000000"/>
                <w:sz w:val="24"/>
                <w:szCs w:val="24"/>
                <w:vertAlign w:val="subscript"/>
                <w:lang w:bidi="ar"/>
              </w:rPr>
              <w:t>cr</w:t>
            </w:r>
          </w:p>
        </w:tc>
        <w:tc>
          <w:tcPr>
            <w:tcW w:w="281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ind w:right="0"/>
              <w:jc w:val="center"/>
              <w:textAlignment w:val="auto"/>
              <w:rPr>
                <w:rFonts w:ascii="Times New Roman" w:hAnsi="Times New Roman" w:eastAsia="仿宋_GB2312" w:cs="Times New Roman"/>
                <w:color w:val="000000"/>
                <w:sz w:val="24"/>
                <w:szCs w:val="24"/>
                <w:highlight w:val="yellow"/>
              </w:rPr>
            </w:pPr>
          </w:p>
        </w:tc>
        <w:tc>
          <w:tcPr>
            <w:tcW w:w="29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ind w:right="0"/>
              <w:jc w:val="center"/>
              <w:textAlignment w:val="auto"/>
              <w:rPr>
                <w:rFonts w:ascii="Times New Roman" w:hAnsi="Times New Roman" w:eastAsia="仿宋_GB2312" w:cs="Times New Roman"/>
                <w:color w:val="000000"/>
                <w:sz w:val="24"/>
                <w:szCs w:val="24"/>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exact"/>
          <w:jc w:val="center"/>
        </w:trPr>
        <w:tc>
          <w:tcPr>
            <w:tcW w:w="2136" w:type="dxa"/>
            <w:tcBorders>
              <w:top w:val="single" w:color="auto" w:sz="4" w:space="0"/>
              <w:left w:val="single" w:color="auto" w:sz="4" w:space="0"/>
              <w:bottom w:val="single" w:color="auto" w:sz="4" w:space="0"/>
              <w:right w:val="single" w:color="auto" w:sz="4" w:space="0"/>
            </w:tcBorders>
            <w:noWrap w:val="0"/>
            <w:vAlign w:val="center"/>
          </w:tcPr>
          <w:p>
            <w:pPr>
              <w:pStyle w:val="12"/>
              <w:keepNext w:val="0"/>
              <w:keepLines w:val="0"/>
              <w:pageBreakBefore w:val="0"/>
              <w:numPr>
                <w:ilvl w:val="2"/>
                <w:numId w:val="0"/>
              </w:numPr>
              <w:tabs>
                <w:tab w:val="left" w:pos="360"/>
                <w:tab w:val="left" w:pos="1470"/>
                <w:tab w:val="clear" w:pos="1260"/>
              </w:tabs>
              <w:kinsoku/>
              <w:wordWrap/>
              <w:overflowPunct/>
              <w:topLinePunct w:val="0"/>
              <w:autoSpaceDE/>
              <w:autoSpaceDN/>
              <w:bidi w:val="0"/>
              <w:adjustRightInd/>
              <w:snapToGrid/>
              <w:spacing w:line="300" w:lineRule="exact"/>
              <w:ind w:right="0"/>
              <w:jc w:val="center"/>
              <w:textAlignment w:val="auto"/>
              <w:rPr>
                <w:rFonts w:hint="default" w:ascii="Times New Roman" w:hAnsi="Times New Roman" w:eastAsia="仿宋_GB2312"/>
                <w:color w:val="000000"/>
                <w:kern w:val="2"/>
                <w:sz w:val="24"/>
                <w:szCs w:val="24"/>
              </w:rPr>
            </w:pPr>
            <w:r>
              <w:rPr>
                <w:rFonts w:hint="default" w:ascii="Times New Roman" w:hAnsi="Times New Roman" w:eastAsia="仿宋_GB2312"/>
                <w:color w:val="000000"/>
                <w:kern w:val="2"/>
                <w:sz w:val="24"/>
                <w:szCs w:val="24"/>
              </w:rPr>
              <w:t>最大充电电流</w:t>
            </w:r>
          </w:p>
        </w:tc>
        <w:tc>
          <w:tcPr>
            <w:tcW w:w="10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ind w:right="0"/>
              <w:jc w:val="center"/>
              <w:textAlignment w:val="auto"/>
              <w:rPr>
                <w:rFonts w:ascii="Times New Roman" w:hAnsi="Times New Roman" w:eastAsia="仿宋_GB2312" w:cs="Times New Roman"/>
                <w:color w:val="000000"/>
                <w:sz w:val="24"/>
                <w:szCs w:val="24"/>
              </w:rPr>
            </w:pPr>
            <w:r>
              <w:rPr>
                <w:rFonts w:ascii="Times New Roman" w:hAnsi="Times New Roman" w:eastAsia="仿宋_GB2312" w:cs="Times New Roman"/>
                <w:i/>
                <w:color w:val="000000"/>
                <w:sz w:val="24"/>
                <w:szCs w:val="24"/>
                <w:lang w:bidi="ar"/>
              </w:rPr>
              <w:t>I</w:t>
            </w:r>
            <w:r>
              <w:rPr>
                <w:rFonts w:ascii="Times New Roman" w:hAnsi="Times New Roman" w:eastAsia="仿宋_GB2312" w:cs="Times New Roman"/>
                <w:color w:val="000000"/>
                <w:sz w:val="24"/>
                <w:szCs w:val="24"/>
                <w:vertAlign w:val="subscript"/>
                <w:lang w:bidi="ar"/>
              </w:rPr>
              <w:t>cm</w:t>
            </w:r>
          </w:p>
        </w:tc>
        <w:tc>
          <w:tcPr>
            <w:tcW w:w="281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ind w:right="0"/>
              <w:jc w:val="center"/>
              <w:textAlignment w:val="auto"/>
              <w:rPr>
                <w:rFonts w:ascii="Times New Roman" w:hAnsi="Times New Roman" w:eastAsia="仿宋_GB2312" w:cs="Times New Roman"/>
                <w:color w:val="000000"/>
                <w:sz w:val="24"/>
                <w:szCs w:val="24"/>
                <w:highlight w:val="yellow"/>
              </w:rPr>
            </w:pPr>
          </w:p>
        </w:tc>
        <w:tc>
          <w:tcPr>
            <w:tcW w:w="29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ind w:right="0"/>
              <w:jc w:val="center"/>
              <w:textAlignment w:val="auto"/>
              <w:rPr>
                <w:rFonts w:ascii="Times New Roman" w:hAnsi="Times New Roman" w:eastAsia="仿宋_GB2312" w:cs="Times New Roman"/>
                <w:color w:val="000000"/>
                <w:sz w:val="24"/>
                <w:szCs w:val="24"/>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exact"/>
          <w:jc w:val="center"/>
        </w:trPr>
        <w:tc>
          <w:tcPr>
            <w:tcW w:w="2136" w:type="dxa"/>
            <w:tcBorders>
              <w:top w:val="single" w:color="auto" w:sz="4" w:space="0"/>
              <w:left w:val="single" w:color="auto" w:sz="4" w:space="0"/>
              <w:bottom w:val="single" w:color="auto" w:sz="4" w:space="0"/>
              <w:right w:val="single" w:color="auto" w:sz="4" w:space="0"/>
            </w:tcBorders>
            <w:noWrap w:val="0"/>
            <w:vAlign w:val="center"/>
          </w:tcPr>
          <w:p>
            <w:pPr>
              <w:pStyle w:val="12"/>
              <w:keepNext w:val="0"/>
              <w:keepLines w:val="0"/>
              <w:pageBreakBefore w:val="0"/>
              <w:numPr>
                <w:ilvl w:val="2"/>
                <w:numId w:val="0"/>
              </w:numPr>
              <w:tabs>
                <w:tab w:val="left" w:pos="360"/>
                <w:tab w:val="left" w:pos="1470"/>
                <w:tab w:val="clear" w:pos="1260"/>
              </w:tabs>
              <w:kinsoku/>
              <w:wordWrap/>
              <w:overflowPunct/>
              <w:topLinePunct w:val="0"/>
              <w:autoSpaceDE/>
              <w:autoSpaceDN/>
              <w:bidi w:val="0"/>
              <w:adjustRightInd/>
              <w:snapToGrid/>
              <w:spacing w:line="300" w:lineRule="exact"/>
              <w:ind w:right="0"/>
              <w:jc w:val="center"/>
              <w:textAlignment w:val="auto"/>
              <w:rPr>
                <w:rFonts w:hint="default" w:ascii="Times New Roman" w:hAnsi="Times New Roman" w:eastAsia="仿宋_GB2312"/>
                <w:color w:val="000000"/>
                <w:kern w:val="2"/>
                <w:sz w:val="24"/>
                <w:szCs w:val="24"/>
              </w:rPr>
            </w:pPr>
            <w:r>
              <w:rPr>
                <w:rFonts w:hint="default" w:ascii="Times New Roman" w:hAnsi="Times New Roman" w:eastAsia="仿宋_GB2312"/>
                <w:color w:val="000000"/>
                <w:kern w:val="2"/>
                <w:sz w:val="24"/>
                <w:szCs w:val="24"/>
              </w:rPr>
              <w:t>推荐放电电流</w:t>
            </w:r>
          </w:p>
        </w:tc>
        <w:tc>
          <w:tcPr>
            <w:tcW w:w="10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ind w:right="0"/>
              <w:jc w:val="center"/>
              <w:textAlignment w:val="auto"/>
              <w:rPr>
                <w:rFonts w:ascii="Times New Roman" w:hAnsi="Times New Roman" w:eastAsia="仿宋_GB2312" w:cs="Times New Roman"/>
                <w:color w:val="000000"/>
                <w:sz w:val="24"/>
                <w:szCs w:val="24"/>
              </w:rPr>
            </w:pPr>
            <w:r>
              <w:rPr>
                <w:rFonts w:ascii="Times New Roman" w:hAnsi="Times New Roman" w:eastAsia="仿宋_GB2312" w:cs="Times New Roman"/>
                <w:i/>
                <w:color w:val="000000"/>
                <w:sz w:val="24"/>
                <w:szCs w:val="24"/>
                <w:lang w:bidi="ar"/>
              </w:rPr>
              <w:t>I</w:t>
            </w:r>
            <w:r>
              <w:rPr>
                <w:rFonts w:ascii="Times New Roman" w:hAnsi="Times New Roman" w:eastAsia="仿宋_GB2312" w:cs="Times New Roman"/>
                <w:color w:val="000000"/>
                <w:sz w:val="24"/>
                <w:szCs w:val="24"/>
                <w:vertAlign w:val="subscript"/>
                <w:lang w:bidi="ar"/>
              </w:rPr>
              <w:t>dr</w:t>
            </w:r>
          </w:p>
        </w:tc>
        <w:tc>
          <w:tcPr>
            <w:tcW w:w="281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ind w:right="0"/>
              <w:jc w:val="center"/>
              <w:textAlignment w:val="auto"/>
              <w:rPr>
                <w:rFonts w:ascii="Times New Roman" w:hAnsi="Times New Roman" w:eastAsia="仿宋_GB2312" w:cs="Times New Roman"/>
                <w:color w:val="000000"/>
                <w:sz w:val="24"/>
                <w:szCs w:val="24"/>
                <w:highlight w:val="yellow"/>
              </w:rPr>
            </w:pPr>
          </w:p>
        </w:tc>
        <w:tc>
          <w:tcPr>
            <w:tcW w:w="29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ind w:right="0"/>
              <w:jc w:val="center"/>
              <w:textAlignment w:val="auto"/>
              <w:rPr>
                <w:rFonts w:ascii="Times New Roman" w:hAnsi="Times New Roman" w:eastAsia="仿宋_GB2312" w:cs="Times New Roman"/>
                <w:color w:val="000000"/>
                <w:sz w:val="24"/>
                <w:szCs w:val="24"/>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exact"/>
          <w:jc w:val="center"/>
        </w:trPr>
        <w:tc>
          <w:tcPr>
            <w:tcW w:w="2136" w:type="dxa"/>
            <w:tcBorders>
              <w:top w:val="single" w:color="auto" w:sz="4" w:space="0"/>
              <w:left w:val="single" w:color="auto" w:sz="4" w:space="0"/>
              <w:bottom w:val="single" w:color="auto" w:sz="4" w:space="0"/>
              <w:right w:val="single" w:color="auto" w:sz="4" w:space="0"/>
            </w:tcBorders>
            <w:noWrap w:val="0"/>
            <w:vAlign w:val="center"/>
          </w:tcPr>
          <w:p>
            <w:pPr>
              <w:pStyle w:val="12"/>
              <w:keepNext w:val="0"/>
              <w:keepLines w:val="0"/>
              <w:pageBreakBefore w:val="0"/>
              <w:numPr>
                <w:ilvl w:val="2"/>
                <w:numId w:val="0"/>
              </w:numPr>
              <w:tabs>
                <w:tab w:val="left" w:pos="360"/>
                <w:tab w:val="left" w:pos="1470"/>
                <w:tab w:val="clear" w:pos="1260"/>
              </w:tabs>
              <w:kinsoku/>
              <w:wordWrap/>
              <w:overflowPunct/>
              <w:topLinePunct w:val="0"/>
              <w:autoSpaceDE/>
              <w:autoSpaceDN/>
              <w:bidi w:val="0"/>
              <w:adjustRightInd/>
              <w:snapToGrid/>
              <w:spacing w:line="300" w:lineRule="exact"/>
              <w:ind w:right="0"/>
              <w:jc w:val="center"/>
              <w:textAlignment w:val="auto"/>
              <w:rPr>
                <w:rFonts w:hint="default" w:ascii="Times New Roman" w:hAnsi="Times New Roman" w:eastAsia="仿宋_GB2312"/>
                <w:color w:val="000000"/>
                <w:kern w:val="2"/>
                <w:sz w:val="24"/>
                <w:szCs w:val="24"/>
              </w:rPr>
            </w:pPr>
            <w:r>
              <w:rPr>
                <w:rFonts w:hint="default" w:ascii="Times New Roman" w:hAnsi="Times New Roman" w:eastAsia="仿宋_GB2312"/>
                <w:color w:val="000000"/>
                <w:kern w:val="2"/>
                <w:sz w:val="24"/>
                <w:szCs w:val="24"/>
              </w:rPr>
              <w:t>最大放电电流</w:t>
            </w:r>
          </w:p>
        </w:tc>
        <w:tc>
          <w:tcPr>
            <w:tcW w:w="10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ind w:right="0"/>
              <w:jc w:val="center"/>
              <w:textAlignment w:val="auto"/>
              <w:rPr>
                <w:rFonts w:ascii="Times New Roman" w:hAnsi="Times New Roman" w:eastAsia="仿宋_GB2312" w:cs="Times New Roman"/>
                <w:color w:val="000000"/>
                <w:sz w:val="24"/>
                <w:szCs w:val="24"/>
              </w:rPr>
            </w:pPr>
            <w:r>
              <w:rPr>
                <w:rFonts w:ascii="Times New Roman" w:hAnsi="Times New Roman" w:eastAsia="仿宋_GB2312" w:cs="Times New Roman"/>
                <w:i/>
                <w:color w:val="000000"/>
                <w:sz w:val="24"/>
                <w:szCs w:val="24"/>
                <w:lang w:bidi="ar"/>
              </w:rPr>
              <w:t>I</w:t>
            </w:r>
            <w:r>
              <w:rPr>
                <w:rFonts w:ascii="Times New Roman" w:hAnsi="Times New Roman" w:eastAsia="仿宋_GB2312" w:cs="Times New Roman"/>
                <w:color w:val="000000"/>
                <w:sz w:val="24"/>
                <w:szCs w:val="24"/>
                <w:vertAlign w:val="subscript"/>
                <w:lang w:bidi="ar"/>
              </w:rPr>
              <w:t>dm</w:t>
            </w:r>
          </w:p>
        </w:tc>
        <w:tc>
          <w:tcPr>
            <w:tcW w:w="281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ind w:right="0"/>
              <w:jc w:val="center"/>
              <w:textAlignment w:val="auto"/>
              <w:rPr>
                <w:rFonts w:ascii="Times New Roman" w:hAnsi="Times New Roman" w:eastAsia="仿宋_GB2312" w:cs="Times New Roman"/>
                <w:color w:val="000000"/>
                <w:sz w:val="24"/>
                <w:szCs w:val="24"/>
                <w:highlight w:val="yellow"/>
              </w:rPr>
            </w:pPr>
          </w:p>
        </w:tc>
        <w:tc>
          <w:tcPr>
            <w:tcW w:w="29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ind w:right="0"/>
              <w:jc w:val="center"/>
              <w:textAlignment w:val="auto"/>
              <w:rPr>
                <w:rFonts w:ascii="Times New Roman" w:hAnsi="Times New Roman" w:eastAsia="仿宋_GB2312" w:cs="Times New Roman"/>
                <w:color w:val="000000"/>
                <w:sz w:val="24"/>
                <w:szCs w:val="24"/>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exact"/>
          <w:jc w:val="center"/>
        </w:trPr>
        <w:tc>
          <w:tcPr>
            <w:tcW w:w="2136" w:type="dxa"/>
            <w:tcBorders>
              <w:top w:val="single" w:color="auto" w:sz="4" w:space="0"/>
              <w:left w:val="single" w:color="auto" w:sz="4" w:space="0"/>
              <w:bottom w:val="single" w:color="auto" w:sz="4" w:space="0"/>
              <w:right w:val="single" w:color="auto" w:sz="4" w:space="0"/>
            </w:tcBorders>
            <w:noWrap w:val="0"/>
            <w:vAlign w:val="center"/>
          </w:tcPr>
          <w:p>
            <w:pPr>
              <w:pStyle w:val="12"/>
              <w:keepNext w:val="0"/>
              <w:keepLines w:val="0"/>
              <w:pageBreakBefore w:val="0"/>
              <w:numPr>
                <w:ilvl w:val="2"/>
                <w:numId w:val="0"/>
              </w:numPr>
              <w:tabs>
                <w:tab w:val="left" w:pos="360"/>
                <w:tab w:val="left" w:pos="1470"/>
                <w:tab w:val="clear" w:pos="1260"/>
              </w:tabs>
              <w:kinsoku/>
              <w:wordWrap/>
              <w:overflowPunct/>
              <w:topLinePunct w:val="0"/>
              <w:autoSpaceDE/>
              <w:autoSpaceDN/>
              <w:bidi w:val="0"/>
              <w:adjustRightInd/>
              <w:snapToGrid/>
              <w:spacing w:line="300" w:lineRule="exact"/>
              <w:ind w:right="0"/>
              <w:jc w:val="center"/>
              <w:textAlignment w:val="auto"/>
              <w:rPr>
                <w:rFonts w:hint="default" w:ascii="Times New Roman" w:hAnsi="Times New Roman" w:eastAsia="仿宋_GB2312"/>
                <w:color w:val="000000"/>
                <w:kern w:val="2"/>
                <w:sz w:val="24"/>
                <w:szCs w:val="24"/>
              </w:rPr>
            </w:pPr>
            <w:r>
              <w:rPr>
                <w:rFonts w:hint="default" w:ascii="Times New Roman" w:hAnsi="Times New Roman" w:eastAsia="仿宋_GB2312"/>
                <w:color w:val="000000"/>
                <w:kern w:val="2"/>
                <w:sz w:val="24"/>
                <w:szCs w:val="24"/>
              </w:rPr>
              <w:t>过压充电保护电压</w:t>
            </w:r>
          </w:p>
        </w:tc>
        <w:tc>
          <w:tcPr>
            <w:tcW w:w="10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ind w:right="0"/>
              <w:jc w:val="center"/>
              <w:textAlignment w:val="auto"/>
              <w:rPr>
                <w:rFonts w:ascii="Times New Roman" w:hAnsi="Times New Roman" w:eastAsia="仿宋_GB2312" w:cs="Times New Roman"/>
                <w:color w:val="000000"/>
                <w:sz w:val="24"/>
                <w:szCs w:val="24"/>
              </w:rPr>
            </w:pPr>
            <w:r>
              <w:rPr>
                <w:rFonts w:ascii="Times New Roman" w:hAnsi="Times New Roman" w:eastAsia="仿宋_GB2312" w:cs="Times New Roman"/>
                <w:i/>
                <w:color w:val="000000"/>
                <w:sz w:val="24"/>
                <w:szCs w:val="24"/>
                <w:lang w:bidi="ar"/>
              </w:rPr>
              <w:t>U</w:t>
            </w:r>
            <w:r>
              <w:rPr>
                <w:rFonts w:ascii="Times New Roman" w:hAnsi="Times New Roman" w:eastAsia="仿宋_GB2312" w:cs="Times New Roman"/>
                <w:color w:val="000000"/>
                <w:sz w:val="24"/>
                <w:szCs w:val="24"/>
                <w:vertAlign w:val="subscript"/>
                <w:lang w:bidi="ar"/>
              </w:rPr>
              <w:t>cp</w:t>
            </w:r>
          </w:p>
        </w:tc>
        <w:tc>
          <w:tcPr>
            <w:tcW w:w="281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ind w:right="0"/>
              <w:jc w:val="center"/>
              <w:textAlignment w:val="auto"/>
              <w:rPr>
                <w:rFonts w:ascii="Times New Roman" w:hAnsi="Times New Roman" w:eastAsia="仿宋_GB2312" w:cs="Times New Roman"/>
                <w:color w:val="000000"/>
                <w:sz w:val="24"/>
                <w:szCs w:val="24"/>
                <w:highlight w:val="yellow"/>
              </w:rPr>
            </w:pPr>
            <w:r>
              <w:rPr>
                <w:rFonts w:ascii="Times New Roman" w:hAnsi="Times New Roman" w:eastAsia="仿宋_GB2312" w:cs="Times New Roman"/>
                <w:color w:val="000000"/>
                <w:sz w:val="24"/>
                <w:szCs w:val="24"/>
                <w:lang w:bidi="ar"/>
              </w:rPr>
              <w:t>——</w:t>
            </w:r>
          </w:p>
        </w:tc>
        <w:tc>
          <w:tcPr>
            <w:tcW w:w="29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ind w:right="0"/>
              <w:jc w:val="center"/>
              <w:textAlignment w:val="auto"/>
              <w:rPr>
                <w:rFonts w:ascii="Times New Roman" w:hAnsi="Times New Roman" w:eastAsia="仿宋_GB2312" w:cs="Times New Roman"/>
                <w:color w:val="000000"/>
                <w:sz w:val="24"/>
                <w:szCs w:val="24"/>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exact"/>
          <w:jc w:val="center"/>
        </w:trPr>
        <w:tc>
          <w:tcPr>
            <w:tcW w:w="2136" w:type="dxa"/>
            <w:tcBorders>
              <w:top w:val="single" w:color="auto" w:sz="4" w:space="0"/>
              <w:left w:val="single" w:color="auto" w:sz="4" w:space="0"/>
              <w:bottom w:val="single" w:color="auto" w:sz="4" w:space="0"/>
              <w:right w:val="single" w:color="auto" w:sz="4" w:space="0"/>
            </w:tcBorders>
            <w:noWrap w:val="0"/>
            <w:vAlign w:val="center"/>
          </w:tcPr>
          <w:p>
            <w:pPr>
              <w:pStyle w:val="12"/>
              <w:keepNext w:val="0"/>
              <w:keepLines w:val="0"/>
              <w:pageBreakBefore w:val="0"/>
              <w:numPr>
                <w:ilvl w:val="2"/>
                <w:numId w:val="0"/>
              </w:numPr>
              <w:tabs>
                <w:tab w:val="left" w:pos="360"/>
                <w:tab w:val="left" w:pos="1470"/>
                <w:tab w:val="clear" w:pos="1260"/>
              </w:tabs>
              <w:kinsoku/>
              <w:wordWrap/>
              <w:overflowPunct/>
              <w:topLinePunct w:val="0"/>
              <w:autoSpaceDE/>
              <w:autoSpaceDN/>
              <w:bidi w:val="0"/>
              <w:adjustRightInd/>
              <w:snapToGrid/>
              <w:spacing w:line="300" w:lineRule="exact"/>
              <w:ind w:right="0"/>
              <w:jc w:val="center"/>
              <w:textAlignment w:val="auto"/>
              <w:rPr>
                <w:rFonts w:hint="default" w:ascii="Times New Roman" w:hAnsi="Times New Roman" w:eastAsia="仿宋_GB2312"/>
                <w:color w:val="000000"/>
                <w:kern w:val="2"/>
                <w:sz w:val="24"/>
                <w:szCs w:val="24"/>
              </w:rPr>
            </w:pPr>
            <w:r>
              <w:rPr>
                <w:rFonts w:hint="default" w:ascii="Times New Roman" w:hAnsi="Times New Roman" w:eastAsia="仿宋_GB2312"/>
                <w:color w:val="000000"/>
                <w:kern w:val="2"/>
                <w:sz w:val="24"/>
                <w:szCs w:val="24"/>
              </w:rPr>
              <w:t>过流充电保护电流</w:t>
            </w:r>
          </w:p>
        </w:tc>
        <w:tc>
          <w:tcPr>
            <w:tcW w:w="10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ind w:right="0"/>
              <w:jc w:val="center"/>
              <w:textAlignment w:val="auto"/>
              <w:rPr>
                <w:rFonts w:ascii="Times New Roman" w:hAnsi="Times New Roman" w:eastAsia="仿宋_GB2312" w:cs="Times New Roman"/>
                <w:color w:val="000000"/>
                <w:sz w:val="24"/>
                <w:szCs w:val="24"/>
              </w:rPr>
            </w:pPr>
            <w:r>
              <w:rPr>
                <w:rFonts w:ascii="Times New Roman" w:hAnsi="Times New Roman" w:eastAsia="仿宋_GB2312" w:cs="Times New Roman"/>
                <w:i/>
                <w:color w:val="000000"/>
                <w:sz w:val="24"/>
                <w:szCs w:val="24"/>
                <w:lang w:bidi="ar"/>
              </w:rPr>
              <w:t>I</w:t>
            </w:r>
            <w:r>
              <w:rPr>
                <w:rFonts w:ascii="Times New Roman" w:hAnsi="Times New Roman" w:eastAsia="仿宋_GB2312" w:cs="Times New Roman"/>
                <w:color w:val="000000"/>
                <w:sz w:val="24"/>
                <w:szCs w:val="24"/>
                <w:vertAlign w:val="subscript"/>
                <w:lang w:bidi="ar"/>
              </w:rPr>
              <w:t>cp</w:t>
            </w:r>
          </w:p>
        </w:tc>
        <w:tc>
          <w:tcPr>
            <w:tcW w:w="281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ind w:right="0"/>
              <w:jc w:val="center"/>
              <w:textAlignment w:val="auto"/>
              <w:rPr>
                <w:rFonts w:ascii="Times New Roman" w:hAnsi="Times New Roman" w:eastAsia="仿宋_GB2312" w:cs="Times New Roman"/>
                <w:color w:val="000000"/>
                <w:sz w:val="24"/>
                <w:szCs w:val="24"/>
                <w:highlight w:val="yellow"/>
              </w:rPr>
            </w:pPr>
            <w:r>
              <w:rPr>
                <w:rFonts w:ascii="Times New Roman" w:hAnsi="Times New Roman" w:eastAsia="仿宋_GB2312" w:cs="Times New Roman"/>
                <w:color w:val="000000"/>
                <w:sz w:val="24"/>
                <w:szCs w:val="24"/>
                <w:lang w:bidi="ar"/>
              </w:rPr>
              <w:t>——</w:t>
            </w:r>
          </w:p>
        </w:tc>
        <w:tc>
          <w:tcPr>
            <w:tcW w:w="29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ind w:right="0"/>
              <w:jc w:val="center"/>
              <w:textAlignment w:val="auto"/>
              <w:rPr>
                <w:rFonts w:ascii="Times New Roman" w:hAnsi="Times New Roman" w:eastAsia="仿宋_GB2312" w:cs="Times New Roman"/>
                <w:color w:val="000000"/>
                <w:sz w:val="24"/>
                <w:szCs w:val="24"/>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exact"/>
          <w:jc w:val="center"/>
        </w:trPr>
        <w:tc>
          <w:tcPr>
            <w:tcW w:w="2136" w:type="dxa"/>
            <w:tcBorders>
              <w:top w:val="single" w:color="auto" w:sz="4" w:space="0"/>
              <w:left w:val="single" w:color="auto" w:sz="4" w:space="0"/>
              <w:bottom w:val="single" w:color="auto" w:sz="4" w:space="0"/>
              <w:right w:val="single" w:color="auto" w:sz="4" w:space="0"/>
            </w:tcBorders>
            <w:noWrap w:val="0"/>
            <w:vAlign w:val="center"/>
          </w:tcPr>
          <w:p>
            <w:pPr>
              <w:pStyle w:val="12"/>
              <w:keepNext w:val="0"/>
              <w:keepLines w:val="0"/>
              <w:pageBreakBefore w:val="0"/>
              <w:numPr>
                <w:ilvl w:val="2"/>
                <w:numId w:val="0"/>
              </w:numPr>
              <w:tabs>
                <w:tab w:val="left" w:pos="360"/>
                <w:tab w:val="left" w:pos="1470"/>
                <w:tab w:val="clear" w:pos="1260"/>
              </w:tabs>
              <w:kinsoku/>
              <w:wordWrap/>
              <w:overflowPunct/>
              <w:topLinePunct w:val="0"/>
              <w:autoSpaceDE/>
              <w:autoSpaceDN/>
              <w:bidi w:val="0"/>
              <w:adjustRightInd/>
              <w:snapToGrid/>
              <w:spacing w:line="300" w:lineRule="exact"/>
              <w:ind w:right="0"/>
              <w:jc w:val="center"/>
              <w:textAlignment w:val="auto"/>
              <w:rPr>
                <w:rFonts w:hint="default" w:ascii="Times New Roman" w:hAnsi="Times New Roman" w:eastAsia="仿宋_GB2312"/>
                <w:color w:val="000000"/>
                <w:kern w:val="2"/>
                <w:sz w:val="24"/>
                <w:szCs w:val="24"/>
              </w:rPr>
            </w:pPr>
            <w:r>
              <w:rPr>
                <w:rFonts w:hint="default" w:ascii="Times New Roman" w:hAnsi="Times New Roman" w:eastAsia="仿宋_GB2312"/>
                <w:color w:val="000000"/>
                <w:kern w:val="2"/>
                <w:sz w:val="24"/>
                <w:szCs w:val="24"/>
              </w:rPr>
              <w:t>欠压放电保护电压</w:t>
            </w:r>
          </w:p>
        </w:tc>
        <w:tc>
          <w:tcPr>
            <w:tcW w:w="10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ind w:right="0"/>
              <w:jc w:val="center"/>
              <w:textAlignment w:val="auto"/>
              <w:rPr>
                <w:rFonts w:ascii="Times New Roman" w:hAnsi="Times New Roman" w:eastAsia="仿宋_GB2312" w:cs="Times New Roman"/>
                <w:color w:val="000000"/>
                <w:sz w:val="24"/>
                <w:szCs w:val="24"/>
              </w:rPr>
            </w:pPr>
            <w:r>
              <w:rPr>
                <w:rFonts w:ascii="Times New Roman" w:hAnsi="Times New Roman" w:eastAsia="仿宋_GB2312" w:cs="Times New Roman"/>
                <w:i/>
                <w:color w:val="000000"/>
                <w:sz w:val="24"/>
                <w:szCs w:val="24"/>
                <w:lang w:bidi="ar"/>
              </w:rPr>
              <w:t>U</w:t>
            </w:r>
            <w:r>
              <w:rPr>
                <w:rFonts w:ascii="Times New Roman" w:hAnsi="Times New Roman" w:eastAsia="仿宋_GB2312" w:cs="Times New Roman"/>
                <w:color w:val="000000"/>
                <w:sz w:val="24"/>
                <w:szCs w:val="24"/>
                <w:vertAlign w:val="subscript"/>
                <w:lang w:bidi="ar"/>
              </w:rPr>
              <w:t>dp</w:t>
            </w:r>
          </w:p>
        </w:tc>
        <w:tc>
          <w:tcPr>
            <w:tcW w:w="281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ind w:right="0"/>
              <w:jc w:val="center"/>
              <w:textAlignment w:val="auto"/>
              <w:rPr>
                <w:rFonts w:ascii="Times New Roman" w:hAnsi="Times New Roman" w:eastAsia="仿宋_GB2312" w:cs="Times New Roman"/>
                <w:color w:val="000000"/>
                <w:sz w:val="24"/>
                <w:szCs w:val="24"/>
                <w:highlight w:val="yellow"/>
              </w:rPr>
            </w:pPr>
            <w:r>
              <w:rPr>
                <w:rFonts w:ascii="Times New Roman" w:hAnsi="Times New Roman" w:eastAsia="仿宋_GB2312" w:cs="Times New Roman"/>
                <w:color w:val="000000"/>
                <w:sz w:val="24"/>
                <w:szCs w:val="24"/>
                <w:lang w:bidi="ar"/>
              </w:rPr>
              <w:t>——</w:t>
            </w:r>
          </w:p>
        </w:tc>
        <w:tc>
          <w:tcPr>
            <w:tcW w:w="29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ind w:right="0"/>
              <w:jc w:val="center"/>
              <w:textAlignment w:val="auto"/>
              <w:rPr>
                <w:rFonts w:ascii="Times New Roman" w:hAnsi="Times New Roman" w:eastAsia="仿宋_GB2312" w:cs="Times New Roman"/>
                <w:color w:val="000000"/>
                <w:sz w:val="24"/>
                <w:szCs w:val="24"/>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exact"/>
          <w:jc w:val="center"/>
        </w:trPr>
        <w:tc>
          <w:tcPr>
            <w:tcW w:w="2136" w:type="dxa"/>
            <w:tcBorders>
              <w:top w:val="single" w:color="auto" w:sz="4" w:space="0"/>
              <w:left w:val="single" w:color="auto" w:sz="4" w:space="0"/>
              <w:bottom w:val="single" w:color="auto" w:sz="4" w:space="0"/>
              <w:right w:val="single" w:color="auto" w:sz="4" w:space="0"/>
            </w:tcBorders>
            <w:noWrap w:val="0"/>
            <w:vAlign w:val="center"/>
          </w:tcPr>
          <w:p>
            <w:pPr>
              <w:pStyle w:val="12"/>
              <w:keepNext w:val="0"/>
              <w:keepLines w:val="0"/>
              <w:pageBreakBefore w:val="0"/>
              <w:numPr>
                <w:ilvl w:val="2"/>
                <w:numId w:val="0"/>
              </w:numPr>
              <w:tabs>
                <w:tab w:val="left" w:pos="360"/>
                <w:tab w:val="left" w:pos="1470"/>
                <w:tab w:val="clear" w:pos="1260"/>
              </w:tabs>
              <w:kinsoku/>
              <w:wordWrap/>
              <w:overflowPunct/>
              <w:topLinePunct w:val="0"/>
              <w:autoSpaceDE/>
              <w:autoSpaceDN/>
              <w:bidi w:val="0"/>
              <w:adjustRightInd/>
              <w:snapToGrid/>
              <w:spacing w:line="300" w:lineRule="exact"/>
              <w:ind w:right="0"/>
              <w:jc w:val="center"/>
              <w:textAlignment w:val="auto"/>
              <w:rPr>
                <w:rFonts w:hint="default" w:ascii="Times New Roman" w:hAnsi="Times New Roman" w:eastAsia="仿宋_GB2312"/>
                <w:color w:val="000000"/>
                <w:kern w:val="2"/>
                <w:sz w:val="24"/>
                <w:szCs w:val="24"/>
              </w:rPr>
            </w:pPr>
            <w:r>
              <w:rPr>
                <w:rFonts w:hint="default" w:ascii="Times New Roman" w:hAnsi="Times New Roman" w:eastAsia="仿宋_GB2312"/>
                <w:color w:val="000000"/>
                <w:kern w:val="2"/>
                <w:sz w:val="24"/>
                <w:szCs w:val="24"/>
              </w:rPr>
              <w:t>过流放电保护电流</w:t>
            </w:r>
          </w:p>
        </w:tc>
        <w:tc>
          <w:tcPr>
            <w:tcW w:w="10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ind w:right="0"/>
              <w:jc w:val="center"/>
              <w:textAlignment w:val="auto"/>
              <w:rPr>
                <w:rFonts w:ascii="Times New Roman" w:hAnsi="Times New Roman" w:eastAsia="仿宋_GB2312" w:cs="Times New Roman"/>
                <w:color w:val="000000"/>
                <w:sz w:val="24"/>
                <w:szCs w:val="24"/>
                <w:vertAlign w:val="subscript"/>
              </w:rPr>
            </w:pPr>
            <w:r>
              <w:rPr>
                <w:rFonts w:ascii="Times New Roman" w:hAnsi="Times New Roman" w:eastAsia="仿宋_GB2312" w:cs="Times New Roman"/>
                <w:i/>
                <w:color w:val="000000"/>
                <w:sz w:val="24"/>
                <w:szCs w:val="24"/>
                <w:lang w:bidi="ar"/>
              </w:rPr>
              <w:t>I</w:t>
            </w:r>
            <w:r>
              <w:rPr>
                <w:rFonts w:ascii="Times New Roman" w:hAnsi="Times New Roman" w:eastAsia="仿宋_GB2312" w:cs="Times New Roman"/>
                <w:color w:val="000000"/>
                <w:sz w:val="24"/>
                <w:szCs w:val="24"/>
                <w:vertAlign w:val="subscript"/>
                <w:lang w:bidi="ar"/>
              </w:rPr>
              <w:t>dp</w:t>
            </w:r>
          </w:p>
        </w:tc>
        <w:tc>
          <w:tcPr>
            <w:tcW w:w="281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ind w:right="0"/>
              <w:jc w:val="center"/>
              <w:textAlignment w:val="auto"/>
              <w:rPr>
                <w:rFonts w:ascii="Times New Roman" w:hAnsi="Times New Roman" w:eastAsia="仿宋_GB2312" w:cs="Times New Roman"/>
                <w:color w:val="000000"/>
                <w:sz w:val="24"/>
                <w:szCs w:val="24"/>
                <w:highlight w:val="yellow"/>
              </w:rPr>
            </w:pPr>
            <w:r>
              <w:rPr>
                <w:rFonts w:ascii="Times New Roman" w:hAnsi="Times New Roman" w:eastAsia="仿宋_GB2312" w:cs="Times New Roman"/>
                <w:color w:val="000000"/>
                <w:sz w:val="24"/>
                <w:szCs w:val="24"/>
                <w:lang w:bidi="ar"/>
              </w:rPr>
              <w:t>——</w:t>
            </w:r>
          </w:p>
        </w:tc>
        <w:tc>
          <w:tcPr>
            <w:tcW w:w="29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ind w:right="0"/>
              <w:jc w:val="center"/>
              <w:textAlignment w:val="auto"/>
              <w:rPr>
                <w:rFonts w:ascii="Times New Roman" w:hAnsi="Times New Roman" w:eastAsia="仿宋_GB2312" w:cs="Times New Roman"/>
                <w:color w:val="000000"/>
                <w:sz w:val="24"/>
                <w:szCs w:val="24"/>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exact"/>
          <w:jc w:val="center"/>
        </w:trPr>
        <w:tc>
          <w:tcPr>
            <w:tcW w:w="2136"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kinsoku/>
              <w:wordWrap/>
              <w:overflowPunct/>
              <w:topLinePunct w:val="0"/>
              <w:autoSpaceDE/>
              <w:autoSpaceDN/>
              <w:bidi w:val="0"/>
              <w:adjustRightInd/>
              <w:snapToGrid/>
              <w:spacing w:line="300" w:lineRule="exact"/>
              <w:ind w:right="0"/>
              <w:jc w:val="center"/>
              <w:textAlignment w:val="auto"/>
              <w:rPr>
                <w:rFonts w:ascii="Times New Roman" w:hAnsi="Times New Roman" w:eastAsia="仿宋_GB2312" w:cs="Times New Roman"/>
                <w:color w:val="000000"/>
                <w:szCs w:val="24"/>
              </w:rPr>
            </w:pPr>
            <w:r>
              <w:rPr>
                <w:rFonts w:ascii="Times New Roman" w:hAnsi="Times New Roman" w:eastAsia="仿宋_GB2312" w:cs="Times New Roman"/>
                <w:color w:val="000000"/>
                <w:szCs w:val="24"/>
                <w:lang w:bidi="ar"/>
              </w:rPr>
              <w:t>上限充电温度</w:t>
            </w:r>
          </w:p>
        </w:tc>
        <w:tc>
          <w:tcPr>
            <w:tcW w:w="10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ind w:right="0"/>
              <w:jc w:val="center"/>
              <w:textAlignment w:val="auto"/>
              <w:rPr>
                <w:rFonts w:ascii="Times New Roman" w:hAnsi="Times New Roman" w:eastAsia="仿宋_GB2312" w:cs="Times New Roman"/>
                <w:color w:val="000000"/>
                <w:sz w:val="24"/>
                <w:szCs w:val="24"/>
              </w:rPr>
            </w:pPr>
            <w:r>
              <w:rPr>
                <w:rFonts w:ascii="Times New Roman" w:hAnsi="Times New Roman" w:eastAsia="仿宋_GB2312" w:cs="Times New Roman"/>
                <w:i/>
                <w:color w:val="000000"/>
                <w:sz w:val="24"/>
                <w:szCs w:val="24"/>
                <w:lang w:bidi="ar"/>
              </w:rPr>
              <w:t>T</w:t>
            </w:r>
            <w:r>
              <w:rPr>
                <w:rFonts w:ascii="Times New Roman" w:hAnsi="Times New Roman" w:eastAsia="仿宋_GB2312" w:cs="Times New Roman"/>
                <w:color w:val="000000"/>
                <w:sz w:val="24"/>
                <w:szCs w:val="24"/>
                <w:vertAlign w:val="subscript"/>
                <w:lang w:bidi="ar"/>
              </w:rPr>
              <w:t>cm</w:t>
            </w:r>
          </w:p>
        </w:tc>
        <w:tc>
          <w:tcPr>
            <w:tcW w:w="281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ind w:right="0"/>
              <w:jc w:val="center"/>
              <w:textAlignment w:val="auto"/>
              <w:rPr>
                <w:rFonts w:ascii="Times New Roman" w:hAnsi="Times New Roman" w:eastAsia="仿宋_GB2312" w:cs="Times New Roman"/>
                <w:color w:val="000000"/>
                <w:sz w:val="24"/>
                <w:szCs w:val="24"/>
                <w:highlight w:val="yellow"/>
              </w:rPr>
            </w:pPr>
          </w:p>
        </w:tc>
        <w:tc>
          <w:tcPr>
            <w:tcW w:w="29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ind w:right="0"/>
              <w:jc w:val="center"/>
              <w:textAlignment w:val="auto"/>
              <w:rPr>
                <w:rFonts w:ascii="Times New Roman" w:hAnsi="Times New Roman" w:eastAsia="仿宋_GB2312" w:cs="Times New Roman"/>
                <w:color w:val="000000"/>
                <w:sz w:val="24"/>
                <w:szCs w:val="24"/>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exact"/>
          <w:jc w:val="center"/>
        </w:trPr>
        <w:tc>
          <w:tcPr>
            <w:tcW w:w="2136"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kinsoku/>
              <w:wordWrap/>
              <w:overflowPunct/>
              <w:topLinePunct w:val="0"/>
              <w:autoSpaceDE/>
              <w:autoSpaceDN/>
              <w:bidi w:val="0"/>
              <w:adjustRightInd/>
              <w:snapToGrid/>
              <w:spacing w:line="300" w:lineRule="exact"/>
              <w:ind w:right="0"/>
              <w:jc w:val="center"/>
              <w:textAlignment w:val="auto"/>
              <w:rPr>
                <w:rFonts w:ascii="Times New Roman" w:hAnsi="Times New Roman" w:eastAsia="仿宋_GB2312" w:cs="Times New Roman"/>
                <w:color w:val="000000"/>
                <w:szCs w:val="24"/>
                <w:lang w:bidi="ar"/>
              </w:rPr>
            </w:pPr>
            <w:r>
              <w:rPr>
                <w:rFonts w:ascii="Times New Roman" w:hAnsi="Times New Roman" w:eastAsia="仿宋_GB2312" w:cs="Times New Roman"/>
                <w:color w:val="000000"/>
                <w:szCs w:val="24"/>
                <w:lang w:bidi="ar"/>
              </w:rPr>
              <w:t>下限充电温度</w:t>
            </w:r>
          </w:p>
        </w:tc>
        <w:tc>
          <w:tcPr>
            <w:tcW w:w="10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ind w:right="0"/>
              <w:jc w:val="center"/>
              <w:textAlignment w:val="auto"/>
              <w:rPr>
                <w:rFonts w:ascii="Times New Roman" w:hAnsi="Times New Roman" w:eastAsia="仿宋_GB2312" w:cs="Times New Roman"/>
                <w:i/>
                <w:color w:val="000000"/>
                <w:sz w:val="24"/>
                <w:szCs w:val="24"/>
                <w:lang w:bidi="ar"/>
              </w:rPr>
            </w:pPr>
            <w:r>
              <w:rPr>
                <w:rFonts w:ascii="Times New Roman" w:hAnsi="Times New Roman" w:eastAsia="仿宋_GB2312" w:cs="Times New Roman"/>
                <w:i/>
                <w:color w:val="000000"/>
                <w:sz w:val="24"/>
                <w:szCs w:val="24"/>
                <w:lang w:bidi="ar"/>
              </w:rPr>
              <w:t>T</w:t>
            </w:r>
            <w:r>
              <w:rPr>
                <w:rFonts w:ascii="Times New Roman" w:hAnsi="Times New Roman" w:eastAsia="仿宋_GB2312" w:cs="Times New Roman"/>
                <w:i/>
                <w:color w:val="000000"/>
                <w:sz w:val="24"/>
                <w:szCs w:val="24"/>
                <w:vertAlign w:val="subscript"/>
                <w:lang w:bidi="ar"/>
              </w:rPr>
              <w:t>lc</w:t>
            </w:r>
          </w:p>
        </w:tc>
        <w:tc>
          <w:tcPr>
            <w:tcW w:w="281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ind w:right="0"/>
              <w:jc w:val="center"/>
              <w:textAlignment w:val="auto"/>
              <w:rPr>
                <w:rFonts w:ascii="Times New Roman" w:hAnsi="Times New Roman" w:eastAsia="仿宋_GB2312" w:cs="Times New Roman"/>
                <w:color w:val="000000"/>
                <w:sz w:val="24"/>
                <w:szCs w:val="24"/>
                <w:highlight w:val="yellow"/>
              </w:rPr>
            </w:pPr>
          </w:p>
        </w:tc>
        <w:tc>
          <w:tcPr>
            <w:tcW w:w="29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ind w:right="0"/>
              <w:jc w:val="center"/>
              <w:textAlignment w:val="auto"/>
              <w:rPr>
                <w:rFonts w:ascii="Times New Roman" w:hAnsi="Times New Roman" w:eastAsia="仿宋_GB2312" w:cs="Times New Roman"/>
                <w:color w:val="000000"/>
                <w:sz w:val="24"/>
                <w:szCs w:val="24"/>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exact"/>
          <w:jc w:val="center"/>
        </w:trPr>
        <w:tc>
          <w:tcPr>
            <w:tcW w:w="2136"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kinsoku/>
              <w:wordWrap/>
              <w:overflowPunct/>
              <w:topLinePunct w:val="0"/>
              <w:autoSpaceDE/>
              <w:autoSpaceDN/>
              <w:bidi w:val="0"/>
              <w:adjustRightInd/>
              <w:snapToGrid/>
              <w:spacing w:line="300" w:lineRule="exact"/>
              <w:ind w:right="0"/>
              <w:jc w:val="center"/>
              <w:textAlignment w:val="auto"/>
              <w:rPr>
                <w:rFonts w:ascii="Times New Roman" w:hAnsi="Times New Roman" w:eastAsia="仿宋_GB2312" w:cs="Times New Roman"/>
                <w:color w:val="000000"/>
                <w:szCs w:val="24"/>
              </w:rPr>
            </w:pPr>
            <w:r>
              <w:rPr>
                <w:rFonts w:ascii="Times New Roman" w:hAnsi="Times New Roman" w:eastAsia="仿宋_GB2312" w:cs="Times New Roman"/>
                <w:color w:val="000000"/>
                <w:szCs w:val="24"/>
                <w:lang w:bidi="ar"/>
              </w:rPr>
              <w:t>上限放电温度</w:t>
            </w:r>
          </w:p>
        </w:tc>
        <w:tc>
          <w:tcPr>
            <w:tcW w:w="10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ind w:right="0"/>
              <w:jc w:val="center"/>
              <w:textAlignment w:val="auto"/>
              <w:rPr>
                <w:rFonts w:ascii="Times New Roman" w:hAnsi="Times New Roman" w:eastAsia="仿宋_GB2312" w:cs="Times New Roman"/>
                <w:color w:val="000000"/>
                <w:sz w:val="24"/>
                <w:szCs w:val="24"/>
              </w:rPr>
            </w:pPr>
            <w:r>
              <w:rPr>
                <w:rFonts w:ascii="Times New Roman" w:hAnsi="Times New Roman" w:eastAsia="仿宋_GB2312" w:cs="Times New Roman"/>
                <w:i/>
                <w:color w:val="000000"/>
                <w:sz w:val="24"/>
                <w:szCs w:val="24"/>
                <w:lang w:bidi="ar"/>
              </w:rPr>
              <w:t>T</w:t>
            </w:r>
            <w:r>
              <w:rPr>
                <w:rFonts w:ascii="Times New Roman" w:hAnsi="Times New Roman" w:eastAsia="仿宋_GB2312" w:cs="Times New Roman"/>
                <w:color w:val="000000"/>
                <w:sz w:val="24"/>
                <w:szCs w:val="24"/>
                <w:vertAlign w:val="subscript"/>
                <w:lang w:bidi="ar"/>
              </w:rPr>
              <w:t>dm</w:t>
            </w:r>
          </w:p>
        </w:tc>
        <w:tc>
          <w:tcPr>
            <w:tcW w:w="281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ind w:right="0"/>
              <w:jc w:val="center"/>
              <w:textAlignment w:val="auto"/>
              <w:rPr>
                <w:rFonts w:ascii="Times New Roman" w:hAnsi="Times New Roman" w:eastAsia="仿宋_GB2312" w:cs="Times New Roman"/>
                <w:color w:val="000000"/>
                <w:sz w:val="24"/>
                <w:szCs w:val="24"/>
                <w:highlight w:val="yellow"/>
              </w:rPr>
            </w:pPr>
          </w:p>
        </w:tc>
        <w:tc>
          <w:tcPr>
            <w:tcW w:w="29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ind w:right="0"/>
              <w:jc w:val="center"/>
              <w:textAlignment w:val="auto"/>
              <w:rPr>
                <w:rFonts w:ascii="Times New Roman" w:hAnsi="Times New Roman" w:eastAsia="仿宋_GB2312" w:cs="Times New Roman"/>
                <w:color w:val="000000"/>
                <w:sz w:val="24"/>
                <w:szCs w:val="24"/>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exact"/>
          <w:jc w:val="center"/>
        </w:trPr>
        <w:tc>
          <w:tcPr>
            <w:tcW w:w="2136"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kinsoku/>
              <w:wordWrap/>
              <w:overflowPunct/>
              <w:topLinePunct w:val="0"/>
              <w:autoSpaceDE/>
              <w:autoSpaceDN/>
              <w:bidi w:val="0"/>
              <w:adjustRightInd/>
              <w:snapToGrid/>
              <w:spacing w:line="300" w:lineRule="exact"/>
              <w:ind w:right="0"/>
              <w:jc w:val="center"/>
              <w:textAlignment w:val="auto"/>
              <w:rPr>
                <w:rFonts w:ascii="Times New Roman" w:hAnsi="Times New Roman" w:eastAsia="仿宋_GB2312" w:cs="Times New Roman"/>
                <w:color w:val="000000"/>
                <w:szCs w:val="24"/>
              </w:rPr>
            </w:pPr>
            <w:r>
              <w:rPr>
                <w:rFonts w:ascii="Times New Roman" w:hAnsi="Times New Roman" w:eastAsia="仿宋_GB2312" w:cs="Times New Roman"/>
                <w:color w:val="000000"/>
                <w:szCs w:val="24"/>
                <w:lang w:bidi="ar"/>
              </w:rPr>
              <w:t>下限放电温度</w:t>
            </w:r>
          </w:p>
        </w:tc>
        <w:tc>
          <w:tcPr>
            <w:tcW w:w="10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ind w:right="0"/>
              <w:jc w:val="center"/>
              <w:textAlignment w:val="auto"/>
              <w:rPr>
                <w:rFonts w:ascii="Times New Roman" w:hAnsi="Times New Roman" w:eastAsia="仿宋_GB2312" w:cs="Times New Roman"/>
                <w:color w:val="000000"/>
                <w:sz w:val="24"/>
                <w:szCs w:val="24"/>
              </w:rPr>
            </w:pPr>
            <w:r>
              <w:rPr>
                <w:rFonts w:ascii="Times New Roman" w:hAnsi="Times New Roman" w:eastAsia="仿宋_GB2312" w:cs="Times New Roman"/>
                <w:i/>
                <w:color w:val="000000"/>
                <w:sz w:val="24"/>
                <w:szCs w:val="24"/>
                <w:lang w:bidi="ar"/>
              </w:rPr>
              <w:t>T</w:t>
            </w:r>
            <w:r>
              <w:rPr>
                <w:rFonts w:ascii="Times New Roman" w:hAnsi="Times New Roman" w:eastAsia="仿宋_GB2312" w:cs="Times New Roman"/>
                <w:i/>
                <w:color w:val="000000"/>
                <w:sz w:val="24"/>
                <w:szCs w:val="24"/>
                <w:vertAlign w:val="subscript"/>
                <w:lang w:bidi="ar"/>
              </w:rPr>
              <w:t>ld</w:t>
            </w:r>
          </w:p>
        </w:tc>
        <w:tc>
          <w:tcPr>
            <w:tcW w:w="281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ind w:right="0"/>
              <w:jc w:val="center"/>
              <w:textAlignment w:val="auto"/>
              <w:rPr>
                <w:rFonts w:ascii="Times New Roman" w:hAnsi="Times New Roman" w:eastAsia="仿宋_GB2312" w:cs="Times New Roman"/>
                <w:color w:val="000000"/>
                <w:sz w:val="24"/>
                <w:szCs w:val="24"/>
                <w:highlight w:val="yellow"/>
              </w:rPr>
            </w:pPr>
          </w:p>
        </w:tc>
        <w:tc>
          <w:tcPr>
            <w:tcW w:w="29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ind w:right="0"/>
              <w:jc w:val="center"/>
              <w:textAlignment w:val="auto"/>
              <w:rPr>
                <w:rFonts w:ascii="Times New Roman" w:hAnsi="Times New Roman" w:eastAsia="仿宋_GB2312" w:cs="Times New Roman"/>
                <w:color w:val="000000"/>
                <w:sz w:val="24"/>
                <w:szCs w:val="24"/>
                <w:highlight w:val="yellow"/>
              </w:rPr>
            </w:pPr>
          </w:p>
        </w:tc>
      </w:tr>
    </w:tbl>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Times New Roman" w:hAnsi="Times New Roman" w:eastAsia="仿宋_GB2312" w:cs="Times New Roman"/>
          <w:color w:val="000000"/>
          <w:sz w:val="24"/>
          <w:szCs w:val="24"/>
          <w:lang w:bidi="ar"/>
        </w:rPr>
      </w:pPr>
      <w:r>
        <w:rPr>
          <w:rFonts w:ascii="Times New Roman" w:hAnsi="Times New Roman" w:eastAsia="仿宋_GB2312" w:cs="Times New Roman"/>
          <w:color w:val="000000"/>
          <w:sz w:val="24"/>
          <w:szCs w:val="24"/>
          <w:lang w:bidi="ar"/>
        </w:rPr>
        <w:t>注：抽查产品为电池组，需填写电池和电池组所有的相关技术参数。</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Times New Roman" w:hAnsi="Times New Roman" w:eastAsia="仿宋_GB2312" w:cs="Times New Roman"/>
          <w:color w:val="000000"/>
          <w:sz w:val="24"/>
          <w:szCs w:val="24"/>
          <w:lang w:bidi="ar"/>
        </w:rPr>
      </w:pPr>
      <w:r>
        <w:rPr>
          <w:rFonts w:ascii="Times New Roman" w:hAnsi="Times New Roman" w:eastAsia="仿宋_GB2312" w:cs="Times New Roman"/>
          <w:color w:val="000000"/>
          <w:sz w:val="24"/>
          <w:szCs w:val="24"/>
          <w:lang w:bidi="ar"/>
        </w:rPr>
        <w:t>产品充电方式：</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Times New Roman" w:hAnsi="Times New Roman" w:eastAsia="仿宋_GB2312" w:cs="Times New Roman"/>
          <w:color w:val="000000"/>
          <w:sz w:val="24"/>
          <w:szCs w:val="24"/>
          <w:lang w:bidi="ar"/>
        </w:rPr>
      </w:pPr>
      <w:r>
        <w:rPr>
          <w:rFonts w:ascii="Times New Roman" w:hAnsi="Times New Roman" w:eastAsia="仿宋_GB2312" w:cs="Times New Roman"/>
          <w:color w:val="000000"/>
          <w:sz w:val="24"/>
          <w:szCs w:val="24"/>
          <w:lang w:bidi="ar"/>
        </w:rPr>
        <w:t xml:space="preserve">□制造商规定充电方法：                                                                                                                         </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Times New Roman" w:hAnsi="Times New Roman" w:eastAsia="仿宋_GB2312" w:cs="Times New Roman"/>
          <w:color w:val="000000"/>
          <w:sz w:val="24"/>
          <w:szCs w:val="24"/>
          <w:lang w:bidi="ar"/>
        </w:rPr>
      </w:pPr>
      <w:r>
        <w:rPr>
          <w:rFonts w:ascii="Times New Roman" w:hAnsi="Times New Roman" w:eastAsia="仿宋_GB2312" w:cs="Times New Roman"/>
          <w:color w:val="000000"/>
          <w:sz w:val="24"/>
          <w:szCs w:val="24"/>
          <w:lang w:bidi="ar"/>
        </w:rPr>
        <w:t>□标准充电：电池或电池组充电前先在23</w:t>
      </w:r>
      <w:r>
        <w:rPr>
          <w:rFonts w:hint="eastAsia" w:ascii="Times New Roman" w:hAnsi="Times New Roman" w:eastAsia="仿宋_GB2312" w:cs="Times New Roman"/>
          <w:color w:val="000000"/>
          <w:sz w:val="24"/>
          <w:szCs w:val="24"/>
          <w:lang w:bidi="ar"/>
        </w:rPr>
        <w:t>℃</w:t>
      </w:r>
      <w:r>
        <w:rPr>
          <w:rFonts w:ascii="Times New Roman" w:hAnsi="Times New Roman" w:eastAsia="仿宋_GB2312" w:cs="Times New Roman"/>
          <w:color w:val="000000"/>
          <w:sz w:val="24"/>
          <w:szCs w:val="24"/>
          <w:lang w:bidi="ar"/>
        </w:rPr>
        <w:t>±2</w:t>
      </w:r>
      <w:r>
        <w:rPr>
          <w:rFonts w:hint="eastAsia" w:ascii="Times New Roman" w:hAnsi="Times New Roman" w:eastAsia="仿宋_GB2312" w:cs="Times New Roman"/>
          <w:color w:val="000000"/>
          <w:sz w:val="24"/>
          <w:szCs w:val="24"/>
          <w:lang w:bidi="ar"/>
        </w:rPr>
        <w:t>℃</w:t>
      </w:r>
      <w:r>
        <w:rPr>
          <w:rFonts w:ascii="Times New Roman" w:hAnsi="Times New Roman" w:eastAsia="仿宋_GB2312" w:cs="Times New Roman"/>
          <w:color w:val="000000"/>
          <w:sz w:val="24"/>
          <w:szCs w:val="24"/>
          <w:lang w:bidi="ar"/>
        </w:rPr>
        <w:t>的环境温度下以0.2It A进行放电至截止电压，然后电池在相同的环境温度条件下，以0.2It A电流进行充电，当电池或电池组端电压达到充电限制电压时，改为恒压充电，直到充电电流小于或等于0.02It A，最长充电时间不大于8h，停止充电。</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Times New Roman"/>
          <w:color w:val="000000"/>
          <w:sz w:val="24"/>
          <w:szCs w:val="24"/>
          <w:lang w:bidi="ar"/>
        </w:rPr>
      </w:pPr>
    </w:p>
    <w:p>
      <w:pPr>
        <w:keepNext w:val="0"/>
        <w:keepLines w:val="0"/>
        <w:pageBreakBefore w:val="0"/>
        <w:widowControl w:val="0"/>
        <w:kinsoku/>
        <w:wordWrap/>
        <w:overflowPunct/>
        <w:topLinePunct w:val="0"/>
        <w:autoSpaceDE/>
        <w:autoSpaceDN/>
        <w:bidi w:val="0"/>
        <w:adjustRightInd/>
        <w:snapToGrid/>
        <w:spacing w:line="400" w:lineRule="exact"/>
        <w:ind w:right="1280" w:rightChars="400"/>
        <w:jc w:val="right"/>
        <w:textAlignment w:val="auto"/>
        <w:rPr>
          <w:rFonts w:ascii="Times New Roman" w:hAnsi="Times New Roman" w:eastAsia="仿宋_GB2312" w:cs="Times New Roman"/>
          <w:color w:val="000000"/>
          <w:sz w:val="24"/>
          <w:szCs w:val="24"/>
          <w:lang w:bidi="ar"/>
        </w:rPr>
      </w:pPr>
      <w:r>
        <w:rPr>
          <w:rFonts w:ascii="Times New Roman" w:hAnsi="Times New Roman" w:eastAsia="仿宋_GB2312" w:cs="Times New Roman"/>
          <w:color w:val="000000"/>
          <w:sz w:val="24"/>
          <w:szCs w:val="24"/>
          <w:lang w:bidi="ar"/>
        </w:rPr>
        <w:t>生产/销售企业代表签字：</w:t>
      </w:r>
      <w:r>
        <w:rPr>
          <w:rFonts w:hint="eastAsia" w:ascii="Times New Roman" w:hAnsi="Times New Roman" w:cs="Times New Roman"/>
          <w:color w:val="000000"/>
          <w:sz w:val="24"/>
          <w:szCs w:val="24"/>
          <w:lang w:val="en-US" w:eastAsia="zh-CN" w:bidi="ar"/>
        </w:rPr>
        <w:t xml:space="preserve"> </w:t>
      </w:r>
      <w:r>
        <w:rPr>
          <w:rFonts w:ascii="Times New Roman" w:hAnsi="Times New Roman" w:eastAsia="仿宋_GB2312" w:cs="Times New Roman"/>
          <w:color w:val="000000"/>
          <w:sz w:val="24"/>
          <w:szCs w:val="24"/>
          <w:lang w:bidi="ar"/>
        </w:rPr>
        <w:t xml:space="preserve">       </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eastAsia="仿宋_GB2312" w:cs="Times New Roman"/>
          <w:color w:val="000000"/>
          <w:sz w:val="24"/>
          <w:szCs w:val="24"/>
          <w:lang w:bidi="ar"/>
        </w:rPr>
      </w:pPr>
      <w:r>
        <w:rPr>
          <w:rFonts w:ascii="Times New Roman" w:hAnsi="Times New Roman" w:eastAsia="仿宋_GB2312" w:cs="Times New Roman"/>
          <w:color w:val="000000"/>
          <w:sz w:val="24"/>
          <w:szCs w:val="24"/>
          <w:lang w:bidi="ar"/>
        </w:rPr>
        <w:t xml:space="preserve">                                                   （加盖公章） </w:t>
      </w:r>
    </w:p>
    <w:p>
      <w:pPr>
        <w:wordWrap w:val="0"/>
        <w:spacing w:line="360" w:lineRule="exact"/>
        <w:rPr>
          <w:rFonts w:hint="eastAsia" w:ascii="Times New Roman" w:hAnsi="Times New Roman" w:eastAsia="方正黑体_GBK" w:cs="方正黑体_GBK"/>
          <w:color w:val="000000"/>
          <w:spacing w:val="-10"/>
          <w:kern w:val="0"/>
          <w:sz w:val="32"/>
          <w:szCs w:val="32"/>
          <w:lang w:bidi="ar"/>
        </w:rPr>
      </w:pPr>
      <w:r>
        <w:rPr>
          <w:rFonts w:hint="eastAsia" w:ascii="Times New Roman" w:hAnsi="Times New Roman" w:eastAsia="方正黑体_GBK" w:cs="方正黑体_GBK"/>
          <w:color w:val="000000"/>
          <w:spacing w:val="-10"/>
          <w:kern w:val="0"/>
          <w:sz w:val="32"/>
          <w:szCs w:val="32"/>
          <w:lang w:bidi="ar"/>
        </w:rPr>
        <w:t>附件</w:t>
      </w:r>
      <w:r>
        <w:rPr>
          <w:rFonts w:hint="eastAsia" w:ascii="Times New Roman" w:hAnsi="Times New Roman" w:eastAsia="方正黑体_GBK" w:cs="方正黑体_GBK"/>
          <w:color w:val="000000"/>
          <w:spacing w:val="-10"/>
          <w:kern w:val="0"/>
          <w:sz w:val="32"/>
          <w:szCs w:val="32"/>
          <w:lang w:val="en-US" w:eastAsia="zh-CN" w:bidi="ar"/>
        </w:rPr>
        <w:t>15-</w:t>
      </w:r>
      <w:r>
        <w:rPr>
          <w:rFonts w:hint="eastAsia" w:ascii="Times New Roman" w:hAnsi="Times New Roman" w:eastAsia="方正黑体_GBK" w:cs="方正黑体_GBK"/>
          <w:color w:val="000000"/>
          <w:spacing w:val="-10"/>
          <w:kern w:val="0"/>
          <w:sz w:val="32"/>
          <w:szCs w:val="32"/>
          <w:lang w:bidi="ar"/>
        </w:rPr>
        <w:t>3</w:t>
      </w:r>
    </w:p>
    <w:p>
      <w:pPr>
        <w:widowControl/>
        <w:spacing w:line="240" w:lineRule="auto"/>
        <w:jc w:val="center"/>
        <w:rPr>
          <w:rFonts w:hint="eastAsia" w:ascii="Times New Roman" w:hAnsi="Times New Roman" w:eastAsia="方正小标宋简体" w:cs="方正小标宋简体"/>
          <w:b w:val="0"/>
          <w:bCs/>
          <w:color w:val="000000"/>
          <w:sz w:val="44"/>
          <w:szCs w:val="44"/>
        </w:rPr>
      </w:pPr>
      <w:r>
        <w:rPr>
          <w:rFonts w:hint="eastAsia" w:ascii="Times New Roman" w:hAnsi="Times New Roman" w:eastAsia="方正小标宋简体" w:cs="方正小标宋简体"/>
          <w:b w:val="0"/>
          <w:bCs/>
          <w:color w:val="000000"/>
          <w:sz w:val="44"/>
          <w:szCs w:val="44"/>
        </w:rPr>
        <w:t>平衡车用锂离子电池和电池组</w:t>
      </w:r>
    </w:p>
    <w:p>
      <w:pPr>
        <w:spacing w:line="276" w:lineRule="auto"/>
        <w:rPr>
          <w:rFonts w:ascii="Times New Roman" w:hAnsi="Times New Roman" w:eastAsia="仿宋_GB2312" w:cs="Times New Roman"/>
          <w:bCs/>
          <w:color w:val="000000"/>
          <w:sz w:val="24"/>
          <w:szCs w:val="24"/>
        </w:rPr>
      </w:pPr>
      <w:r>
        <w:rPr>
          <w:rFonts w:ascii="Times New Roman" w:hAnsi="Times New Roman" w:eastAsia="仿宋_GB2312" w:cs="Times New Roman"/>
          <w:bCs/>
          <w:color w:val="000000"/>
          <w:sz w:val="24"/>
          <w:szCs w:val="24"/>
          <w:lang w:bidi="ar"/>
        </w:rPr>
        <w:t xml:space="preserve">被抽查产品名称：           型号：             额定容量：  </w:t>
      </w:r>
    </w:p>
    <w:p>
      <w:pPr>
        <w:spacing w:line="276" w:lineRule="auto"/>
        <w:jc w:val="center"/>
        <w:rPr>
          <w:rFonts w:ascii="Times New Roman" w:hAnsi="Times New Roman" w:eastAsia="仿宋_GB2312" w:cs="Times New Roman"/>
          <w:b/>
          <w:bCs/>
          <w:color w:val="000000"/>
          <w:sz w:val="24"/>
          <w:szCs w:val="24"/>
        </w:rPr>
      </w:pPr>
      <w:r>
        <w:rPr>
          <w:rFonts w:ascii="Times New Roman" w:hAnsi="Times New Roman" w:eastAsia="仿宋_GB2312" w:cs="Times New Roman"/>
          <w:b/>
          <w:bCs/>
          <w:color w:val="000000"/>
          <w:sz w:val="24"/>
          <w:szCs w:val="24"/>
          <w:lang w:bidi="ar"/>
        </w:rPr>
        <w:t>技术工作参数表</w:t>
      </w:r>
    </w:p>
    <w:tbl>
      <w:tblPr>
        <w:tblStyle w:val="8"/>
        <w:tblW w:w="893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0"/>
        <w:gridCol w:w="944"/>
        <w:gridCol w:w="2811"/>
        <w:gridCol w:w="29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7" w:hRule="atLeast"/>
          <w:jc w:val="center"/>
        </w:trPr>
        <w:tc>
          <w:tcPr>
            <w:tcW w:w="2260" w:type="dxa"/>
            <w:tcBorders>
              <w:top w:val="single" w:color="auto" w:sz="4" w:space="0"/>
              <w:left w:val="single" w:color="auto" w:sz="4" w:space="0"/>
              <w:bottom w:val="single" w:color="auto" w:sz="4" w:space="0"/>
              <w:right w:val="single" w:color="auto" w:sz="4" w:space="0"/>
            </w:tcBorders>
            <w:noWrap w:val="0"/>
            <w:vAlign w:val="center"/>
          </w:tcPr>
          <w:p>
            <w:pPr>
              <w:spacing w:line="276" w:lineRule="auto"/>
              <w:ind w:right="100"/>
              <w:jc w:val="center"/>
              <w:rPr>
                <w:rFonts w:hint="eastAsia" w:ascii="Times New Roman" w:hAnsi="Times New Roman" w:eastAsia="黑体" w:cs="黑体"/>
                <w:color w:val="000000"/>
                <w:sz w:val="24"/>
                <w:szCs w:val="24"/>
                <w:lang w:bidi="ar"/>
              </w:rPr>
            </w:pPr>
            <w:r>
              <w:rPr>
                <w:rFonts w:hint="eastAsia" w:ascii="Times New Roman" w:hAnsi="Times New Roman" w:eastAsia="黑体" w:cs="黑体"/>
                <w:color w:val="000000"/>
                <w:sz w:val="24"/>
                <w:szCs w:val="24"/>
                <w:lang w:bidi="ar"/>
              </w:rPr>
              <w:t>安全工作参数</w:t>
            </w:r>
          </w:p>
        </w:tc>
        <w:tc>
          <w:tcPr>
            <w:tcW w:w="944" w:type="dxa"/>
            <w:tcBorders>
              <w:top w:val="single" w:color="auto" w:sz="4" w:space="0"/>
              <w:left w:val="single" w:color="auto" w:sz="4" w:space="0"/>
              <w:bottom w:val="single" w:color="auto" w:sz="4" w:space="0"/>
              <w:right w:val="single" w:color="auto" w:sz="4" w:space="0"/>
            </w:tcBorders>
            <w:noWrap w:val="0"/>
            <w:vAlign w:val="center"/>
          </w:tcPr>
          <w:p>
            <w:pPr>
              <w:spacing w:line="276" w:lineRule="auto"/>
              <w:ind w:right="100"/>
              <w:jc w:val="center"/>
              <w:rPr>
                <w:rFonts w:hint="eastAsia" w:ascii="Times New Roman" w:hAnsi="Times New Roman" w:eastAsia="黑体" w:cs="黑体"/>
                <w:color w:val="000000"/>
                <w:sz w:val="24"/>
                <w:szCs w:val="24"/>
                <w:lang w:bidi="ar"/>
              </w:rPr>
            </w:pPr>
            <w:r>
              <w:rPr>
                <w:rFonts w:hint="eastAsia" w:ascii="Times New Roman" w:hAnsi="Times New Roman" w:eastAsia="黑体" w:cs="黑体"/>
                <w:color w:val="000000"/>
                <w:sz w:val="24"/>
                <w:szCs w:val="24"/>
                <w:lang w:bidi="ar"/>
              </w:rPr>
              <w:t>符号</w:t>
            </w:r>
          </w:p>
        </w:tc>
        <w:tc>
          <w:tcPr>
            <w:tcW w:w="2811" w:type="dxa"/>
            <w:tcBorders>
              <w:top w:val="single" w:color="auto" w:sz="4" w:space="0"/>
              <w:left w:val="single" w:color="auto" w:sz="4" w:space="0"/>
              <w:bottom w:val="single" w:color="auto" w:sz="4" w:space="0"/>
              <w:right w:val="single" w:color="auto" w:sz="4" w:space="0"/>
            </w:tcBorders>
            <w:noWrap w:val="0"/>
            <w:vAlign w:val="center"/>
          </w:tcPr>
          <w:p>
            <w:pPr>
              <w:spacing w:line="276" w:lineRule="auto"/>
              <w:ind w:right="100"/>
              <w:jc w:val="center"/>
              <w:rPr>
                <w:rFonts w:hint="eastAsia" w:ascii="Times New Roman" w:hAnsi="Times New Roman" w:eastAsia="黑体" w:cs="黑体"/>
                <w:color w:val="000000"/>
                <w:sz w:val="24"/>
                <w:szCs w:val="24"/>
                <w:lang w:bidi="ar"/>
              </w:rPr>
            </w:pPr>
            <w:r>
              <w:rPr>
                <w:rFonts w:hint="eastAsia" w:ascii="Times New Roman" w:hAnsi="Times New Roman" w:eastAsia="黑体" w:cs="黑体"/>
                <w:color w:val="000000"/>
                <w:sz w:val="24"/>
                <w:szCs w:val="24"/>
                <w:lang w:bidi="ar"/>
              </w:rPr>
              <w:t>电池</w:t>
            </w:r>
          </w:p>
        </w:tc>
        <w:tc>
          <w:tcPr>
            <w:tcW w:w="2924" w:type="dxa"/>
            <w:tcBorders>
              <w:top w:val="single" w:color="auto" w:sz="4" w:space="0"/>
              <w:left w:val="single" w:color="auto" w:sz="4" w:space="0"/>
              <w:bottom w:val="single" w:color="auto" w:sz="4" w:space="0"/>
              <w:right w:val="single" w:color="auto" w:sz="4" w:space="0"/>
            </w:tcBorders>
            <w:noWrap w:val="0"/>
            <w:vAlign w:val="center"/>
          </w:tcPr>
          <w:p>
            <w:pPr>
              <w:spacing w:line="276" w:lineRule="auto"/>
              <w:ind w:right="100"/>
              <w:jc w:val="center"/>
              <w:rPr>
                <w:rFonts w:hint="eastAsia" w:ascii="Times New Roman" w:hAnsi="Times New Roman" w:eastAsia="黑体" w:cs="黑体"/>
                <w:color w:val="000000"/>
                <w:sz w:val="24"/>
                <w:szCs w:val="24"/>
                <w:lang w:bidi="ar"/>
              </w:rPr>
            </w:pPr>
            <w:r>
              <w:rPr>
                <w:rFonts w:hint="eastAsia" w:ascii="Times New Roman" w:hAnsi="Times New Roman" w:eastAsia="黑体" w:cs="黑体"/>
                <w:color w:val="000000"/>
                <w:sz w:val="24"/>
                <w:szCs w:val="24"/>
                <w:lang w:bidi="ar"/>
              </w:rPr>
              <w:t>电池组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7" w:hRule="atLeast"/>
          <w:jc w:val="center"/>
        </w:trPr>
        <w:tc>
          <w:tcPr>
            <w:tcW w:w="2260"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300" w:lineRule="exact"/>
              <w:ind w:right="0"/>
              <w:jc w:val="center"/>
              <w:textAlignment w:val="auto"/>
              <w:rPr>
                <w:rFonts w:hint="default" w:ascii="Times New Roman" w:hAnsi="Times New Roman" w:eastAsia="仿宋_GB2312" w:cs="Times New Roman"/>
                <w:color w:val="000000"/>
                <w:szCs w:val="24"/>
                <w:lang w:bidi="ar"/>
              </w:rPr>
            </w:pPr>
            <w:r>
              <w:rPr>
                <w:rFonts w:hint="default" w:ascii="Times New Roman" w:hAnsi="Times New Roman" w:eastAsia="仿宋_GB2312" w:cs="Times New Roman"/>
                <w:color w:val="000000"/>
                <w:szCs w:val="24"/>
                <w:lang w:bidi="ar"/>
              </w:rPr>
              <w:t>充电限制电压</w:t>
            </w:r>
          </w:p>
        </w:tc>
        <w:tc>
          <w:tcPr>
            <w:tcW w:w="944" w:type="dxa"/>
            <w:tcBorders>
              <w:top w:val="single" w:color="auto" w:sz="4" w:space="0"/>
              <w:left w:val="single" w:color="auto" w:sz="4" w:space="0"/>
              <w:bottom w:val="single" w:color="auto" w:sz="4" w:space="0"/>
              <w:right w:val="single" w:color="auto" w:sz="4" w:space="0"/>
            </w:tcBorders>
            <w:noWrap w:val="0"/>
            <w:vAlign w:val="center"/>
          </w:tcPr>
          <w:p>
            <w:pPr>
              <w:spacing w:line="276" w:lineRule="auto"/>
              <w:ind w:right="100"/>
              <w:jc w:val="center"/>
              <w:rPr>
                <w:rFonts w:ascii="Times New Roman" w:hAnsi="Times New Roman" w:eastAsia="仿宋_GB2312" w:cs="Times New Roman"/>
                <w:color w:val="000000"/>
                <w:sz w:val="24"/>
                <w:szCs w:val="24"/>
              </w:rPr>
            </w:pPr>
            <w:r>
              <w:rPr>
                <w:rFonts w:ascii="Times New Roman" w:hAnsi="Times New Roman" w:eastAsia="仿宋_GB2312" w:cs="Times New Roman"/>
                <w:i/>
                <w:color w:val="000000"/>
                <w:sz w:val="24"/>
                <w:szCs w:val="24"/>
                <w:lang w:bidi="ar"/>
              </w:rPr>
              <w:t>U</w:t>
            </w:r>
            <w:r>
              <w:rPr>
                <w:rFonts w:ascii="Times New Roman" w:hAnsi="Times New Roman" w:eastAsia="仿宋_GB2312" w:cs="Times New Roman"/>
                <w:color w:val="000000"/>
                <w:sz w:val="24"/>
                <w:szCs w:val="24"/>
                <w:vertAlign w:val="subscript"/>
                <w:lang w:bidi="ar"/>
              </w:rPr>
              <w:t>cl</w:t>
            </w:r>
          </w:p>
        </w:tc>
        <w:tc>
          <w:tcPr>
            <w:tcW w:w="2811" w:type="dxa"/>
            <w:tcBorders>
              <w:top w:val="single" w:color="auto" w:sz="4" w:space="0"/>
              <w:left w:val="single" w:color="auto" w:sz="4" w:space="0"/>
              <w:bottom w:val="single" w:color="auto" w:sz="4" w:space="0"/>
              <w:right w:val="single" w:color="auto" w:sz="4" w:space="0"/>
            </w:tcBorders>
            <w:noWrap w:val="0"/>
            <w:vAlign w:val="center"/>
          </w:tcPr>
          <w:p>
            <w:pPr>
              <w:spacing w:line="276" w:lineRule="auto"/>
              <w:ind w:right="100"/>
              <w:jc w:val="center"/>
              <w:rPr>
                <w:rFonts w:ascii="Times New Roman" w:hAnsi="Times New Roman" w:eastAsia="仿宋_GB2312" w:cs="Times New Roman"/>
                <w:color w:val="000000"/>
                <w:sz w:val="24"/>
                <w:szCs w:val="24"/>
                <w:highlight w:val="yellow"/>
              </w:rPr>
            </w:pPr>
          </w:p>
        </w:tc>
        <w:tc>
          <w:tcPr>
            <w:tcW w:w="2924" w:type="dxa"/>
            <w:tcBorders>
              <w:top w:val="single" w:color="auto" w:sz="4" w:space="0"/>
              <w:left w:val="single" w:color="auto" w:sz="4" w:space="0"/>
              <w:bottom w:val="single" w:color="auto" w:sz="4" w:space="0"/>
              <w:right w:val="single" w:color="auto" w:sz="4" w:space="0"/>
            </w:tcBorders>
            <w:noWrap w:val="0"/>
            <w:vAlign w:val="center"/>
          </w:tcPr>
          <w:p>
            <w:pPr>
              <w:spacing w:line="276" w:lineRule="auto"/>
              <w:ind w:right="100"/>
              <w:jc w:val="center"/>
              <w:rPr>
                <w:rFonts w:ascii="Times New Roman" w:hAnsi="Times New Roman" w:eastAsia="仿宋_GB2312" w:cs="Times New Roman"/>
                <w:color w:val="000000"/>
                <w:sz w:val="24"/>
                <w:szCs w:val="24"/>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7" w:hRule="atLeast"/>
          <w:jc w:val="center"/>
        </w:trPr>
        <w:tc>
          <w:tcPr>
            <w:tcW w:w="2260"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300" w:lineRule="exact"/>
              <w:ind w:right="0"/>
              <w:jc w:val="center"/>
              <w:textAlignment w:val="auto"/>
              <w:rPr>
                <w:rFonts w:hint="default" w:ascii="Times New Roman" w:hAnsi="Times New Roman" w:eastAsia="仿宋_GB2312" w:cs="Times New Roman"/>
                <w:color w:val="000000"/>
                <w:szCs w:val="24"/>
                <w:lang w:bidi="ar"/>
              </w:rPr>
            </w:pPr>
            <w:r>
              <w:rPr>
                <w:rFonts w:hint="default" w:ascii="Times New Roman" w:hAnsi="Times New Roman" w:eastAsia="仿宋_GB2312" w:cs="Times New Roman"/>
                <w:color w:val="000000"/>
                <w:szCs w:val="24"/>
                <w:lang w:bidi="ar"/>
              </w:rPr>
              <w:t>充电上限电压</w:t>
            </w:r>
          </w:p>
        </w:tc>
        <w:tc>
          <w:tcPr>
            <w:tcW w:w="944" w:type="dxa"/>
            <w:tcBorders>
              <w:top w:val="single" w:color="auto" w:sz="4" w:space="0"/>
              <w:left w:val="single" w:color="auto" w:sz="4" w:space="0"/>
              <w:bottom w:val="single" w:color="auto" w:sz="4" w:space="0"/>
              <w:right w:val="single" w:color="auto" w:sz="4" w:space="0"/>
            </w:tcBorders>
            <w:noWrap w:val="0"/>
            <w:vAlign w:val="center"/>
          </w:tcPr>
          <w:p>
            <w:pPr>
              <w:spacing w:line="276" w:lineRule="auto"/>
              <w:ind w:right="100"/>
              <w:jc w:val="center"/>
              <w:rPr>
                <w:rFonts w:ascii="Times New Roman" w:hAnsi="Times New Roman" w:eastAsia="仿宋_GB2312" w:cs="Times New Roman"/>
                <w:color w:val="000000"/>
                <w:sz w:val="24"/>
                <w:szCs w:val="24"/>
              </w:rPr>
            </w:pPr>
            <w:r>
              <w:rPr>
                <w:rFonts w:ascii="Times New Roman" w:hAnsi="Times New Roman" w:eastAsia="仿宋_GB2312" w:cs="Times New Roman"/>
                <w:i/>
                <w:color w:val="000000"/>
                <w:sz w:val="24"/>
                <w:szCs w:val="24"/>
                <w:lang w:bidi="ar"/>
              </w:rPr>
              <w:t>U</w:t>
            </w:r>
            <w:r>
              <w:rPr>
                <w:rFonts w:ascii="Times New Roman" w:hAnsi="Times New Roman" w:eastAsia="仿宋_GB2312" w:cs="Times New Roman"/>
                <w:i/>
                <w:color w:val="000000"/>
                <w:sz w:val="24"/>
                <w:szCs w:val="24"/>
                <w:vertAlign w:val="subscript"/>
                <w:lang w:bidi="ar"/>
              </w:rPr>
              <w:t>up</w:t>
            </w:r>
          </w:p>
        </w:tc>
        <w:tc>
          <w:tcPr>
            <w:tcW w:w="2811" w:type="dxa"/>
            <w:tcBorders>
              <w:top w:val="single" w:color="auto" w:sz="4" w:space="0"/>
              <w:left w:val="single" w:color="auto" w:sz="4" w:space="0"/>
              <w:bottom w:val="single" w:color="auto" w:sz="4" w:space="0"/>
              <w:right w:val="single" w:color="auto" w:sz="4" w:space="0"/>
            </w:tcBorders>
            <w:noWrap w:val="0"/>
            <w:vAlign w:val="center"/>
          </w:tcPr>
          <w:p>
            <w:pPr>
              <w:spacing w:line="276" w:lineRule="auto"/>
              <w:ind w:right="100"/>
              <w:jc w:val="center"/>
              <w:rPr>
                <w:rFonts w:ascii="Times New Roman" w:hAnsi="Times New Roman" w:eastAsia="仿宋_GB2312" w:cs="Times New Roman"/>
                <w:color w:val="000000"/>
                <w:sz w:val="24"/>
                <w:szCs w:val="24"/>
                <w:highlight w:val="yellow"/>
              </w:rPr>
            </w:pPr>
          </w:p>
        </w:tc>
        <w:tc>
          <w:tcPr>
            <w:tcW w:w="2924" w:type="dxa"/>
            <w:tcBorders>
              <w:top w:val="single" w:color="auto" w:sz="4" w:space="0"/>
              <w:left w:val="single" w:color="auto" w:sz="4" w:space="0"/>
              <w:bottom w:val="single" w:color="auto" w:sz="4" w:space="0"/>
              <w:right w:val="single" w:color="auto" w:sz="4" w:space="0"/>
            </w:tcBorders>
            <w:noWrap w:val="0"/>
            <w:vAlign w:val="center"/>
          </w:tcPr>
          <w:p>
            <w:pPr>
              <w:spacing w:line="276" w:lineRule="auto"/>
              <w:ind w:right="100"/>
              <w:jc w:val="center"/>
              <w:rPr>
                <w:rFonts w:ascii="Times New Roman" w:hAnsi="Times New Roman" w:eastAsia="仿宋_GB2312" w:cs="Times New Roman"/>
                <w:color w:val="000000"/>
                <w:sz w:val="24"/>
                <w:szCs w:val="24"/>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7" w:hRule="atLeast"/>
          <w:jc w:val="center"/>
        </w:trPr>
        <w:tc>
          <w:tcPr>
            <w:tcW w:w="2260"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300" w:lineRule="exact"/>
              <w:ind w:right="0"/>
              <w:jc w:val="center"/>
              <w:textAlignment w:val="auto"/>
              <w:rPr>
                <w:rFonts w:hint="default" w:ascii="Times New Roman" w:hAnsi="Times New Roman" w:eastAsia="仿宋_GB2312" w:cs="Times New Roman"/>
                <w:color w:val="000000"/>
                <w:szCs w:val="24"/>
                <w:lang w:bidi="ar"/>
              </w:rPr>
            </w:pPr>
            <w:r>
              <w:rPr>
                <w:rFonts w:hint="default" w:ascii="Times New Roman" w:hAnsi="Times New Roman" w:eastAsia="仿宋_GB2312" w:cs="Times New Roman"/>
                <w:color w:val="000000"/>
                <w:szCs w:val="24"/>
                <w:lang w:bidi="ar"/>
              </w:rPr>
              <w:t>放电截止电压</w:t>
            </w:r>
          </w:p>
        </w:tc>
        <w:tc>
          <w:tcPr>
            <w:tcW w:w="944" w:type="dxa"/>
            <w:tcBorders>
              <w:top w:val="single" w:color="auto" w:sz="4" w:space="0"/>
              <w:left w:val="single" w:color="auto" w:sz="4" w:space="0"/>
              <w:bottom w:val="single" w:color="auto" w:sz="4" w:space="0"/>
              <w:right w:val="single" w:color="auto" w:sz="4" w:space="0"/>
            </w:tcBorders>
            <w:noWrap w:val="0"/>
            <w:vAlign w:val="center"/>
          </w:tcPr>
          <w:p>
            <w:pPr>
              <w:spacing w:line="276" w:lineRule="auto"/>
              <w:ind w:right="100"/>
              <w:jc w:val="center"/>
              <w:rPr>
                <w:rFonts w:ascii="Times New Roman" w:hAnsi="Times New Roman" w:eastAsia="仿宋_GB2312" w:cs="Times New Roman"/>
                <w:color w:val="000000"/>
                <w:sz w:val="24"/>
                <w:szCs w:val="24"/>
              </w:rPr>
            </w:pPr>
            <w:r>
              <w:rPr>
                <w:rFonts w:ascii="Times New Roman" w:hAnsi="Times New Roman" w:eastAsia="仿宋_GB2312" w:cs="Times New Roman"/>
                <w:i/>
                <w:color w:val="000000"/>
                <w:sz w:val="24"/>
                <w:szCs w:val="24"/>
                <w:lang w:bidi="ar"/>
              </w:rPr>
              <w:t>U</w:t>
            </w:r>
            <w:r>
              <w:rPr>
                <w:rFonts w:ascii="Times New Roman" w:hAnsi="Times New Roman" w:eastAsia="仿宋_GB2312" w:cs="Times New Roman"/>
                <w:color w:val="000000"/>
                <w:sz w:val="24"/>
                <w:szCs w:val="24"/>
                <w:vertAlign w:val="subscript"/>
                <w:lang w:bidi="ar"/>
              </w:rPr>
              <w:t>do</w:t>
            </w:r>
          </w:p>
        </w:tc>
        <w:tc>
          <w:tcPr>
            <w:tcW w:w="2811" w:type="dxa"/>
            <w:tcBorders>
              <w:top w:val="single" w:color="auto" w:sz="4" w:space="0"/>
              <w:left w:val="single" w:color="auto" w:sz="4" w:space="0"/>
              <w:bottom w:val="single" w:color="auto" w:sz="4" w:space="0"/>
              <w:right w:val="single" w:color="auto" w:sz="4" w:space="0"/>
            </w:tcBorders>
            <w:noWrap w:val="0"/>
            <w:vAlign w:val="center"/>
          </w:tcPr>
          <w:p>
            <w:pPr>
              <w:spacing w:line="276" w:lineRule="auto"/>
              <w:ind w:right="100"/>
              <w:jc w:val="center"/>
              <w:rPr>
                <w:rFonts w:ascii="Times New Roman" w:hAnsi="Times New Roman" w:eastAsia="仿宋_GB2312" w:cs="Times New Roman"/>
                <w:color w:val="000000"/>
                <w:sz w:val="24"/>
                <w:szCs w:val="24"/>
                <w:highlight w:val="yellow"/>
              </w:rPr>
            </w:pPr>
          </w:p>
        </w:tc>
        <w:tc>
          <w:tcPr>
            <w:tcW w:w="2924" w:type="dxa"/>
            <w:tcBorders>
              <w:top w:val="single" w:color="auto" w:sz="4" w:space="0"/>
              <w:left w:val="single" w:color="auto" w:sz="4" w:space="0"/>
              <w:bottom w:val="single" w:color="auto" w:sz="4" w:space="0"/>
              <w:right w:val="single" w:color="auto" w:sz="4" w:space="0"/>
            </w:tcBorders>
            <w:noWrap w:val="0"/>
            <w:vAlign w:val="center"/>
          </w:tcPr>
          <w:p>
            <w:pPr>
              <w:spacing w:line="276" w:lineRule="auto"/>
              <w:ind w:right="100"/>
              <w:jc w:val="center"/>
              <w:rPr>
                <w:rFonts w:ascii="Times New Roman" w:hAnsi="Times New Roman" w:eastAsia="仿宋_GB2312" w:cs="Times New Roman"/>
                <w:color w:val="000000"/>
                <w:sz w:val="24"/>
                <w:szCs w:val="24"/>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7" w:hRule="atLeast"/>
          <w:jc w:val="center"/>
        </w:trPr>
        <w:tc>
          <w:tcPr>
            <w:tcW w:w="2260"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300" w:lineRule="exact"/>
              <w:ind w:right="0"/>
              <w:jc w:val="center"/>
              <w:textAlignment w:val="auto"/>
              <w:rPr>
                <w:rFonts w:hint="default" w:ascii="Times New Roman" w:hAnsi="Times New Roman" w:eastAsia="仿宋_GB2312" w:cs="Times New Roman"/>
                <w:color w:val="000000"/>
                <w:szCs w:val="24"/>
                <w:lang w:bidi="ar"/>
              </w:rPr>
            </w:pPr>
            <w:r>
              <w:rPr>
                <w:rFonts w:hint="default" w:ascii="Times New Roman" w:hAnsi="Times New Roman" w:eastAsia="仿宋_GB2312" w:cs="Times New Roman"/>
                <w:color w:val="000000"/>
                <w:szCs w:val="24"/>
                <w:lang w:bidi="ar"/>
              </w:rPr>
              <w:t>放电终止电压</w:t>
            </w:r>
          </w:p>
        </w:tc>
        <w:tc>
          <w:tcPr>
            <w:tcW w:w="944" w:type="dxa"/>
            <w:tcBorders>
              <w:top w:val="single" w:color="auto" w:sz="4" w:space="0"/>
              <w:left w:val="single" w:color="auto" w:sz="4" w:space="0"/>
              <w:bottom w:val="single" w:color="auto" w:sz="4" w:space="0"/>
              <w:right w:val="single" w:color="auto" w:sz="4" w:space="0"/>
            </w:tcBorders>
            <w:noWrap w:val="0"/>
            <w:vAlign w:val="center"/>
          </w:tcPr>
          <w:p>
            <w:pPr>
              <w:spacing w:line="276" w:lineRule="auto"/>
              <w:ind w:right="100"/>
              <w:jc w:val="center"/>
              <w:rPr>
                <w:rFonts w:ascii="Times New Roman" w:hAnsi="Times New Roman" w:eastAsia="仿宋_GB2312" w:cs="Times New Roman"/>
                <w:i/>
                <w:color w:val="000000"/>
                <w:sz w:val="24"/>
                <w:szCs w:val="24"/>
                <w:lang w:bidi="ar"/>
              </w:rPr>
            </w:pPr>
            <w:r>
              <w:rPr>
                <w:rFonts w:ascii="Times New Roman" w:hAnsi="Times New Roman" w:eastAsia="仿宋_GB2312" w:cs="Times New Roman"/>
                <w:i/>
                <w:color w:val="000000"/>
                <w:sz w:val="24"/>
                <w:szCs w:val="24"/>
                <w:lang w:bidi="ar"/>
              </w:rPr>
              <w:t>U</w:t>
            </w:r>
            <w:r>
              <w:rPr>
                <w:rFonts w:ascii="Times New Roman" w:hAnsi="Times New Roman" w:eastAsia="仿宋_GB2312" w:cs="Times New Roman"/>
                <w:i/>
                <w:color w:val="000000"/>
                <w:sz w:val="24"/>
                <w:szCs w:val="24"/>
                <w:vertAlign w:val="subscript"/>
                <w:lang w:bidi="ar"/>
              </w:rPr>
              <w:t>de</w:t>
            </w:r>
          </w:p>
        </w:tc>
        <w:tc>
          <w:tcPr>
            <w:tcW w:w="2811" w:type="dxa"/>
            <w:tcBorders>
              <w:top w:val="single" w:color="auto" w:sz="4" w:space="0"/>
              <w:left w:val="single" w:color="auto" w:sz="4" w:space="0"/>
              <w:bottom w:val="single" w:color="auto" w:sz="4" w:space="0"/>
              <w:right w:val="single" w:color="auto" w:sz="4" w:space="0"/>
            </w:tcBorders>
            <w:noWrap w:val="0"/>
            <w:vAlign w:val="center"/>
          </w:tcPr>
          <w:p>
            <w:pPr>
              <w:spacing w:line="276" w:lineRule="auto"/>
              <w:ind w:right="100"/>
              <w:jc w:val="center"/>
              <w:rPr>
                <w:rFonts w:ascii="Times New Roman" w:hAnsi="Times New Roman" w:eastAsia="仿宋_GB2312" w:cs="Times New Roman"/>
                <w:color w:val="000000"/>
                <w:sz w:val="24"/>
                <w:szCs w:val="24"/>
                <w:highlight w:val="yellow"/>
              </w:rPr>
            </w:pPr>
          </w:p>
        </w:tc>
        <w:tc>
          <w:tcPr>
            <w:tcW w:w="2924" w:type="dxa"/>
            <w:tcBorders>
              <w:top w:val="single" w:color="auto" w:sz="4" w:space="0"/>
              <w:left w:val="single" w:color="auto" w:sz="4" w:space="0"/>
              <w:bottom w:val="single" w:color="auto" w:sz="4" w:space="0"/>
              <w:right w:val="single" w:color="auto" w:sz="4" w:space="0"/>
            </w:tcBorders>
            <w:noWrap w:val="0"/>
            <w:vAlign w:val="center"/>
          </w:tcPr>
          <w:p>
            <w:pPr>
              <w:spacing w:line="276" w:lineRule="auto"/>
              <w:ind w:right="100"/>
              <w:jc w:val="center"/>
              <w:rPr>
                <w:rFonts w:ascii="Times New Roman" w:hAnsi="Times New Roman" w:eastAsia="仿宋_GB2312" w:cs="Times New Roman"/>
                <w:color w:val="000000"/>
                <w:sz w:val="24"/>
                <w:szCs w:val="24"/>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7" w:hRule="atLeast"/>
          <w:jc w:val="center"/>
        </w:trPr>
        <w:tc>
          <w:tcPr>
            <w:tcW w:w="2260"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300" w:lineRule="exact"/>
              <w:ind w:right="0"/>
              <w:jc w:val="center"/>
              <w:textAlignment w:val="auto"/>
              <w:rPr>
                <w:rFonts w:hint="default" w:ascii="Times New Roman" w:hAnsi="Times New Roman" w:eastAsia="仿宋_GB2312" w:cs="Times New Roman"/>
                <w:color w:val="000000"/>
                <w:szCs w:val="24"/>
                <w:lang w:bidi="ar"/>
              </w:rPr>
            </w:pPr>
            <w:r>
              <w:rPr>
                <w:rFonts w:hint="default" w:ascii="Times New Roman" w:hAnsi="Times New Roman" w:eastAsia="仿宋_GB2312" w:cs="Times New Roman"/>
                <w:color w:val="000000"/>
                <w:szCs w:val="24"/>
                <w:lang w:bidi="ar"/>
              </w:rPr>
              <w:t>推荐充电电流</w:t>
            </w:r>
          </w:p>
        </w:tc>
        <w:tc>
          <w:tcPr>
            <w:tcW w:w="944" w:type="dxa"/>
            <w:tcBorders>
              <w:top w:val="single" w:color="auto" w:sz="4" w:space="0"/>
              <w:left w:val="single" w:color="auto" w:sz="4" w:space="0"/>
              <w:bottom w:val="single" w:color="auto" w:sz="4" w:space="0"/>
              <w:right w:val="single" w:color="auto" w:sz="4" w:space="0"/>
            </w:tcBorders>
            <w:noWrap w:val="0"/>
            <w:vAlign w:val="center"/>
          </w:tcPr>
          <w:p>
            <w:pPr>
              <w:spacing w:line="276" w:lineRule="auto"/>
              <w:ind w:right="100"/>
              <w:jc w:val="center"/>
              <w:rPr>
                <w:rFonts w:ascii="Times New Roman" w:hAnsi="Times New Roman" w:eastAsia="仿宋_GB2312" w:cs="Times New Roman"/>
                <w:color w:val="000000"/>
                <w:sz w:val="24"/>
                <w:szCs w:val="24"/>
              </w:rPr>
            </w:pPr>
            <w:r>
              <w:rPr>
                <w:rFonts w:ascii="Times New Roman" w:hAnsi="Times New Roman" w:eastAsia="仿宋_GB2312" w:cs="Times New Roman"/>
                <w:i/>
                <w:color w:val="000000"/>
                <w:sz w:val="24"/>
                <w:szCs w:val="24"/>
                <w:lang w:bidi="ar"/>
              </w:rPr>
              <w:t>I</w:t>
            </w:r>
            <w:r>
              <w:rPr>
                <w:rFonts w:ascii="Times New Roman" w:hAnsi="Times New Roman" w:eastAsia="仿宋_GB2312" w:cs="Times New Roman"/>
                <w:color w:val="000000"/>
                <w:sz w:val="24"/>
                <w:szCs w:val="24"/>
                <w:vertAlign w:val="subscript"/>
                <w:lang w:bidi="ar"/>
              </w:rPr>
              <w:t>cr</w:t>
            </w:r>
          </w:p>
        </w:tc>
        <w:tc>
          <w:tcPr>
            <w:tcW w:w="2811" w:type="dxa"/>
            <w:tcBorders>
              <w:top w:val="single" w:color="auto" w:sz="4" w:space="0"/>
              <w:left w:val="single" w:color="auto" w:sz="4" w:space="0"/>
              <w:bottom w:val="single" w:color="auto" w:sz="4" w:space="0"/>
              <w:right w:val="single" w:color="auto" w:sz="4" w:space="0"/>
            </w:tcBorders>
            <w:noWrap w:val="0"/>
            <w:vAlign w:val="center"/>
          </w:tcPr>
          <w:p>
            <w:pPr>
              <w:spacing w:line="276" w:lineRule="auto"/>
              <w:ind w:right="100"/>
              <w:jc w:val="center"/>
              <w:rPr>
                <w:rFonts w:ascii="Times New Roman" w:hAnsi="Times New Roman" w:eastAsia="仿宋_GB2312" w:cs="Times New Roman"/>
                <w:color w:val="000000"/>
                <w:sz w:val="24"/>
                <w:szCs w:val="24"/>
                <w:highlight w:val="yellow"/>
              </w:rPr>
            </w:pPr>
          </w:p>
        </w:tc>
        <w:tc>
          <w:tcPr>
            <w:tcW w:w="2924" w:type="dxa"/>
            <w:tcBorders>
              <w:top w:val="single" w:color="auto" w:sz="4" w:space="0"/>
              <w:left w:val="single" w:color="auto" w:sz="4" w:space="0"/>
              <w:bottom w:val="single" w:color="auto" w:sz="4" w:space="0"/>
              <w:right w:val="single" w:color="auto" w:sz="4" w:space="0"/>
            </w:tcBorders>
            <w:noWrap w:val="0"/>
            <w:vAlign w:val="center"/>
          </w:tcPr>
          <w:p>
            <w:pPr>
              <w:spacing w:line="276" w:lineRule="auto"/>
              <w:ind w:right="100"/>
              <w:jc w:val="center"/>
              <w:rPr>
                <w:rFonts w:ascii="Times New Roman" w:hAnsi="Times New Roman" w:eastAsia="仿宋_GB2312" w:cs="Times New Roman"/>
                <w:color w:val="000000"/>
                <w:sz w:val="24"/>
                <w:szCs w:val="24"/>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7" w:hRule="atLeast"/>
          <w:jc w:val="center"/>
        </w:trPr>
        <w:tc>
          <w:tcPr>
            <w:tcW w:w="2260"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300" w:lineRule="exact"/>
              <w:ind w:right="0"/>
              <w:jc w:val="center"/>
              <w:textAlignment w:val="auto"/>
              <w:rPr>
                <w:rFonts w:hint="default" w:ascii="Times New Roman" w:hAnsi="Times New Roman" w:eastAsia="仿宋_GB2312" w:cs="Times New Roman"/>
                <w:color w:val="000000"/>
                <w:szCs w:val="24"/>
                <w:lang w:bidi="ar"/>
              </w:rPr>
            </w:pPr>
            <w:r>
              <w:rPr>
                <w:rFonts w:hint="default" w:ascii="Times New Roman" w:hAnsi="Times New Roman" w:eastAsia="仿宋_GB2312" w:cs="Times New Roman"/>
                <w:color w:val="000000"/>
                <w:szCs w:val="24"/>
                <w:lang w:bidi="ar"/>
              </w:rPr>
              <w:t>最大充电电流</w:t>
            </w:r>
          </w:p>
        </w:tc>
        <w:tc>
          <w:tcPr>
            <w:tcW w:w="944" w:type="dxa"/>
            <w:tcBorders>
              <w:top w:val="single" w:color="auto" w:sz="4" w:space="0"/>
              <w:left w:val="single" w:color="auto" w:sz="4" w:space="0"/>
              <w:bottom w:val="single" w:color="auto" w:sz="4" w:space="0"/>
              <w:right w:val="single" w:color="auto" w:sz="4" w:space="0"/>
            </w:tcBorders>
            <w:noWrap w:val="0"/>
            <w:vAlign w:val="center"/>
          </w:tcPr>
          <w:p>
            <w:pPr>
              <w:spacing w:line="276" w:lineRule="auto"/>
              <w:ind w:right="100"/>
              <w:jc w:val="center"/>
              <w:rPr>
                <w:rFonts w:ascii="Times New Roman" w:hAnsi="Times New Roman" w:eastAsia="仿宋_GB2312" w:cs="Times New Roman"/>
                <w:color w:val="000000"/>
                <w:sz w:val="24"/>
                <w:szCs w:val="24"/>
              </w:rPr>
            </w:pPr>
            <w:r>
              <w:rPr>
                <w:rFonts w:ascii="Times New Roman" w:hAnsi="Times New Roman" w:eastAsia="仿宋_GB2312" w:cs="Times New Roman"/>
                <w:i/>
                <w:color w:val="000000"/>
                <w:sz w:val="24"/>
                <w:szCs w:val="24"/>
                <w:lang w:bidi="ar"/>
              </w:rPr>
              <w:t>I</w:t>
            </w:r>
            <w:r>
              <w:rPr>
                <w:rFonts w:ascii="Times New Roman" w:hAnsi="Times New Roman" w:eastAsia="仿宋_GB2312" w:cs="Times New Roman"/>
                <w:color w:val="000000"/>
                <w:sz w:val="24"/>
                <w:szCs w:val="24"/>
                <w:vertAlign w:val="subscript"/>
                <w:lang w:bidi="ar"/>
              </w:rPr>
              <w:t>cm</w:t>
            </w:r>
          </w:p>
        </w:tc>
        <w:tc>
          <w:tcPr>
            <w:tcW w:w="2811" w:type="dxa"/>
            <w:tcBorders>
              <w:top w:val="single" w:color="auto" w:sz="4" w:space="0"/>
              <w:left w:val="single" w:color="auto" w:sz="4" w:space="0"/>
              <w:bottom w:val="single" w:color="auto" w:sz="4" w:space="0"/>
              <w:right w:val="single" w:color="auto" w:sz="4" w:space="0"/>
            </w:tcBorders>
            <w:noWrap w:val="0"/>
            <w:vAlign w:val="center"/>
          </w:tcPr>
          <w:p>
            <w:pPr>
              <w:spacing w:line="276" w:lineRule="auto"/>
              <w:ind w:right="100"/>
              <w:jc w:val="center"/>
              <w:rPr>
                <w:rFonts w:ascii="Times New Roman" w:hAnsi="Times New Roman" w:eastAsia="仿宋_GB2312" w:cs="Times New Roman"/>
                <w:color w:val="000000"/>
                <w:sz w:val="24"/>
                <w:szCs w:val="24"/>
                <w:highlight w:val="yellow"/>
              </w:rPr>
            </w:pPr>
          </w:p>
        </w:tc>
        <w:tc>
          <w:tcPr>
            <w:tcW w:w="2924" w:type="dxa"/>
            <w:tcBorders>
              <w:top w:val="single" w:color="auto" w:sz="4" w:space="0"/>
              <w:left w:val="single" w:color="auto" w:sz="4" w:space="0"/>
              <w:bottom w:val="single" w:color="auto" w:sz="4" w:space="0"/>
              <w:right w:val="single" w:color="auto" w:sz="4" w:space="0"/>
            </w:tcBorders>
            <w:noWrap w:val="0"/>
            <w:vAlign w:val="center"/>
          </w:tcPr>
          <w:p>
            <w:pPr>
              <w:spacing w:line="276" w:lineRule="auto"/>
              <w:ind w:right="100"/>
              <w:jc w:val="center"/>
              <w:rPr>
                <w:rFonts w:ascii="Times New Roman" w:hAnsi="Times New Roman" w:eastAsia="仿宋_GB2312" w:cs="Times New Roman"/>
                <w:color w:val="000000"/>
                <w:sz w:val="24"/>
                <w:szCs w:val="24"/>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7" w:hRule="atLeast"/>
          <w:jc w:val="center"/>
        </w:trPr>
        <w:tc>
          <w:tcPr>
            <w:tcW w:w="2260"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300" w:lineRule="exact"/>
              <w:ind w:right="0"/>
              <w:jc w:val="center"/>
              <w:textAlignment w:val="auto"/>
              <w:rPr>
                <w:rFonts w:hint="default" w:ascii="Times New Roman" w:hAnsi="Times New Roman" w:eastAsia="仿宋_GB2312" w:cs="Times New Roman"/>
                <w:color w:val="000000"/>
                <w:szCs w:val="24"/>
                <w:lang w:bidi="ar"/>
              </w:rPr>
            </w:pPr>
            <w:r>
              <w:rPr>
                <w:rFonts w:hint="default" w:ascii="Times New Roman" w:hAnsi="Times New Roman" w:eastAsia="仿宋_GB2312" w:cs="Times New Roman"/>
                <w:color w:val="000000"/>
                <w:szCs w:val="24"/>
                <w:lang w:bidi="ar"/>
              </w:rPr>
              <w:t>推荐放电电流</w:t>
            </w:r>
          </w:p>
        </w:tc>
        <w:tc>
          <w:tcPr>
            <w:tcW w:w="944" w:type="dxa"/>
            <w:tcBorders>
              <w:top w:val="single" w:color="auto" w:sz="4" w:space="0"/>
              <w:left w:val="single" w:color="auto" w:sz="4" w:space="0"/>
              <w:bottom w:val="single" w:color="auto" w:sz="4" w:space="0"/>
              <w:right w:val="single" w:color="auto" w:sz="4" w:space="0"/>
            </w:tcBorders>
            <w:noWrap w:val="0"/>
            <w:vAlign w:val="center"/>
          </w:tcPr>
          <w:p>
            <w:pPr>
              <w:spacing w:line="276" w:lineRule="auto"/>
              <w:ind w:right="100"/>
              <w:jc w:val="center"/>
              <w:rPr>
                <w:rFonts w:ascii="Times New Roman" w:hAnsi="Times New Roman" w:eastAsia="仿宋_GB2312" w:cs="Times New Roman"/>
                <w:color w:val="000000"/>
                <w:sz w:val="24"/>
                <w:szCs w:val="24"/>
              </w:rPr>
            </w:pPr>
            <w:r>
              <w:rPr>
                <w:rFonts w:ascii="Times New Roman" w:hAnsi="Times New Roman" w:eastAsia="仿宋_GB2312" w:cs="Times New Roman"/>
                <w:i/>
                <w:color w:val="000000"/>
                <w:sz w:val="24"/>
                <w:szCs w:val="24"/>
                <w:lang w:bidi="ar"/>
              </w:rPr>
              <w:t>I</w:t>
            </w:r>
            <w:r>
              <w:rPr>
                <w:rFonts w:ascii="Times New Roman" w:hAnsi="Times New Roman" w:eastAsia="仿宋_GB2312" w:cs="Times New Roman"/>
                <w:color w:val="000000"/>
                <w:sz w:val="24"/>
                <w:szCs w:val="24"/>
                <w:vertAlign w:val="subscript"/>
                <w:lang w:bidi="ar"/>
              </w:rPr>
              <w:t>dr</w:t>
            </w:r>
          </w:p>
        </w:tc>
        <w:tc>
          <w:tcPr>
            <w:tcW w:w="2811" w:type="dxa"/>
            <w:tcBorders>
              <w:top w:val="single" w:color="auto" w:sz="4" w:space="0"/>
              <w:left w:val="single" w:color="auto" w:sz="4" w:space="0"/>
              <w:bottom w:val="single" w:color="auto" w:sz="4" w:space="0"/>
              <w:right w:val="single" w:color="auto" w:sz="4" w:space="0"/>
            </w:tcBorders>
            <w:noWrap w:val="0"/>
            <w:vAlign w:val="center"/>
          </w:tcPr>
          <w:p>
            <w:pPr>
              <w:spacing w:line="276" w:lineRule="auto"/>
              <w:ind w:right="100"/>
              <w:jc w:val="center"/>
              <w:rPr>
                <w:rFonts w:ascii="Times New Roman" w:hAnsi="Times New Roman" w:eastAsia="仿宋_GB2312" w:cs="Times New Roman"/>
                <w:color w:val="000000"/>
                <w:sz w:val="24"/>
                <w:szCs w:val="24"/>
                <w:highlight w:val="yellow"/>
              </w:rPr>
            </w:pPr>
          </w:p>
        </w:tc>
        <w:tc>
          <w:tcPr>
            <w:tcW w:w="2924" w:type="dxa"/>
            <w:tcBorders>
              <w:top w:val="single" w:color="auto" w:sz="4" w:space="0"/>
              <w:left w:val="single" w:color="auto" w:sz="4" w:space="0"/>
              <w:bottom w:val="single" w:color="auto" w:sz="4" w:space="0"/>
              <w:right w:val="single" w:color="auto" w:sz="4" w:space="0"/>
            </w:tcBorders>
            <w:noWrap w:val="0"/>
            <w:vAlign w:val="center"/>
          </w:tcPr>
          <w:p>
            <w:pPr>
              <w:spacing w:line="276" w:lineRule="auto"/>
              <w:ind w:right="100"/>
              <w:jc w:val="center"/>
              <w:rPr>
                <w:rFonts w:ascii="Times New Roman" w:hAnsi="Times New Roman" w:eastAsia="仿宋_GB2312" w:cs="Times New Roman"/>
                <w:color w:val="000000"/>
                <w:sz w:val="24"/>
                <w:szCs w:val="24"/>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7" w:hRule="atLeast"/>
          <w:jc w:val="center"/>
        </w:trPr>
        <w:tc>
          <w:tcPr>
            <w:tcW w:w="2260"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300" w:lineRule="exact"/>
              <w:ind w:right="0"/>
              <w:jc w:val="center"/>
              <w:textAlignment w:val="auto"/>
              <w:rPr>
                <w:rFonts w:hint="default" w:ascii="Times New Roman" w:hAnsi="Times New Roman" w:eastAsia="仿宋_GB2312" w:cs="Times New Roman"/>
                <w:color w:val="000000"/>
                <w:szCs w:val="24"/>
                <w:lang w:bidi="ar"/>
              </w:rPr>
            </w:pPr>
            <w:r>
              <w:rPr>
                <w:rFonts w:hint="default" w:ascii="Times New Roman" w:hAnsi="Times New Roman" w:eastAsia="仿宋_GB2312" w:cs="Times New Roman"/>
                <w:color w:val="000000"/>
                <w:szCs w:val="24"/>
                <w:lang w:bidi="ar"/>
              </w:rPr>
              <w:t>最大放电电流</w:t>
            </w:r>
          </w:p>
        </w:tc>
        <w:tc>
          <w:tcPr>
            <w:tcW w:w="944" w:type="dxa"/>
            <w:tcBorders>
              <w:top w:val="single" w:color="auto" w:sz="4" w:space="0"/>
              <w:left w:val="single" w:color="auto" w:sz="4" w:space="0"/>
              <w:bottom w:val="single" w:color="auto" w:sz="4" w:space="0"/>
              <w:right w:val="single" w:color="auto" w:sz="4" w:space="0"/>
            </w:tcBorders>
            <w:noWrap w:val="0"/>
            <w:vAlign w:val="center"/>
          </w:tcPr>
          <w:p>
            <w:pPr>
              <w:spacing w:line="276" w:lineRule="auto"/>
              <w:ind w:right="100"/>
              <w:jc w:val="center"/>
              <w:rPr>
                <w:rFonts w:ascii="Times New Roman" w:hAnsi="Times New Roman" w:eastAsia="仿宋_GB2312" w:cs="Times New Roman"/>
                <w:color w:val="000000"/>
                <w:sz w:val="24"/>
                <w:szCs w:val="24"/>
              </w:rPr>
            </w:pPr>
            <w:r>
              <w:rPr>
                <w:rFonts w:ascii="Times New Roman" w:hAnsi="Times New Roman" w:eastAsia="仿宋_GB2312" w:cs="Times New Roman"/>
                <w:i/>
                <w:color w:val="000000"/>
                <w:sz w:val="24"/>
                <w:szCs w:val="24"/>
                <w:lang w:bidi="ar"/>
              </w:rPr>
              <w:t>I</w:t>
            </w:r>
            <w:r>
              <w:rPr>
                <w:rFonts w:ascii="Times New Roman" w:hAnsi="Times New Roman" w:eastAsia="仿宋_GB2312" w:cs="Times New Roman"/>
                <w:color w:val="000000"/>
                <w:sz w:val="24"/>
                <w:szCs w:val="24"/>
                <w:vertAlign w:val="subscript"/>
                <w:lang w:bidi="ar"/>
              </w:rPr>
              <w:t>dm</w:t>
            </w:r>
          </w:p>
        </w:tc>
        <w:tc>
          <w:tcPr>
            <w:tcW w:w="2811" w:type="dxa"/>
            <w:tcBorders>
              <w:top w:val="single" w:color="auto" w:sz="4" w:space="0"/>
              <w:left w:val="single" w:color="auto" w:sz="4" w:space="0"/>
              <w:bottom w:val="single" w:color="auto" w:sz="4" w:space="0"/>
              <w:right w:val="single" w:color="auto" w:sz="4" w:space="0"/>
            </w:tcBorders>
            <w:noWrap w:val="0"/>
            <w:vAlign w:val="center"/>
          </w:tcPr>
          <w:p>
            <w:pPr>
              <w:spacing w:line="276" w:lineRule="auto"/>
              <w:ind w:right="100"/>
              <w:jc w:val="center"/>
              <w:rPr>
                <w:rFonts w:ascii="Times New Roman" w:hAnsi="Times New Roman" w:eastAsia="仿宋_GB2312" w:cs="Times New Roman"/>
                <w:color w:val="000000"/>
                <w:sz w:val="24"/>
                <w:szCs w:val="24"/>
                <w:highlight w:val="yellow"/>
              </w:rPr>
            </w:pPr>
          </w:p>
        </w:tc>
        <w:tc>
          <w:tcPr>
            <w:tcW w:w="2924" w:type="dxa"/>
            <w:tcBorders>
              <w:top w:val="single" w:color="auto" w:sz="4" w:space="0"/>
              <w:left w:val="single" w:color="auto" w:sz="4" w:space="0"/>
              <w:bottom w:val="single" w:color="auto" w:sz="4" w:space="0"/>
              <w:right w:val="single" w:color="auto" w:sz="4" w:space="0"/>
            </w:tcBorders>
            <w:noWrap w:val="0"/>
            <w:vAlign w:val="center"/>
          </w:tcPr>
          <w:p>
            <w:pPr>
              <w:spacing w:line="276" w:lineRule="auto"/>
              <w:ind w:right="100"/>
              <w:jc w:val="center"/>
              <w:rPr>
                <w:rFonts w:ascii="Times New Roman" w:hAnsi="Times New Roman" w:eastAsia="仿宋_GB2312" w:cs="Times New Roman"/>
                <w:color w:val="000000"/>
                <w:sz w:val="24"/>
                <w:szCs w:val="24"/>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7" w:hRule="atLeast"/>
          <w:jc w:val="center"/>
        </w:trPr>
        <w:tc>
          <w:tcPr>
            <w:tcW w:w="2260"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300" w:lineRule="exact"/>
              <w:ind w:right="0"/>
              <w:jc w:val="center"/>
              <w:textAlignment w:val="auto"/>
              <w:rPr>
                <w:rFonts w:hint="default" w:ascii="Times New Roman" w:hAnsi="Times New Roman" w:eastAsia="仿宋_GB2312" w:cs="Times New Roman"/>
                <w:color w:val="000000"/>
                <w:szCs w:val="24"/>
                <w:lang w:bidi="ar"/>
              </w:rPr>
            </w:pPr>
            <w:r>
              <w:rPr>
                <w:rFonts w:hint="default" w:ascii="Times New Roman" w:hAnsi="Times New Roman" w:eastAsia="仿宋_GB2312" w:cs="Times New Roman"/>
                <w:color w:val="000000"/>
                <w:szCs w:val="24"/>
                <w:lang w:bidi="ar"/>
              </w:rPr>
              <w:t>过压充电保护电压</w:t>
            </w:r>
          </w:p>
        </w:tc>
        <w:tc>
          <w:tcPr>
            <w:tcW w:w="944" w:type="dxa"/>
            <w:tcBorders>
              <w:top w:val="single" w:color="auto" w:sz="4" w:space="0"/>
              <w:left w:val="single" w:color="auto" w:sz="4" w:space="0"/>
              <w:bottom w:val="single" w:color="auto" w:sz="4" w:space="0"/>
              <w:right w:val="single" w:color="auto" w:sz="4" w:space="0"/>
            </w:tcBorders>
            <w:noWrap w:val="0"/>
            <w:vAlign w:val="center"/>
          </w:tcPr>
          <w:p>
            <w:pPr>
              <w:spacing w:line="276" w:lineRule="auto"/>
              <w:ind w:right="100"/>
              <w:jc w:val="center"/>
              <w:rPr>
                <w:rFonts w:ascii="Times New Roman" w:hAnsi="Times New Roman" w:eastAsia="仿宋_GB2312" w:cs="Times New Roman"/>
                <w:color w:val="000000"/>
                <w:sz w:val="24"/>
                <w:szCs w:val="24"/>
              </w:rPr>
            </w:pPr>
            <w:r>
              <w:rPr>
                <w:rFonts w:ascii="Times New Roman" w:hAnsi="Times New Roman" w:eastAsia="仿宋_GB2312" w:cs="Times New Roman"/>
                <w:i/>
                <w:color w:val="000000"/>
                <w:sz w:val="24"/>
                <w:szCs w:val="24"/>
                <w:lang w:bidi="ar"/>
              </w:rPr>
              <w:t>U</w:t>
            </w:r>
            <w:r>
              <w:rPr>
                <w:rFonts w:ascii="Times New Roman" w:hAnsi="Times New Roman" w:eastAsia="仿宋_GB2312" w:cs="Times New Roman"/>
                <w:color w:val="000000"/>
                <w:sz w:val="24"/>
                <w:szCs w:val="24"/>
                <w:vertAlign w:val="subscript"/>
                <w:lang w:bidi="ar"/>
              </w:rPr>
              <w:t>cp</w:t>
            </w:r>
          </w:p>
        </w:tc>
        <w:tc>
          <w:tcPr>
            <w:tcW w:w="2811" w:type="dxa"/>
            <w:tcBorders>
              <w:top w:val="single" w:color="auto" w:sz="4" w:space="0"/>
              <w:left w:val="single" w:color="auto" w:sz="4" w:space="0"/>
              <w:bottom w:val="single" w:color="auto" w:sz="4" w:space="0"/>
              <w:right w:val="single" w:color="auto" w:sz="4" w:space="0"/>
            </w:tcBorders>
            <w:noWrap w:val="0"/>
            <w:vAlign w:val="center"/>
          </w:tcPr>
          <w:p>
            <w:pPr>
              <w:spacing w:line="276" w:lineRule="auto"/>
              <w:ind w:right="100"/>
              <w:jc w:val="center"/>
              <w:rPr>
                <w:rFonts w:ascii="Times New Roman" w:hAnsi="Times New Roman" w:eastAsia="仿宋_GB2312" w:cs="Times New Roman"/>
                <w:color w:val="000000"/>
                <w:sz w:val="24"/>
                <w:szCs w:val="24"/>
                <w:highlight w:val="yellow"/>
              </w:rPr>
            </w:pPr>
            <w:r>
              <w:rPr>
                <w:rFonts w:ascii="Times New Roman" w:hAnsi="Times New Roman" w:eastAsia="仿宋_GB2312" w:cs="Times New Roman"/>
                <w:color w:val="000000"/>
                <w:sz w:val="24"/>
                <w:szCs w:val="24"/>
                <w:lang w:bidi="ar"/>
              </w:rPr>
              <w:t>——</w:t>
            </w:r>
          </w:p>
        </w:tc>
        <w:tc>
          <w:tcPr>
            <w:tcW w:w="2924" w:type="dxa"/>
            <w:tcBorders>
              <w:top w:val="single" w:color="auto" w:sz="4" w:space="0"/>
              <w:left w:val="single" w:color="auto" w:sz="4" w:space="0"/>
              <w:bottom w:val="single" w:color="auto" w:sz="4" w:space="0"/>
              <w:right w:val="single" w:color="auto" w:sz="4" w:space="0"/>
            </w:tcBorders>
            <w:noWrap w:val="0"/>
            <w:vAlign w:val="center"/>
          </w:tcPr>
          <w:p>
            <w:pPr>
              <w:spacing w:line="276" w:lineRule="auto"/>
              <w:ind w:right="100"/>
              <w:jc w:val="center"/>
              <w:rPr>
                <w:rFonts w:ascii="Times New Roman" w:hAnsi="Times New Roman" w:eastAsia="仿宋_GB2312" w:cs="Times New Roman"/>
                <w:color w:val="000000"/>
                <w:sz w:val="24"/>
                <w:szCs w:val="24"/>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7" w:hRule="atLeast"/>
          <w:jc w:val="center"/>
        </w:trPr>
        <w:tc>
          <w:tcPr>
            <w:tcW w:w="2260"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300" w:lineRule="exact"/>
              <w:ind w:right="0"/>
              <w:jc w:val="center"/>
              <w:textAlignment w:val="auto"/>
              <w:rPr>
                <w:rFonts w:hint="default" w:ascii="Times New Roman" w:hAnsi="Times New Roman" w:eastAsia="仿宋_GB2312" w:cs="Times New Roman"/>
                <w:color w:val="000000"/>
                <w:szCs w:val="24"/>
                <w:lang w:bidi="ar"/>
              </w:rPr>
            </w:pPr>
            <w:r>
              <w:rPr>
                <w:rFonts w:hint="default" w:ascii="Times New Roman" w:hAnsi="Times New Roman" w:eastAsia="仿宋_GB2312" w:cs="Times New Roman"/>
                <w:color w:val="000000"/>
                <w:szCs w:val="24"/>
                <w:lang w:bidi="ar"/>
              </w:rPr>
              <w:t>过流充电保护电流</w:t>
            </w:r>
          </w:p>
        </w:tc>
        <w:tc>
          <w:tcPr>
            <w:tcW w:w="944" w:type="dxa"/>
            <w:tcBorders>
              <w:top w:val="single" w:color="auto" w:sz="4" w:space="0"/>
              <w:left w:val="single" w:color="auto" w:sz="4" w:space="0"/>
              <w:bottom w:val="single" w:color="auto" w:sz="4" w:space="0"/>
              <w:right w:val="single" w:color="auto" w:sz="4" w:space="0"/>
            </w:tcBorders>
            <w:noWrap w:val="0"/>
            <w:vAlign w:val="center"/>
          </w:tcPr>
          <w:p>
            <w:pPr>
              <w:spacing w:line="276" w:lineRule="auto"/>
              <w:ind w:right="100"/>
              <w:jc w:val="center"/>
              <w:rPr>
                <w:rFonts w:ascii="Times New Roman" w:hAnsi="Times New Roman" w:eastAsia="仿宋_GB2312" w:cs="Times New Roman"/>
                <w:color w:val="000000"/>
                <w:sz w:val="24"/>
                <w:szCs w:val="24"/>
              </w:rPr>
            </w:pPr>
            <w:r>
              <w:rPr>
                <w:rFonts w:ascii="Times New Roman" w:hAnsi="Times New Roman" w:eastAsia="仿宋_GB2312" w:cs="Times New Roman"/>
                <w:i/>
                <w:color w:val="000000"/>
                <w:sz w:val="24"/>
                <w:szCs w:val="24"/>
                <w:lang w:bidi="ar"/>
              </w:rPr>
              <w:t>I</w:t>
            </w:r>
            <w:r>
              <w:rPr>
                <w:rFonts w:ascii="Times New Roman" w:hAnsi="Times New Roman" w:eastAsia="仿宋_GB2312" w:cs="Times New Roman"/>
                <w:color w:val="000000"/>
                <w:sz w:val="24"/>
                <w:szCs w:val="24"/>
                <w:vertAlign w:val="subscript"/>
                <w:lang w:bidi="ar"/>
              </w:rPr>
              <w:t>cp</w:t>
            </w:r>
          </w:p>
        </w:tc>
        <w:tc>
          <w:tcPr>
            <w:tcW w:w="2811" w:type="dxa"/>
            <w:tcBorders>
              <w:top w:val="single" w:color="auto" w:sz="4" w:space="0"/>
              <w:left w:val="single" w:color="auto" w:sz="4" w:space="0"/>
              <w:bottom w:val="single" w:color="auto" w:sz="4" w:space="0"/>
              <w:right w:val="single" w:color="auto" w:sz="4" w:space="0"/>
            </w:tcBorders>
            <w:noWrap w:val="0"/>
            <w:vAlign w:val="center"/>
          </w:tcPr>
          <w:p>
            <w:pPr>
              <w:spacing w:line="276" w:lineRule="auto"/>
              <w:ind w:right="100"/>
              <w:jc w:val="center"/>
              <w:rPr>
                <w:rFonts w:ascii="Times New Roman" w:hAnsi="Times New Roman" w:eastAsia="仿宋_GB2312" w:cs="Times New Roman"/>
                <w:color w:val="000000"/>
                <w:sz w:val="24"/>
                <w:szCs w:val="24"/>
                <w:highlight w:val="yellow"/>
              </w:rPr>
            </w:pPr>
            <w:r>
              <w:rPr>
                <w:rFonts w:ascii="Times New Roman" w:hAnsi="Times New Roman" w:eastAsia="仿宋_GB2312" w:cs="Times New Roman"/>
                <w:color w:val="000000"/>
                <w:sz w:val="24"/>
                <w:szCs w:val="24"/>
                <w:lang w:bidi="ar"/>
              </w:rPr>
              <w:t>——</w:t>
            </w:r>
          </w:p>
        </w:tc>
        <w:tc>
          <w:tcPr>
            <w:tcW w:w="2924" w:type="dxa"/>
            <w:tcBorders>
              <w:top w:val="single" w:color="auto" w:sz="4" w:space="0"/>
              <w:left w:val="single" w:color="auto" w:sz="4" w:space="0"/>
              <w:bottom w:val="single" w:color="auto" w:sz="4" w:space="0"/>
              <w:right w:val="single" w:color="auto" w:sz="4" w:space="0"/>
            </w:tcBorders>
            <w:noWrap w:val="0"/>
            <w:vAlign w:val="center"/>
          </w:tcPr>
          <w:p>
            <w:pPr>
              <w:spacing w:line="276" w:lineRule="auto"/>
              <w:ind w:right="100"/>
              <w:jc w:val="center"/>
              <w:rPr>
                <w:rFonts w:ascii="Times New Roman" w:hAnsi="Times New Roman" w:eastAsia="仿宋_GB2312" w:cs="Times New Roman"/>
                <w:color w:val="000000"/>
                <w:sz w:val="24"/>
                <w:szCs w:val="24"/>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7" w:hRule="atLeast"/>
          <w:jc w:val="center"/>
        </w:trPr>
        <w:tc>
          <w:tcPr>
            <w:tcW w:w="2260"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300" w:lineRule="exact"/>
              <w:ind w:right="0"/>
              <w:jc w:val="center"/>
              <w:textAlignment w:val="auto"/>
              <w:rPr>
                <w:rFonts w:hint="default" w:ascii="Times New Roman" w:hAnsi="Times New Roman" w:eastAsia="仿宋_GB2312" w:cs="Times New Roman"/>
                <w:color w:val="000000"/>
                <w:szCs w:val="24"/>
                <w:lang w:bidi="ar"/>
              </w:rPr>
            </w:pPr>
            <w:r>
              <w:rPr>
                <w:rFonts w:hint="default" w:ascii="Times New Roman" w:hAnsi="Times New Roman" w:eastAsia="仿宋_GB2312" w:cs="Times New Roman"/>
                <w:color w:val="000000"/>
                <w:szCs w:val="24"/>
                <w:lang w:bidi="ar"/>
              </w:rPr>
              <w:t>欠压放电保护电压</w:t>
            </w:r>
          </w:p>
        </w:tc>
        <w:tc>
          <w:tcPr>
            <w:tcW w:w="944" w:type="dxa"/>
            <w:tcBorders>
              <w:top w:val="single" w:color="auto" w:sz="4" w:space="0"/>
              <w:left w:val="single" w:color="auto" w:sz="4" w:space="0"/>
              <w:bottom w:val="single" w:color="auto" w:sz="4" w:space="0"/>
              <w:right w:val="single" w:color="auto" w:sz="4" w:space="0"/>
            </w:tcBorders>
            <w:noWrap w:val="0"/>
            <w:vAlign w:val="center"/>
          </w:tcPr>
          <w:p>
            <w:pPr>
              <w:spacing w:line="276" w:lineRule="auto"/>
              <w:ind w:right="100"/>
              <w:jc w:val="center"/>
              <w:rPr>
                <w:rFonts w:ascii="Times New Roman" w:hAnsi="Times New Roman" w:eastAsia="仿宋_GB2312" w:cs="Times New Roman"/>
                <w:color w:val="000000"/>
                <w:sz w:val="24"/>
                <w:szCs w:val="24"/>
              </w:rPr>
            </w:pPr>
            <w:r>
              <w:rPr>
                <w:rFonts w:ascii="Times New Roman" w:hAnsi="Times New Roman" w:eastAsia="仿宋_GB2312" w:cs="Times New Roman"/>
                <w:i/>
                <w:color w:val="000000"/>
                <w:sz w:val="24"/>
                <w:szCs w:val="24"/>
                <w:lang w:bidi="ar"/>
              </w:rPr>
              <w:t>U</w:t>
            </w:r>
            <w:r>
              <w:rPr>
                <w:rFonts w:ascii="Times New Roman" w:hAnsi="Times New Roman" w:eastAsia="仿宋_GB2312" w:cs="Times New Roman"/>
                <w:color w:val="000000"/>
                <w:sz w:val="24"/>
                <w:szCs w:val="24"/>
                <w:vertAlign w:val="subscript"/>
                <w:lang w:bidi="ar"/>
              </w:rPr>
              <w:t>dp</w:t>
            </w:r>
          </w:p>
        </w:tc>
        <w:tc>
          <w:tcPr>
            <w:tcW w:w="2811" w:type="dxa"/>
            <w:tcBorders>
              <w:top w:val="single" w:color="auto" w:sz="4" w:space="0"/>
              <w:left w:val="single" w:color="auto" w:sz="4" w:space="0"/>
              <w:bottom w:val="single" w:color="auto" w:sz="4" w:space="0"/>
              <w:right w:val="single" w:color="auto" w:sz="4" w:space="0"/>
            </w:tcBorders>
            <w:noWrap w:val="0"/>
            <w:vAlign w:val="center"/>
          </w:tcPr>
          <w:p>
            <w:pPr>
              <w:spacing w:line="276" w:lineRule="auto"/>
              <w:ind w:right="100"/>
              <w:jc w:val="center"/>
              <w:rPr>
                <w:rFonts w:ascii="Times New Roman" w:hAnsi="Times New Roman" w:eastAsia="仿宋_GB2312" w:cs="Times New Roman"/>
                <w:color w:val="000000"/>
                <w:sz w:val="24"/>
                <w:szCs w:val="24"/>
                <w:highlight w:val="yellow"/>
              </w:rPr>
            </w:pPr>
            <w:r>
              <w:rPr>
                <w:rFonts w:ascii="Times New Roman" w:hAnsi="Times New Roman" w:eastAsia="仿宋_GB2312" w:cs="Times New Roman"/>
                <w:color w:val="000000"/>
                <w:sz w:val="24"/>
                <w:szCs w:val="24"/>
                <w:lang w:bidi="ar"/>
              </w:rPr>
              <w:t>——</w:t>
            </w:r>
          </w:p>
        </w:tc>
        <w:tc>
          <w:tcPr>
            <w:tcW w:w="2924" w:type="dxa"/>
            <w:tcBorders>
              <w:top w:val="single" w:color="auto" w:sz="4" w:space="0"/>
              <w:left w:val="single" w:color="auto" w:sz="4" w:space="0"/>
              <w:bottom w:val="single" w:color="auto" w:sz="4" w:space="0"/>
              <w:right w:val="single" w:color="auto" w:sz="4" w:space="0"/>
            </w:tcBorders>
            <w:noWrap w:val="0"/>
            <w:vAlign w:val="center"/>
          </w:tcPr>
          <w:p>
            <w:pPr>
              <w:spacing w:line="276" w:lineRule="auto"/>
              <w:ind w:right="100"/>
              <w:jc w:val="center"/>
              <w:rPr>
                <w:rFonts w:ascii="Times New Roman" w:hAnsi="Times New Roman" w:eastAsia="仿宋_GB2312" w:cs="Times New Roman"/>
                <w:color w:val="000000"/>
                <w:sz w:val="24"/>
                <w:szCs w:val="24"/>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7" w:hRule="atLeast"/>
          <w:jc w:val="center"/>
        </w:trPr>
        <w:tc>
          <w:tcPr>
            <w:tcW w:w="2260"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300" w:lineRule="exact"/>
              <w:ind w:right="0"/>
              <w:jc w:val="center"/>
              <w:textAlignment w:val="auto"/>
              <w:rPr>
                <w:rFonts w:hint="default" w:ascii="Times New Roman" w:hAnsi="Times New Roman" w:eastAsia="仿宋_GB2312" w:cs="Times New Roman"/>
                <w:color w:val="000000"/>
                <w:szCs w:val="24"/>
                <w:lang w:bidi="ar"/>
              </w:rPr>
            </w:pPr>
            <w:r>
              <w:rPr>
                <w:rFonts w:hint="default" w:ascii="Times New Roman" w:hAnsi="Times New Roman" w:eastAsia="仿宋_GB2312" w:cs="Times New Roman"/>
                <w:color w:val="000000"/>
                <w:szCs w:val="24"/>
                <w:lang w:bidi="ar"/>
              </w:rPr>
              <w:t>过流放电保护电流</w:t>
            </w:r>
          </w:p>
        </w:tc>
        <w:tc>
          <w:tcPr>
            <w:tcW w:w="944" w:type="dxa"/>
            <w:tcBorders>
              <w:top w:val="single" w:color="auto" w:sz="4" w:space="0"/>
              <w:left w:val="single" w:color="auto" w:sz="4" w:space="0"/>
              <w:bottom w:val="single" w:color="auto" w:sz="4" w:space="0"/>
              <w:right w:val="single" w:color="auto" w:sz="4" w:space="0"/>
            </w:tcBorders>
            <w:noWrap w:val="0"/>
            <w:vAlign w:val="center"/>
          </w:tcPr>
          <w:p>
            <w:pPr>
              <w:spacing w:line="276" w:lineRule="auto"/>
              <w:ind w:right="100"/>
              <w:jc w:val="center"/>
              <w:rPr>
                <w:rFonts w:ascii="Times New Roman" w:hAnsi="Times New Roman" w:eastAsia="仿宋_GB2312" w:cs="Times New Roman"/>
                <w:color w:val="000000"/>
                <w:sz w:val="24"/>
                <w:szCs w:val="24"/>
                <w:vertAlign w:val="subscript"/>
              </w:rPr>
            </w:pPr>
            <w:r>
              <w:rPr>
                <w:rFonts w:ascii="Times New Roman" w:hAnsi="Times New Roman" w:eastAsia="仿宋_GB2312" w:cs="Times New Roman"/>
                <w:i/>
                <w:color w:val="000000"/>
                <w:sz w:val="24"/>
                <w:szCs w:val="24"/>
                <w:lang w:bidi="ar"/>
              </w:rPr>
              <w:t>I</w:t>
            </w:r>
            <w:r>
              <w:rPr>
                <w:rFonts w:ascii="Times New Roman" w:hAnsi="Times New Roman" w:eastAsia="仿宋_GB2312" w:cs="Times New Roman"/>
                <w:color w:val="000000"/>
                <w:sz w:val="24"/>
                <w:szCs w:val="24"/>
                <w:vertAlign w:val="subscript"/>
                <w:lang w:bidi="ar"/>
              </w:rPr>
              <w:t>dp</w:t>
            </w:r>
          </w:p>
        </w:tc>
        <w:tc>
          <w:tcPr>
            <w:tcW w:w="2811" w:type="dxa"/>
            <w:tcBorders>
              <w:top w:val="single" w:color="auto" w:sz="4" w:space="0"/>
              <w:left w:val="single" w:color="auto" w:sz="4" w:space="0"/>
              <w:bottom w:val="single" w:color="auto" w:sz="4" w:space="0"/>
              <w:right w:val="single" w:color="auto" w:sz="4" w:space="0"/>
            </w:tcBorders>
            <w:noWrap w:val="0"/>
            <w:vAlign w:val="center"/>
          </w:tcPr>
          <w:p>
            <w:pPr>
              <w:spacing w:line="276" w:lineRule="auto"/>
              <w:ind w:right="100"/>
              <w:jc w:val="center"/>
              <w:rPr>
                <w:rFonts w:ascii="Times New Roman" w:hAnsi="Times New Roman" w:eastAsia="仿宋_GB2312" w:cs="Times New Roman"/>
                <w:color w:val="000000"/>
                <w:sz w:val="24"/>
                <w:szCs w:val="24"/>
                <w:highlight w:val="yellow"/>
              </w:rPr>
            </w:pPr>
            <w:r>
              <w:rPr>
                <w:rFonts w:ascii="Times New Roman" w:hAnsi="Times New Roman" w:eastAsia="仿宋_GB2312" w:cs="Times New Roman"/>
                <w:color w:val="000000"/>
                <w:sz w:val="24"/>
                <w:szCs w:val="24"/>
                <w:lang w:bidi="ar"/>
              </w:rPr>
              <w:t>——</w:t>
            </w:r>
          </w:p>
        </w:tc>
        <w:tc>
          <w:tcPr>
            <w:tcW w:w="2924" w:type="dxa"/>
            <w:tcBorders>
              <w:top w:val="single" w:color="auto" w:sz="4" w:space="0"/>
              <w:left w:val="single" w:color="auto" w:sz="4" w:space="0"/>
              <w:bottom w:val="single" w:color="auto" w:sz="4" w:space="0"/>
              <w:right w:val="single" w:color="auto" w:sz="4" w:space="0"/>
            </w:tcBorders>
            <w:noWrap w:val="0"/>
            <w:vAlign w:val="center"/>
          </w:tcPr>
          <w:p>
            <w:pPr>
              <w:spacing w:line="276" w:lineRule="auto"/>
              <w:ind w:right="100"/>
              <w:jc w:val="center"/>
              <w:rPr>
                <w:rFonts w:ascii="Times New Roman" w:hAnsi="Times New Roman" w:eastAsia="仿宋_GB2312" w:cs="Times New Roman"/>
                <w:color w:val="000000"/>
                <w:sz w:val="24"/>
                <w:szCs w:val="24"/>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7" w:hRule="atLeast"/>
          <w:jc w:val="center"/>
        </w:trPr>
        <w:tc>
          <w:tcPr>
            <w:tcW w:w="2260"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300" w:lineRule="exact"/>
              <w:ind w:right="0"/>
              <w:jc w:val="center"/>
              <w:textAlignment w:val="auto"/>
              <w:rPr>
                <w:rFonts w:ascii="Times New Roman" w:hAnsi="Times New Roman" w:eastAsia="仿宋_GB2312" w:cs="Times New Roman"/>
                <w:color w:val="000000"/>
                <w:szCs w:val="24"/>
                <w:lang w:bidi="ar"/>
              </w:rPr>
            </w:pPr>
            <w:r>
              <w:rPr>
                <w:rFonts w:ascii="Times New Roman" w:hAnsi="Times New Roman" w:eastAsia="仿宋_GB2312" w:cs="Times New Roman"/>
                <w:color w:val="000000"/>
                <w:szCs w:val="24"/>
                <w:lang w:bidi="ar"/>
              </w:rPr>
              <w:t>上限充电温度</w:t>
            </w:r>
          </w:p>
        </w:tc>
        <w:tc>
          <w:tcPr>
            <w:tcW w:w="944" w:type="dxa"/>
            <w:tcBorders>
              <w:top w:val="single" w:color="auto" w:sz="4" w:space="0"/>
              <w:left w:val="single" w:color="auto" w:sz="4" w:space="0"/>
              <w:bottom w:val="single" w:color="auto" w:sz="4" w:space="0"/>
              <w:right w:val="single" w:color="auto" w:sz="4" w:space="0"/>
            </w:tcBorders>
            <w:noWrap w:val="0"/>
            <w:vAlign w:val="center"/>
          </w:tcPr>
          <w:p>
            <w:pPr>
              <w:spacing w:line="276" w:lineRule="auto"/>
              <w:ind w:right="100"/>
              <w:jc w:val="center"/>
              <w:rPr>
                <w:rFonts w:ascii="Times New Roman" w:hAnsi="Times New Roman" w:eastAsia="仿宋_GB2312" w:cs="Times New Roman"/>
                <w:color w:val="000000"/>
                <w:sz w:val="24"/>
                <w:szCs w:val="24"/>
              </w:rPr>
            </w:pPr>
            <w:r>
              <w:rPr>
                <w:rFonts w:ascii="Times New Roman" w:hAnsi="Times New Roman" w:eastAsia="仿宋_GB2312" w:cs="Times New Roman"/>
                <w:i/>
                <w:color w:val="000000"/>
                <w:sz w:val="24"/>
                <w:szCs w:val="24"/>
                <w:lang w:bidi="ar"/>
              </w:rPr>
              <w:t>T</w:t>
            </w:r>
            <w:r>
              <w:rPr>
                <w:rFonts w:ascii="Times New Roman" w:hAnsi="Times New Roman" w:eastAsia="仿宋_GB2312" w:cs="Times New Roman"/>
                <w:color w:val="000000"/>
                <w:sz w:val="24"/>
                <w:szCs w:val="24"/>
                <w:vertAlign w:val="subscript"/>
                <w:lang w:bidi="ar"/>
              </w:rPr>
              <w:t>cm</w:t>
            </w:r>
          </w:p>
        </w:tc>
        <w:tc>
          <w:tcPr>
            <w:tcW w:w="2811" w:type="dxa"/>
            <w:tcBorders>
              <w:top w:val="single" w:color="auto" w:sz="4" w:space="0"/>
              <w:left w:val="single" w:color="auto" w:sz="4" w:space="0"/>
              <w:bottom w:val="single" w:color="auto" w:sz="4" w:space="0"/>
              <w:right w:val="single" w:color="auto" w:sz="4" w:space="0"/>
            </w:tcBorders>
            <w:noWrap w:val="0"/>
            <w:vAlign w:val="center"/>
          </w:tcPr>
          <w:p>
            <w:pPr>
              <w:spacing w:line="276" w:lineRule="auto"/>
              <w:ind w:right="100"/>
              <w:jc w:val="center"/>
              <w:rPr>
                <w:rFonts w:ascii="Times New Roman" w:hAnsi="Times New Roman" w:eastAsia="仿宋_GB2312" w:cs="Times New Roman"/>
                <w:color w:val="000000"/>
                <w:sz w:val="24"/>
                <w:szCs w:val="24"/>
                <w:highlight w:val="yellow"/>
              </w:rPr>
            </w:pPr>
          </w:p>
        </w:tc>
        <w:tc>
          <w:tcPr>
            <w:tcW w:w="2924" w:type="dxa"/>
            <w:tcBorders>
              <w:top w:val="single" w:color="auto" w:sz="4" w:space="0"/>
              <w:left w:val="single" w:color="auto" w:sz="4" w:space="0"/>
              <w:bottom w:val="single" w:color="auto" w:sz="4" w:space="0"/>
              <w:right w:val="single" w:color="auto" w:sz="4" w:space="0"/>
            </w:tcBorders>
            <w:noWrap w:val="0"/>
            <w:vAlign w:val="center"/>
          </w:tcPr>
          <w:p>
            <w:pPr>
              <w:spacing w:line="276" w:lineRule="auto"/>
              <w:ind w:right="100"/>
              <w:jc w:val="center"/>
              <w:rPr>
                <w:rFonts w:ascii="Times New Roman" w:hAnsi="Times New Roman" w:eastAsia="仿宋_GB2312" w:cs="Times New Roman"/>
                <w:color w:val="000000"/>
                <w:sz w:val="24"/>
                <w:szCs w:val="24"/>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7" w:hRule="atLeast"/>
          <w:jc w:val="center"/>
        </w:trPr>
        <w:tc>
          <w:tcPr>
            <w:tcW w:w="2260"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300" w:lineRule="exact"/>
              <w:ind w:right="0"/>
              <w:jc w:val="center"/>
              <w:textAlignment w:val="auto"/>
              <w:rPr>
                <w:rFonts w:ascii="Times New Roman" w:hAnsi="Times New Roman" w:eastAsia="仿宋_GB2312" w:cs="Times New Roman"/>
                <w:color w:val="000000"/>
                <w:szCs w:val="24"/>
                <w:lang w:bidi="ar"/>
              </w:rPr>
            </w:pPr>
            <w:r>
              <w:rPr>
                <w:rFonts w:ascii="Times New Roman" w:hAnsi="Times New Roman" w:eastAsia="仿宋_GB2312" w:cs="Times New Roman"/>
                <w:color w:val="000000"/>
                <w:szCs w:val="24"/>
                <w:lang w:bidi="ar"/>
              </w:rPr>
              <w:t>下限充电温度</w:t>
            </w:r>
          </w:p>
        </w:tc>
        <w:tc>
          <w:tcPr>
            <w:tcW w:w="944" w:type="dxa"/>
            <w:tcBorders>
              <w:top w:val="single" w:color="auto" w:sz="4" w:space="0"/>
              <w:left w:val="single" w:color="auto" w:sz="4" w:space="0"/>
              <w:bottom w:val="single" w:color="auto" w:sz="4" w:space="0"/>
              <w:right w:val="single" w:color="auto" w:sz="4" w:space="0"/>
            </w:tcBorders>
            <w:noWrap w:val="0"/>
            <w:vAlign w:val="center"/>
          </w:tcPr>
          <w:p>
            <w:pPr>
              <w:spacing w:line="276" w:lineRule="auto"/>
              <w:ind w:right="100"/>
              <w:jc w:val="center"/>
              <w:rPr>
                <w:rFonts w:ascii="Times New Roman" w:hAnsi="Times New Roman" w:eastAsia="仿宋_GB2312" w:cs="Times New Roman"/>
                <w:i/>
                <w:color w:val="000000"/>
                <w:sz w:val="24"/>
                <w:szCs w:val="24"/>
                <w:lang w:bidi="ar"/>
              </w:rPr>
            </w:pPr>
            <w:r>
              <w:rPr>
                <w:rFonts w:ascii="Times New Roman" w:hAnsi="Times New Roman" w:eastAsia="仿宋_GB2312" w:cs="Times New Roman"/>
                <w:i/>
                <w:color w:val="000000"/>
                <w:sz w:val="24"/>
                <w:szCs w:val="24"/>
                <w:lang w:bidi="ar"/>
              </w:rPr>
              <w:t>T</w:t>
            </w:r>
            <w:r>
              <w:rPr>
                <w:rFonts w:ascii="Times New Roman" w:hAnsi="Times New Roman" w:eastAsia="仿宋_GB2312" w:cs="Times New Roman"/>
                <w:i/>
                <w:color w:val="000000"/>
                <w:sz w:val="24"/>
                <w:szCs w:val="24"/>
                <w:vertAlign w:val="subscript"/>
                <w:lang w:bidi="ar"/>
              </w:rPr>
              <w:t>lc</w:t>
            </w:r>
          </w:p>
        </w:tc>
        <w:tc>
          <w:tcPr>
            <w:tcW w:w="2811" w:type="dxa"/>
            <w:tcBorders>
              <w:top w:val="single" w:color="auto" w:sz="4" w:space="0"/>
              <w:left w:val="single" w:color="auto" w:sz="4" w:space="0"/>
              <w:bottom w:val="single" w:color="auto" w:sz="4" w:space="0"/>
              <w:right w:val="single" w:color="auto" w:sz="4" w:space="0"/>
            </w:tcBorders>
            <w:noWrap w:val="0"/>
            <w:vAlign w:val="center"/>
          </w:tcPr>
          <w:p>
            <w:pPr>
              <w:spacing w:line="276" w:lineRule="auto"/>
              <w:ind w:right="100"/>
              <w:jc w:val="center"/>
              <w:rPr>
                <w:rFonts w:ascii="Times New Roman" w:hAnsi="Times New Roman" w:eastAsia="仿宋_GB2312" w:cs="Times New Roman"/>
                <w:color w:val="000000"/>
                <w:sz w:val="24"/>
                <w:szCs w:val="24"/>
                <w:highlight w:val="yellow"/>
              </w:rPr>
            </w:pPr>
          </w:p>
        </w:tc>
        <w:tc>
          <w:tcPr>
            <w:tcW w:w="2924" w:type="dxa"/>
            <w:tcBorders>
              <w:top w:val="single" w:color="auto" w:sz="4" w:space="0"/>
              <w:left w:val="single" w:color="auto" w:sz="4" w:space="0"/>
              <w:bottom w:val="single" w:color="auto" w:sz="4" w:space="0"/>
              <w:right w:val="single" w:color="auto" w:sz="4" w:space="0"/>
            </w:tcBorders>
            <w:noWrap w:val="0"/>
            <w:vAlign w:val="center"/>
          </w:tcPr>
          <w:p>
            <w:pPr>
              <w:spacing w:line="276" w:lineRule="auto"/>
              <w:ind w:right="100"/>
              <w:jc w:val="center"/>
              <w:rPr>
                <w:rFonts w:ascii="Times New Roman" w:hAnsi="Times New Roman" w:eastAsia="仿宋_GB2312" w:cs="Times New Roman"/>
                <w:color w:val="000000"/>
                <w:sz w:val="24"/>
                <w:szCs w:val="24"/>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7" w:hRule="atLeast"/>
          <w:jc w:val="center"/>
        </w:trPr>
        <w:tc>
          <w:tcPr>
            <w:tcW w:w="2260"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300" w:lineRule="exact"/>
              <w:ind w:right="0"/>
              <w:jc w:val="center"/>
              <w:textAlignment w:val="auto"/>
              <w:rPr>
                <w:rFonts w:ascii="Times New Roman" w:hAnsi="Times New Roman" w:eastAsia="仿宋_GB2312" w:cs="Times New Roman"/>
                <w:color w:val="000000"/>
                <w:szCs w:val="24"/>
                <w:lang w:bidi="ar"/>
              </w:rPr>
            </w:pPr>
            <w:r>
              <w:rPr>
                <w:rFonts w:ascii="Times New Roman" w:hAnsi="Times New Roman" w:eastAsia="仿宋_GB2312" w:cs="Times New Roman"/>
                <w:color w:val="000000"/>
                <w:szCs w:val="24"/>
                <w:lang w:bidi="ar"/>
              </w:rPr>
              <w:t>上限放电温度</w:t>
            </w:r>
          </w:p>
        </w:tc>
        <w:tc>
          <w:tcPr>
            <w:tcW w:w="944" w:type="dxa"/>
            <w:tcBorders>
              <w:top w:val="single" w:color="auto" w:sz="4" w:space="0"/>
              <w:left w:val="single" w:color="auto" w:sz="4" w:space="0"/>
              <w:bottom w:val="single" w:color="auto" w:sz="4" w:space="0"/>
              <w:right w:val="single" w:color="auto" w:sz="4" w:space="0"/>
            </w:tcBorders>
            <w:noWrap w:val="0"/>
            <w:vAlign w:val="center"/>
          </w:tcPr>
          <w:p>
            <w:pPr>
              <w:spacing w:line="276" w:lineRule="auto"/>
              <w:ind w:right="100"/>
              <w:jc w:val="center"/>
              <w:rPr>
                <w:rFonts w:ascii="Times New Roman" w:hAnsi="Times New Roman" w:eastAsia="仿宋_GB2312" w:cs="Times New Roman"/>
                <w:color w:val="000000"/>
                <w:sz w:val="24"/>
                <w:szCs w:val="24"/>
              </w:rPr>
            </w:pPr>
            <w:r>
              <w:rPr>
                <w:rFonts w:ascii="Times New Roman" w:hAnsi="Times New Roman" w:eastAsia="仿宋_GB2312" w:cs="Times New Roman"/>
                <w:i/>
                <w:color w:val="000000"/>
                <w:sz w:val="24"/>
                <w:szCs w:val="24"/>
                <w:lang w:bidi="ar"/>
              </w:rPr>
              <w:t>T</w:t>
            </w:r>
            <w:r>
              <w:rPr>
                <w:rFonts w:ascii="Times New Roman" w:hAnsi="Times New Roman" w:eastAsia="仿宋_GB2312" w:cs="Times New Roman"/>
                <w:color w:val="000000"/>
                <w:sz w:val="24"/>
                <w:szCs w:val="24"/>
                <w:vertAlign w:val="subscript"/>
                <w:lang w:bidi="ar"/>
              </w:rPr>
              <w:t>dm</w:t>
            </w:r>
          </w:p>
        </w:tc>
        <w:tc>
          <w:tcPr>
            <w:tcW w:w="2811" w:type="dxa"/>
            <w:tcBorders>
              <w:top w:val="single" w:color="auto" w:sz="4" w:space="0"/>
              <w:left w:val="single" w:color="auto" w:sz="4" w:space="0"/>
              <w:bottom w:val="single" w:color="auto" w:sz="4" w:space="0"/>
              <w:right w:val="single" w:color="auto" w:sz="4" w:space="0"/>
            </w:tcBorders>
            <w:noWrap w:val="0"/>
            <w:vAlign w:val="center"/>
          </w:tcPr>
          <w:p>
            <w:pPr>
              <w:spacing w:line="276" w:lineRule="auto"/>
              <w:ind w:right="100"/>
              <w:jc w:val="center"/>
              <w:rPr>
                <w:rFonts w:ascii="Times New Roman" w:hAnsi="Times New Roman" w:eastAsia="仿宋_GB2312" w:cs="Times New Roman"/>
                <w:color w:val="000000"/>
                <w:sz w:val="24"/>
                <w:szCs w:val="24"/>
                <w:highlight w:val="yellow"/>
              </w:rPr>
            </w:pPr>
          </w:p>
        </w:tc>
        <w:tc>
          <w:tcPr>
            <w:tcW w:w="2924" w:type="dxa"/>
            <w:tcBorders>
              <w:top w:val="single" w:color="auto" w:sz="4" w:space="0"/>
              <w:left w:val="single" w:color="auto" w:sz="4" w:space="0"/>
              <w:bottom w:val="single" w:color="auto" w:sz="4" w:space="0"/>
              <w:right w:val="single" w:color="auto" w:sz="4" w:space="0"/>
            </w:tcBorders>
            <w:noWrap w:val="0"/>
            <w:vAlign w:val="center"/>
          </w:tcPr>
          <w:p>
            <w:pPr>
              <w:spacing w:line="276" w:lineRule="auto"/>
              <w:ind w:right="100"/>
              <w:jc w:val="center"/>
              <w:rPr>
                <w:rFonts w:ascii="Times New Roman" w:hAnsi="Times New Roman" w:eastAsia="仿宋_GB2312" w:cs="Times New Roman"/>
                <w:color w:val="000000"/>
                <w:sz w:val="24"/>
                <w:szCs w:val="24"/>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7" w:hRule="atLeast"/>
          <w:jc w:val="center"/>
        </w:trPr>
        <w:tc>
          <w:tcPr>
            <w:tcW w:w="2260"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300" w:lineRule="exact"/>
              <w:ind w:right="0"/>
              <w:jc w:val="center"/>
              <w:textAlignment w:val="auto"/>
              <w:rPr>
                <w:rFonts w:ascii="Times New Roman" w:hAnsi="Times New Roman" w:eastAsia="仿宋_GB2312" w:cs="Times New Roman"/>
                <w:color w:val="000000"/>
                <w:szCs w:val="24"/>
                <w:lang w:bidi="ar"/>
              </w:rPr>
            </w:pPr>
            <w:r>
              <w:rPr>
                <w:rFonts w:ascii="Times New Roman" w:hAnsi="Times New Roman" w:eastAsia="仿宋_GB2312" w:cs="Times New Roman"/>
                <w:color w:val="000000"/>
                <w:szCs w:val="24"/>
                <w:lang w:bidi="ar"/>
              </w:rPr>
              <w:t>下限放电温度</w:t>
            </w:r>
          </w:p>
        </w:tc>
        <w:tc>
          <w:tcPr>
            <w:tcW w:w="944" w:type="dxa"/>
            <w:tcBorders>
              <w:top w:val="single" w:color="auto" w:sz="4" w:space="0"/>
              <w:left w:val="single" w:color="auto" w:sz="4" w:space="0"/>
              <w:bottom w:val="single" w:color="auto" w:sz="4" w:space="0"/>
              <w:right w:val="single" w:color="auto" w:sz="4" w:space="0"/>
            </w:tcBorders>
            <w:noWrap w:val="0"/>
            <w:vAlign w:val="center"/>
          </w:tcPr>
          <w:p>
            <w:pPr>
              <w:spacing w:line="276" w:lineRule="auto"/>
              <w:ind w:right="100"/>
              <w:jc w:val="center"/>
              <w:rPr>
                <w:rFonts w:ascii="Times New Roman" w:hAnsi="Times New Roman" w:eastAsia="仿宋_GB2312" w:cs="Times New Roman"/>
                <w:color w:val="000000"/>
                <w:sz w:val="24"/>
                <w:szCs w:val="24"/>
              </w:rPr>
            </w:pPr>
            <w:r>
              <w:rPr>
                <w:rFonts w:ascii="Times New Roman" w:hAnsi="Times New Roman" w:eastAsia="仿宋_GB2312" w:cs="Times New Roman"/>
                <w:i/>
                <w:color w:val="000000"/>
                <w:sz w:val="24"/>
                <w:szCs w:val="24"/>
                <w:lang w:bidi="ar"/>
              </w:rPr>
              <w:t>T</w:t>
            </w:r>
            <w:r>
              <w:rPr>
                <w:rFonts w:ascii="Times New Roman" w:hAnsi="Times New Roman" w:eastAsia="仿宋_GB2312" w:cs="Times New Roman"/>
                <w:i/>
                <w:color w:val="000000"/>
                <w:sz w:val="24"/>
                <w:szCs w:val="24"/>
                <w:vertAlign w:val="subscript"/>
                <w:lang w:bidi="ar"/>
              </w:rPr>
              <w:t>ld</w:t>
            </w:r>
          </w:p>
        </w:tc>
        <w:tc>
          <w:tcPr>
            <w:tcW w:w="2811" w:type="dxa"/>
            <w:tcBorders>
              <w:top w:val="single" w:color="auto" w:sz="4" w:space="0"/>
              <w:left w:val="single" w:color="auto" w:sz="4" w:space="0"/>
              <w:bottom w:val="single" w:color="auto" w:sz="4" w:space="0"/>
              <w:right w:val="single" w:color="auto" w:sz="4" w:space="0"/>
            </w:tcBorders>
            <w:noWrap w:val="0"/>
            <w:vAlign w:val="center"/>
          </w:tcPr>
          <w:p>
            <w:pPr>
              <w:spacing w:line="276" w:lineRule="auto"/>
              <w:ind w:right="100"/>
              <w:jc w:val="center"/>
              <w:rPr>
                <w:rFonts w:ascii="Times New Roman" w:hAnsi="Times New Roman" w:eastAsia="仿宋_GB2312" w:cs="Times New Roman"/>
                <w:color w:val="000000"/>
                <w:sz w:val="24"/>
                <w:szCs w:val="24"/>
                <w:highlight w:val="yellow"/>
              </w:rPr>
            </w:pPr>
          </w:p>
        </w:tc>
        <w:tc>
          <w:tcPr>
            <w:tcW w:w="2924" w:type="dxa"/>
            <w:tcBorders>
              <w:top w:val="single" w:color="auto" w:sz="4" w:space="0"/>
              <w:left w:val="single" w:color="auto" w:sz="4" w:space="0"/>
              <w:bottom w:val="single" w:color="auto" w:sz="4" w:space="0"/>
              <w:right w:val="single" w:color="auto" w:sz="4" w:space="0"/>
            </w:tcBorders>
            <w:noWrap w:val="0"/>
            <w:vAlign w:val="center"/>
          </w:tcPr>
          <w:p>
            <w:pPr>
              <w:spacing w:line="276" w:lineRule="auto"/>
              <w:ind w:right="100"/>
              <w:jc w:val="center"/>
              <w:rPr>
                <w:rFonts w:ascii="Times New Roman" w:hAnsi="Times New Roman" w:eastAsia="仿宋_GB2312" w:cs="Times New Roman"/>
                <w:color w:val="000000"/>
                <w:sz w:val="24"/>
                <w:szCs w:val="24"/>
                <w:highlight w:val="yellow"/>
              </w:rPr>
            </w:pPr>
          </w:p>
        </w:tc>
      </w:tr>
    </w:tbl>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Times New Roman" w:hAnsi="Times New Roman" w:eastAsia="仿宋_GB2312" w:cs="Times New Roman"/>
          <w:color w:val="000000"/>
          <w:sz w:val="24"/>
          <w:szCs w:val="24"/>
          <w:lang w:bidi="ar"/>
        </w:rPr>
      </w:pPr>
      <w:r>
        <w:rPr>
          <w:rFonts w:ascii="Times New Roman" w:hAnsi="Times New Roman" w:eastAsia="仿宋_GB2312" w:cs="Times New Roman"/>
          <w:color w:val="000000"/>
          <w:sz w:val="24"/>
          <w:szCs w:val="24"/>
          <w:lang w:bidi="ar"/>
        </w:rPr>
        <w:t>注：抽查产品为电池组，需填写电池和电池组所有的相关技术参数。</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Times New Roman" w:hAnsi="Times New Roman" w:eastAsia="仿宋_GB2312" w:cs="Times New Roman"/>
          <w:color w:val="000000"/>
          <w:sz w:val="24"/>
          <w:szCs w:val="24"/>
          <w:lang w:bidi="ar"/>
        </w:rPr>
      </w:pPr>
      <w:r>
        <w:rPr>
          <w:rFonts w:ascii="Times New Roman" w:hAnsi="Times New Roman" w:eastAsia="仿宋_GB2312" w:cs="Times New Roman"/>
          <w:color w:val="000000"/>
          <w:sz w:val="24"/>
          <w:szCs w:val="24"/>
          <w:lang w:bidi="ar"/>
        </w:rPr>
        <w:t>产品充电方式：</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Times New Roman" w:hAnsi="Times New Roman" w:eastAsia="仿宋_GB2312" w:cs="Times New Roman"/>
          <w:color w:val="000000"/>
          <w:sz w:val="24"/>
          <w:szCs w:val="24"/>
          <w:lang w:bidi="ar"/>
        </w:rPr>
      </w:pPr>
      <w:r>
        <w:rPr>
          <w:rFonts w:ascii="Times New Roman" w:hAnsi="Times New Roman" w:eastAsia="仿宋_GB2312" w:cs="Times New Roman"/>
          <w:color w:val="000000"/>
          <w:sz w:val="24"/>
          <w:szCs w:val="24"/>
          <w:lang w:bidi="ar"/>
        </w:rPr>
        <w:t xml:space="preserve">□制造商规定充电方法：                                                                                                                         </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Times New Roman" w:hAnsi="Times New Roman" w:eastAsia="仿宋_GB2312" w:cs="Times New Roman"/>
          <w:color w:val="000000"/>
          <w:sz w:val="24"/>
          <w:szCs w:val="24"/>
          <w:lang w:bidi="ar"/>
        </w:rPr>
      </w:pPr>
      <w:r>
        <w:rPr>
          <w:rFonts w:ascii="Times New Roman" w:hAnsi="Times New Roman" w:eastAsia="仿宋_GB2312" w:cs="Times New Roman"/>
          <w:color w:val="000000"/>
          <w:sz w:val="24"/>
          <w:szCs w:val="24"/>
          <w:lang w:bidi="ar"/>
        </w:rPr>
        <w:t>□标准充电：电池或电池组充电前先在23</w:t>
      </w:r>
      <w:r>
        <w:rPr>
          <w:rFonts w:hint="eastAsia" w:ascii="Times New Roman" w:hAnsi="Times New Roman" w:eastAsia="仿宋_GB2312" w:cs="Times New Roman"/>
          <w:color w:val="000000"/>
          <w:sz w:val="24"/>
          <w:szCs w:val="24"/>
          <w:lang w:bidi="ar"/>
        </w:rPr>
        <w:t>℃</w:t>
      </w:r>
      <w:r>
        <w:rPr>
          <w:rFonts w:ascii="Times New Roman" w:hAnsi="Times New Roman" w:eastAsia="仿宋_GB2312" w:cs="Times New Roman"/>
          <w:color w:val="000000"/>
          <w:sz w:val="24"/>
          <w:szCs w:val="24"/>
          <w:lang w:bidi="ar"/>
        </w:rPr>
        <w:t>±2</w:t>
      </w:r>
      <w:r>
        <w:rPr>
          <w:rFonts w:hint="eastAsia" w:ascii="Times New Roman" w:hAnsi="Times New Roman" w:eastAsia="仿宋_GB2312" w:cs="Times New Roman"/>
          <w:color w:val="000000"/>
          <w:sz w:val="24"/>
          <w:szCs w:val="24"/>
          <w:lang w:bidi="ar"/>
        </w:rPr>
        <w:t>℃</w:t>
      </w:r>
      <w:r>
        <w:rPr>
          <w:rFonts w:ascii="Times New Roman" w:hAnsi="Times New Roman" w:eastAsia="仿宋_GB2312" w:cs="Times New Roman"/>
          <w:color w:val="000000"/>
          <w:sz w:val="24"/>
          <w:szCs w:val="24"/>
          <w:lang w:bidi="ar"/>
        </w:rPr>
        <w:t>的环境温度下以0.2It A进行放电至截止电压，然后电池在相同的环境温度条件下，以0.2It A电流进行充电，当电池或电池组端电压达到充电限制电压时，改为恒压充电，直到充电电流小于或等于0.02It A，最长充电时间不大于8h，停止充电。</w:t>
      </w:r>
    </w:p>
    <w:p>
      <w:pPr>
        <w:pStyle w:val="2"/>
        <w:rPr>
          <w:rFonts w:ascii="Times New Roman" w:hAnsi="Times New Roman"/>
          <w:color w:val="000000"/>
        </w:rPr>
      </w:pP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Times New Roman" w:hAnsi="Times New Roman" w:eastAsia="仿宋_GB2312" w:cs="Times New Roman"/>
          <w:color w:val="000000"/>
          <w:sz w:val="24"/>
          <w:szCs w:val="24"/>
          <w:lang w:bidi="ar"/>
        </w:rPr>
      </w:pPr>
    </w:p>
    <w:p>
      <w:pPr>
        <w:keepNext w:val="0"/>
        <w:keepLines w:val="0"/>
        <w:pageBreakBefore w:val="0"/>
        <w:widowControl w:val="0"/>
        <w:kinsoku/>
        <w:wordWrap/>
        <w:overflowPunct/>
        <w:topLinePunct w:val="0"/>
        <w:autoSpaceDE/>
        <w:autoSpaceDN/>
        <w:bidi w:val="0"/>
        <w:adjustRightInd/>
        <w:snapToGrid/>
        <w:spacing w:line="360" w:lineRule="exact"/>
        <w:ind w:right="1280" w:rightChars="400"/>
        <w:jc w:val="right"/>
        <w:textAlignment w:val="auto"/>
        <w:rPr>
          <w:rFonts w:ascii="Times New Roman" w:hAnsi="Times New Roman" w:eastAsia="仿宋_GB2312" w:cs="Times New Roman"/>
          <w:color w:val="000000"/>
          <w:sz w:val="24"/>
          <w:szCs w:val="24"/>
          <w:lang w:bidi="ar"/>
        </w:rPr>
      </w:pPr>
      <w:r>
        <w:rPr>
          <w:rFonts w:ascii="Times New Roman" w:hAnsi="Times New Roman" w:eastAsia="仿宋_GB2312" w:cs="Times New Roman"/>
          <w:color w:val="000000"/>
          <w:sz w:val="24"/>
          <w:szCs w:val="24"/>
          <w:lang w:bidi="ar"/>
        </w:rPr>
        <w:t xml:space="preserve">生产/销售企业代表签字：       </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Times New Roman" w:hAnsi="Times New Roman" w:eastAsia="仿宋_GB2312" w:cs="Times New Roman"/>
          <w:color w:val="000000"/>
          <w:sz w:val="24"/>
          <w:szCs w:val="24"/>
          <w:lang w:bidi="ar"/>
        </w:rPr>
      </w:pPr>
      <w:r>
        <w:rPr>
          <w:rFonts w:ascii="Times New Roman" w:hAnsi="Times New Roman" w:eastAsia="仿宋_GB2312" w:cs="Times New Roman"/>
          <w:color w:val="000000"/>
          <w:sz w:val="24"/>
          <w:szCs w:val="24"/>
          <w:lang w:bidi="ar"/>
        </w:rPr>
        <w:t xml:space="preserve">                                               </w:t>
      </w:r>
      <w:r>
        <w:rPr>
          <w:rFonts w:hint="eastAsia" w:ascii="Times New Roman" w:hAnsi="Times New Roman" w:cs="Times New Roman"/>
          <w:color w:val="000000"/>
          <w:sz w:val="24"/>
          <w:szCs w:val="24"/>
          <w:lang w:val="en-US" w:eastAsia="zh-CN" w:bidi="ar"/>
        </w:rPr>
        <w:t xml:space="preserve">   </w:t>
      </w:r>
      <w:r>
        <w:rPr>
          <w:rFonts w:ascii="Times New Roman" w:hAnsi="Times New Roman" w:eastAsia="仿宋_GB2312" w:cs="Times New Roman"/>
          <w:color w:val="000000"/>
          <w:sz w:val="24"/>
          <w:szCs w:val="24"/>
          <w:lang w:bidi="ar"/>
        </w:rPr>
        <w:t xml:space="preserve">  （加盖公章） </w:t>
      </w:r>
    </w:p>
    <w:p>
      <w:pPr>
        <w:widowControl/>
        <w:spacing w:line="560" w:lineRule="exact"/>
        <w:jc w:val="left"/>
        <w:rPr>
          <w:rFonts w:hint="eastAsia" w:ascii="Times New Roman" w:hAnsi="Times New Roman" w:cs="仿宋_GB2312"/>
          <w:color w:val="000000"/>
          <w:spacing w:val="-10"/>
          <w:kern w:val="0"/>
          <w:sz w:val="32"/>
          <w:szCs w:val="32"/>
          <w:lang w:val="en-US" w:eastAsia="zh-CN" w:bidi="ar"/>
        </w:rPr>
      </w:pPr>
      <w:r>
        <w:rPr>
          <w:rFonts w:ascii="Times New Roman" w:hAnsi="Times New Roman" w:eastAsia="仿宋_GB2312" w:cs="Times New Roman"/>
          <w:color w:val="000000"/>
          <w:spacing w:val="-10"/>
          <w:kern w:val="0"/>
          <w:sz w:val="24"/>
          <w:szCs w:val="24"/>
          <w:lang w:bidi="ar"/>
        </w:rPr>
        <w:br w:type="page"/>
      </w:r>
      <w:r>
        <w:rPr>
          <w:rFonts w:hint="eastAsia" w:ascii="Times New Roman" w:hAnsi="Times New Roman" w:eastAsia="方正黑体_GBK" w:cs="方正黑体_GBK"/>
          <w:color w:val="000000"/>
          <w:spacing w:val="-10"/>
          <w:kern w:val="0"/>
          <w:sz w:val="32"/>
          <w:szCs w:val="32"/>
          <w:lang w:eastAsia="zh-CN" w:bidi="ar"/>
        </w:rPr>
        <w:t>附件</w:t>
      </w:r>
      <w:r>
        <w:rPr>
          <w:rFonts w:hint="eastAsia" w:ascii="Times New Roman" w:hAnsi="Times New Roman" w:eastAsia="方正黑体_GBK" w:cs="方正黑体_GBK"/>
          <w:color w:val="000000"/>
          <w:spacing w:val="-10"/>
          <w:kern w:val="0"/>
          <w:sz w:val="32"/>
          <w:szCs w:val="32"/>
          <w:lang w:val="en-US" w:eastAsia="zh-CN" w:bidi="ar"/>
        </w:rPr>
        <w:t>16</w:t>
      </w:r>
    </w:p>
    <w:p>
      <w:pPr>
        <w:widowControl/>
        <w:spacing w:line="560" w:lineRule="exact"/>
        <w:jc w:val="left"/>
        <w:rPr>
          <w:rFonts w:hint="eastAsia" w:ascii="Times New Roman" w:hAnsi="Times New Roman" w:cs="Times New Roman"/>
          <w:color w:val="000000"/>
          <w:spacing w:val="-10"/>
          <w:kern w:val="0"/>
          <w:sz w:val="24"/>
          <w:szCs w:val="24"/>
          <w:lang w:val="en-US" w:eastAsia="zh-CN" w:bidi="ar"/>
        </w:rPr>
      </w:pPr>
    </w:p>
    <w:p>
      <w:pPr>
        <w:widowControl/>
        <w:spacing w:line="560" w:lineRule="exact"/>
        <w:jc w:val="center"/>
        <w:rPr>
          <w:rFonts w:ascii="Times New Roman" w:hAnsi="Times New Roman" w:eastAsia="方正小标宋简体" w:cs="Times New Roman"/>
          <w:bCs/>
          <w:color w:val="000000"/>
          <w:sz w:val="44"/>
          <w:szCs w:val="44"/>
        </w:rPr>
      </w:pPr>
      <w:r>
        <w:rPr>
          <w:rFonts w:ascii="Times New Roman" w:hAnsi="Times New Roman" w:eastAsia="方正小标宋简体" w:cs="Times New Roman"/>
          <w:bCs/>
          <w:color w:val="000000"/>
          <w:sz w:val="44"/>
          <w:szCs w:val="44"/>
        </w:rPr>
        <w:t>广东省</w:t>
      </w:r>
      <w:r>
        <w:rPr>
          <w:rFonts w:hint="eastAsia" w:ascii="Times New Roman" w:hAnsi="Times New Roman" w:eastAsia="方正小标宋简体" w:cs="Times New Roman"/>
          <w:bCs/>
          <w:color w:val="000000"/>
          <w:sz w:val="44"/>
          <w:szCs w:val="44"/>
          <w:lang w:val="en-US" w:eastAsia="zh-CN"/>
        </w:rPr>
        <w:t>铅酸蓄电池</w:t>
      </w:r>
      <w:r>
        <w:rPr>
          <w:rFonts w:ascii="Times New Roman" w:hAnsi="Times New Roman" w:eastAsia="方正小标宋简体" w:cs="Times New Roman"/>
          <w:bCs/>
          <w:color w:val="000000"/>
          <w:sz w:val="44"/>
          <w:szCs w:val="44"/>
        </w:rPr>
        <w:t>产品质量监督</w:t>
      </w:r>
    </w:p>
    <w:p>
      <w:pPr>
        <w:widowControl/>
        <w:spacing w:line="560" w:lineRule="exact"/>
        <w:jc w:val="center"/>
        <w:rPr>
          <w:rFonts w:ascii="Times New Roman" w:hAnsi="Times New Roman" w:eastAsia="方正小标宋简体" w:cs="Times New Roman"/>
          <w:bCs/>
          <w:color w:val="000000"/>
          <w:sz w:val="44"/>
          <w:szCs w:val="44"/>
        </w:rPr>
      </w:pPr>
      <w:r>
        <w:rPr>
          <w:rFonts w:ascii="Times New Roman" w:hAnsi="Times New Roman" w:eastAsia="方正小标宋简体" w:cs="Times New Roman"/>
          <w:bCs/>
          <w:color w:val="000000"/>
          <w:sz w:val="44"/>
          <w:szCs w:val="44"/>
        </w:rPr>
        <w:t>抽查实施细则</w:t>
      </w:r>
    </w:p>
    <w:p>
      <w:pPr>
        <w:widowControl/>
        <w:spacing w:line="560" w:lineRule="exact"/>
        <w:jc w:val="center"/>
        <w:rPr>
          <w:rFonts w:ascii="Times New Roman" w:hAnsi="Times New Roman" w:eastAsia="方正小标宋简体" w:cs="Times New Roman"/>
          <w:bCs/>
          <w:color w:val="000000"/>
          <w:sz w:val="44"/>
          <w:szCs w:val="44"/>
        </w:rPr>
      </w:pPr>
    </w:p>
    <w:p>
      <w:pPr>
        <w:ind w:firstLine="640" w:firstLineChars="200"/>
        <w:rPr>
          <w:rFonts w:ascii="Times New Roman" w:hAnsi="Times New Roman" w:eastAsia="黑体" w:cs="Times New Roman"/>
          <w:color w:val="000000"/>
          <w:sz w:val="32"/>
          <w:szCs w:val="32"/>
        </w:rPr>
      </w:pPr>
      <w:r>
        <w:rPr>
          <w:rFonts w:ascii="Times New Roman" w:hAnsi="Times New Roman" w:eastAsia="黑体" w:cs="Times New Roman"/>
          <w:color w:val="000000"/>
          <w:sz w:val="32"/>
          <w:szCs w:val="32"/>
        </w:rPr>
        <w:t>一、抽样方法</w:t>
      </w:r>
    </w:p>
    <w:p>
      <w:pPr>
        <w:adjustRightInd w:val="0"/>
        <w:snapToGrid w:val="0"/>
        <w:ind w:firstLine="640" w:firstLineChars="200"/>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以随机抽样的方式在被抽查市场主体的待销产品中抽取。</w:t>
      </w:r>
    </w:p>
    <w:p>
      <w:pPr>
        <w:adjustRightInd w:val="0"/>
        <w:snapToGrid w:val="0"/>
        <w:ind w:firstLine="640" w:firstLineChars="200"/>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随机数一般可使用随机数表等方法产生。</w:t>
      </w:r>
    </w:p>
    <w:p>
      <w:pPr>
        <w:adjustRightInd w:val="0"/>
        <w:snapToGrid w:val="0"/>
        <w:ind w:firstLine="640" w:firstLineChars="20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每款产品抽取2组样本，第1组用于检验，第2组用于备样。每组样本需抽取样品数量如下表所示：</w:t>
      </w:r>
    </w:p>
    <w:tbl>
      <w:tblPr>
        <w:tblStyle w:val="9"/>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2"/>
        <w:gridCol w:w="3811"/>
        <w:gridCol w:w="1975"/>
        <w:gridCol w:w="20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9" w:hRule="atLeast"/>
          <w:jc w:val="center"/>
        </w:trPr>
        <w:tc>
          <w:tcPr>
            <w:tcW w:w="732" w:type="dxa"/>
            <w:noWrap w:val="0"/>
            <w:vAlign w:val="center"/>
          </w:tcPr>
          <w:p>
            <w:pPr>
              <w:adjustRightInd w:val="0"/>
              <w:snapToGrid w:val="0"/>
              <w:jc w:val="center"/>
              <w:rPr>
                <w:rFonts w:hint="eastAsia" w:ascii="Times New Roman" w:hAnsi="Times New Roman" w:eastAsia="黑体" w:cs="黑体"/>
                <w:b w:val="0"/>
                <w:bCs/>
                <w:color w:val="000000"/>
                <w:sz w:val="24"/>
                <w:szCs w:val="24"/>
              </w:rPr>
            </w:pPr>
            <w:r>
              <w:rPr>
                <w:rFonts w:hint="eastAsia" w:ascii="Times New Roman" w:hAnsi="Times New Roman" w:eastAsia="黑体" w:cs="黑体"/>
                <w:b w:val="0"/>
                <w:bCs/>
                <w:color w:val="000000"/>
                <w:sz w:val="24"/>
                <w:szCs w:val="24"/>
              </w:rPr>
              <w:t>序号</w:t>
            </w:r>
          </w:p>
        </w:tc>
        <w:tc>
          <w:tcPr>
            <w:tcW w:w="3811" w:type="dxa"/>
            <w:noWrap w:val="0"/>
            <w:vAlign w:val="center"/>
          </w:tcPr>
          <w:p>
            <w:pPr>
              <w:adjustRightInd w:val="0"/>
              <w:snapToGrid w:val="0"/>
              <w:jc w:val="center"/>
              <w:rPr>
                <w:rFonts w:hint="eastAsia" w:ascii="Times New Roman" w:hAnsi="Times New Roman" w:eastAsia="黑体" w:cs="黑体"/>
                <w:b w:val="0"/>
                <w:bCs/>
                <w:color w:val="000000"/>
                <w:sz w:val="24"/>
                <w:szCs w:val="24"/>
              </w:rPr>
            </w:pPr>
            <w:r>
              <w:rPr>
                <w:rFonts w:hint="eastAsia" w:ascii="Times New Roman" w:hAnsi="Times New Roman" w:eastAsia="黑体" w:cs="黑体"/>
                <w:b w:val="0"/>
                <w:bCs/>
                <w:color w:val="000000"/>
                <w:sz w:val="24"/>
                <w:szCs w:val="24"/>
              </w:rPr>
              <w:t>产品名称</w:t>
            </w:r>
          </w:p>
        </w:tc>
        <w:tc>
          <w:tcPr>
            <w:tcW w:w="1975" w:type="dxa"/>
            <w:noWrap w:val="0"/>
            <w:vAlign w:val="center"/>
          </w:tcPr>
          <w:p>
            <w:pPr>
              <w:adjustRightInd w:val="0"/>
              <w:snapToGrid w:val="0"/>
              <w:jc w:val="center"/>
              <w:rPr>
                <w:rFonts w:hint="eastAsia" w:ascii="Times New Roman" w:hAnsi="Times New Roman" w:eastAsia="黑体" w:cs="黑体"/>
                <w:b w:val="0"/>
                <w:bCs/>
                <w:color w:val="000000"/>
                <w:sz w:val="24"/>
                <w:szCs w:val="24"/>
              </w:rPr>
            </w:pPr>
            <w:r>
              <w:rPr>
                <w:rFonts w:hint="eastAsia" w:ascii="Times New Roman" w:hAnsi="Times New Roman" w:eastAsia="黑体" w:cs="黑体"/>
                <w:b w:val="0"/>
                <w:bCs/>
                <w:color w:val="000000"/>
                <w:sz w:val="24"/>
                <w:szCs w:val="24"/>
              </w:rPr>
              <w:t>第1组数量（款）</w:t>
            </w:r>
          </w:p>
        </w:tc>
        <w:tc>
          <w:tcPr>
            <w:tcW w:w="2004" w:type="dxa"/>
            <w:noWrap w:val="0"/>
            <w:vAlign w:val="center"/>
          </w:tcPr>
          <w:p>
            <w:pPr>
              <w:adjustRightInd w:val="0"/>
              <w:snapToGrid w:val="0"/>
              <w:jc w:val="center"/>
              <w:rPr>
                <w:rFonts w:hint="eastAsia" w:ascii="Times New Roman" w:hAnsi="Times New Roman" w:eastAsia="黑体" w:cs="黑体"/>
                <w:b w:val="0"/>
                <w:bCs/>
                <w:color w:val="000000"/>
                <w:sz w:val="24"/>
                <w:szCs w:val="24"/>
              </w:rPr>
            </w:pPr>
            <w:r>
              <w:rPr>
                <w:rFonts w:hint="eastAsia" w:ascii="Times New Roman" w:hAnsi="Times New Roman" w:eastAsia="黑体" w:cs="黑体"/>
                <w:b w:val="0"/>
                <w:bCs/>
                <w:color w:val="000000"/>
                <w:sz w:val="24"/>
                <w:szCs w:val="24"/>
              </w:rPr>
              <w:t>第2组数量（款）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732" w:type="dxa"/>
            <w:noWrap w:val="0"/>
            <w:vAlign w:val="center"/>
          </w:tcPr>
          <w:p>
            <w:pPr>
              <w:adjustRightInd w:val="0"/>
              <w:snapToGrid w:val="0"/>
              <w:jc w:val="center"/>
              <w:rPr>
                <w:rFonts w:hint="eastAsia" w:ascii="Times New Roman" w:hAnsi="Times New Roman" w:eastAsia="仿宋_GB2312" w:cs="Times New Roman"/>
                <w:color w:val="000000"/>
                <w:sz w:val="24"/>
                <w:szCs w:val="24"/>
                <w:lang w:eastAsia="zh-CN"/>
              </w:rPr>
            </w:pPr>
            <w:r>
              <w:rPr>
                <w:rFonts w:hint="eastAsia" w:ascii="Times New Roman" w:hAnsi="Times New Roman" w:eastAsia="仿宋_GB2312" w:cs="Times New Roman"/>
                <w:color w:val="000000"/>
                <w:sz w:val="24"/>
                <w:szCs w:val="24"/>
                <w:lang w:val="en-US" w:eastAsia="zh-CN"/>
              </w:rPr>
              <w:t>1</w:t>
            </w:r>
          </w:p>
        </w:tc>
        <w:tc>
          <w:tcPr>
            <w:tcW w:w="3811" w:type="dxa"/>
            <w:noWrap w:val="0"/>
            <w:vAlign w:val="center"/>
          </w:tcPr>
          <w:p>
            <w:pPr>
              <w:keepNext w:val="0"/>
              <w:keepLines w:val="0"/>
              <w:pageBreakBefore w:val="0"/>
              <w:widowControl w:val="0"/>
              <w:kinsoku/>
              <w:wordWrap/>
              <w:overflowPunct/>
              <w:topLinePunct w:val="0"/>
              <w:autoSpaceDE/>
              <w:autoSpaceDN/>
              <w:bidi w:val="0"/>
              <w:adjustRightInd/>
              <w:snapToGrid/>
              <w:ind w:left="-160" w:leftChars="-50" w:right="-160" w:rightChars="-50"/>
              <w:jc w:val="center"/>
              <w:textAlignment w:val="auto"/>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电动助力车用阀控式铅酸蓄电池</w:t>
            </w:r>
          </w:p>
        </w:tc>
        <w:tc>
          <w:tcPr>
            <w:tcW w:w="1975" w:type="dxa"/>
            <w:noWrap w:val="0"/>
            <w:vAlign w:val="center"/>
          </w:tcPr>
          <w:p>
            <w:pPr>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2</w:t>
            </w:r>
          </w:p>
        </w:tc>
        <w:tc>
          <w:tcPr>
            <w:tcW w:w="2004" w:type="dxa"/>
            <w:noWrap w:val="0"/>
            <w:vAlign w:val="center"/>
          </w:tcPr>
          <w:p>
            <w:pPr>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732" w:type="dxa"/>
            <w:noWrap w:val="0"/>
            <w:vAlign w:val="center"/>
          </w:tcPr>
          <w:p>
            <w:pPr>
              <w:adjustRightInd w:val="0"/>
              <w:snapToGrid w:val="0"/>
              <w:jc w:val="center"/>
              <w:rPr>
                <w:rFonts w:hint="eastAsia" w:ascii="Times New Roman" w:hAnsi="Times New Roman" w:eastAsia="仿宋_GB2312" w:cs="Times New Roman"/>
                <w:color w:val="000000"/>
                <w:sz w:val="24"/>
                <w:szCs w:val="24"/>
                <w:lang w:eastAsia="zh-CN"/>
              </w:rPr>
            </w:pPr>
            <w:r>
              <w:rPr>
                <w:rFonts w:hint="eastAsia" w:ascii="Times New Roman" w:hAnsi="Times New Roman" w:eastAsia="仿宋_GB2312" w:cs="Times New Roman"/>
                <w:color w:val="000000"/>
                <w:sz w:val="24"/>
                <w:szCs w:val="24"/>
                <w:lang w:val="en-US" w:eastAsia="zh-CN"/>
              </w:rPr>
              <w:t>2</w:t>
            </w:r>
          </w:p>
        </w:tc>
        <w:tc>
          <w:tcPr>
            <w:tcW w:w="3811" w:type="dxa"/>
            <w:noWrap w:val="0"/>
            <w:vAlign w:val="center"/>
          </w:tcPr>
          <w:p>
            <w:pPr>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固定型阀控式铅酸蓄电池</w:t>
            </w:r>
          </w:p>
        </w:tc>
        <w:tc>
          <w:tcPr>
            <w:tcW w:w="1975" w:type="dxa"/>
            <w:noWrap w:val="0"/>
            <w:vAlign w:val="center"/>
          </w:tcPr>
          <w:p>
            <w:pPr>
              <w:jc w:val="center"/>
              <w:rPr>
                <w:rFonts w:hint="default" w:ascii="Times New Roman" w:hAnsi="Times New Roman" w:eastAsia="仿宋_GB2312" w:cs="Times New Roman"/>
                <w:color w:val="000000"/>
                <w:sz w:val="24"/>
                <w:szCs w:val="24"/>
                <w:lang w:val="en-US" w:eastAsia="zh-CN"/>
              </w:rPr>
            </w:pPr>
            <w:r>
              <w:rPr>
                <w:rFonts w:hint="eastAsia" w:ascii="Times New Roman" w:hAnsi="Times New Roman" w:eastAsia="仿宋_GB2312" w:cs="Times New Roman"/>
                <w:color w:val="000000"/>
                <w:sz w:val="24"/>
                <w:szCs w:val="24"/>
                <w:lang w:val="en-US" w:eastAsia="zh-CN"/>
              </w:rPr>
              <w:t>2</w:t>
            </w:r>
          </w:p>
        </w:tc>
        <w:tc>
          <w:tcPr>
            <w:tcW w:w="2004" w:type="dxa"/>
            <w:noWrap w:val="0"/>
            <w:vAlign w:val="center"/>
          </w:tcPr>
          <w:p>
            <w:pPr>
              <w:jc w:val="center"/>
              <w:rPr>
                <w:rFonts w:hint="eastAsia" w:ascii="Times New Roman" w:hAnsi="Times New Roman" w:eastAsia="仿宋_GB2312" w:cs="Times New Roman"/>
                <w:color w:val="000000"/>
                <w:sz w:val="24"/>
                <w:szCs w:val="24"/>
                <w:lang w:eastAsia="zh-CN"/>
              </w:rPr>
            </w:pPr>
            <w:r>
              <w:rPr>
                <w:rFonts w:hint="eastAsia" w:ascii="Times New Roman" w:hAnsi="Times New Roman" w:eastAsia="仿宋_GB2312" w:cs="Times New Roman"/>
                <w:color w:val="000000"/>
                <w:sz w:val="24"/>
                <w:szCs w:val="24"/>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32" w:type="dxa"/>
            <w:noWrap w:val="0"/>
            <w:vAlign w:val="center"/>
          </w:tcPr>
          <w:p>
            <w:pPr>
              <w:adjustRightInd w:val="0"/>
              <w:snapToGrid w:val="0"/>
              <w:jc w:val="center"/>
              <w:rPr>
                <w:rFonts w:hint="eastAsia" w:ascii="Times New Roman" w:hAnsi="Times New Roman" w:eastAsia="仿宋_GB2312" w:cs="Times New Roman"/>
                <w:color w:val="000000"/>
                <w:sz w:val="24"/>
                <w:szCs w:val="24"/>
                <w:lang w:eastAsia="zh-CN"/>
              </w:rPr>
            </w:pPr>
            <w:r>
              <w:rPr>
                <w:rFonts w:hint="eastAsia" w:ascii="Times New Roman" w:hAnsi="Times New Roman" w:eastAsia="仿宋_GB2312" w:cs="Times New Roman"/>
                <w:color w:val="000000"/>
                <w:sz w:val="24"/>
                <w:szCs w:val="24"/>
                <w:lang w:val="en-US" w:eastAsia="zh-CN"/>
              </w:rPr>
              <w:t>3</w:t>
            </w:r>
          </w:p>
        </w:tc>
        <w:tc>
          <w:tcPr>
            <w:tcW w:w="3811" w:type="dxa"/>
            <w:noWrap w:val="0"/>
            <w:vAlign w:val="center"/>
          </w:tcPr>
          <w:p>
            <w:pPr>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电力机车、地铁车辆用阀控式铅酸蓄电池</w:t>
            </w:r>
          </w:p>
        </w:tc>
        <w:tc>
          <w:tcPr>
            <w:tcW w:w="1975" w:type="dxa"/>
            <w:noWrap w:val="0"/>
            <w:vAlign w:val="center"/>
          </w:tcPr>
          <w:p>
            <w:pPr>
              <w:jc w:val="center"/>
              <w:rPr>
                <w:rFonts w:hint="eastAsia" w:ascii="Times New Roman" w:hAnsi="Times New Roman" w:eastAsia="仿宋_GB2312" w:cs="Times New Roman"/>
                <w:color w:val="000000"/>
                <w:sz w:val="24"/>
                <w:szCs w:val="24"/>
                <w:lang w:val="en-US" w:eastAsia="zh-CN"/>
              </w:rPr>
            </w:pPr>
            <w:r>
              <w:rPr>
                <w:rFonts w:hint="eastAsia" w:ascii="Times New Roman" w:hAnsi="Times New Roman" w:eastAsia="仿宋_GB2312" w:cs="Times New Roman"/>
                <w:color w:val="000000"/>
                <w:sz w:val="24"/>
                <w:szCs w:val="24"/>
                <w:lang w:val="en-US" w:eastAsia="zh-CN"/>
              </w:rPr>
              <w:t>2</w:t>
            </w:r>
          </w:p>
        </w:tc>
        <w:tc>
          <w:tcPr>
            <w:tcW w:w="2004" w:type="dxa"/>
            <w:noWrap w:val="0"/>
            <w:vAlign w:val="center"/>
          </w:tcPr>
          <w:p>
            <w:pPr>
              <w:jc w:val="center"/>
              <w:rPr>
                <w:rFonts w:hint="eastAsia" w:ascii="Times New Roman" w:hAnsi="Times New Roman" w:eastAsia="仿宋_GB2312" w:cs="Times New Roman"/>
                <w:color w:val="000000"/>
                <w:sz w:val="24"/>
                <w:szCs w:val="24"/>
                <w:lang w:eastAsia="zh-CN"/>
              </w:rPr>
            </w:pPr>
            <w:r>
              <w:rPr>
                <w:rFonts w:hint="eastAsia" w:ascii="Times New Roman" w:hAnsi="Times New Roman" w:eastAsia="仿宋_GB2312" w:cs="Times New Roman"/>
                <w:color w:val="000000"/>
                <w:sz w:val="24"/>
                <w:szCs w:val="24"/>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732" w:type="dxa"/>
            <w:noWrap w:val="0"/>
            <w:vAlign w:val="center"/>
          </w:tcPr>
          <w:p>
            <w:pPr>
              <w:adjustRightInd w:val="0"/>
              <w:snapToGrid w:val="0"/>
              <w:jc w:val="center"/>
              <w:rPr>
                <w:rFonts w:hint="eastAsia" w:ascii="Times New Roman" w:hAnsi="Times New Roman" w:eastAsia="仿宋_GB2312" w:cs="Times New Roman"/>
                <w:color w:val="000000"/>
                <w:sz w:val="24"/>
                <w:szCs w:val="24"/>
                <w:lang w:eastAsia="zh-CN"/>
              </w:rPr>
            </w:pPr>
            <w:r>
              <w:rPr>
                <w:rFonts w:hint="eastAsia" w:ascii="Times New Roman" w:hAnsi="Times New Roman" w:eastAsia="仿宋_GB2312" w:cs="Times New Roman"/>
                <w:color w:val="000000"/>
                <w:sz w:val="24"/>
                <w:szCs w:val="24"/>
                <w:lang w:val="en-US" w:eastAsia="zh-CN"/>
              </w:rPr>
              <w:t>4</w:t>
            </w:r>
          </w:p>
        </w:tc>
        <w:tc>
          <w:tcPr>
            <w:tcW w:w="3811" w:type="dxa"/>
            <w:noWrap w:val="0"/>
            <w:vAlign w:val="center"/>
          </w:tcPr>
          <w:p>
            <w:pPr>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起动用铅酸蓄电池</w:t>
            </w:r>
          </w:p>
        </w:tc>
        <w:tc>
          <w:tcPr>
            <w:tcW w:w="1975" w:type="dxa"/>
            <w:noWrap w:val="0"/>
            <w:vAlign w:val="center"/>
          </w:tcPr>
          <w:p>
            <w:pPr>
              <w:jc w:val="center"/>
              <w:rPr>
                <w:rFonts w:hint="default" w:ascii="Times New Roman" w:hAnsi="Times New Roman" w:eastAsia="仿宋_GB2312" w:cs="Times New Roman"/>
                <w:color w:val="000000"/>
                <w:sz w:val="24"/>
                <w:szCs w:val="24"/>
                <w:lang w:val="en-US" w:eastAsia="zh-CN"/>
              </w:rPr>
            </w:pPr>
            <w:r>
              <w:rPr>
                <w:rFonts w:hint="eastAsia" w:ascii="Times New Roman" w:hAnsi="Times New Roman" w:eastAsia="仿宋_GB2312" w:cs="Times New Roman"/>
                <w:color w:val="000000"/>
                <w:sz w:val="24"/>
                <w:szCs w:val="24"/>
                <w:lang w:val="en-US" w:eastAsia="zh-CN"/>
              </w:rPr>
              <w:t>1</w:t>
            </w:r>
          </w:p>
        </w:tc>
        <w:tc>
          <w:tcPr>
            <w:tcW w:w="2004" w:type="dxa"/>
            <w:noWrap w:val="0"/>
            <w:vAlign w:val="center"/>
          </w:tcPr>
          <w:p>
            <w:pPr>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1</w:t>
            </w:r>
          </w:p>
        </w:tc>
      </w:tr>
    </w:tbl>
    <w:p>
      <w:pPr>
        <w:ind w:firstLine="640" w:firstLineChars="200"/>
        <w:rPr>
          <w:rFonts w:ascii="Times New Roman" w:hAnsi="Times New Roman" w:eastAsia="黑体" w:cs="Times New Roman"/>
          <w:color w:val="000000"/>
          <w:sz w:val="32"/>
          <w:szCs w:val="48"/>
        </w:rPr>
      </w:pPr>
      <w:r>
        <w:rPr>
          <w:rFonts w:ascii="Times New Roman" w:hAnsi="Times New Roman" w:eastAsia="黑体" w:cs="Times New Roman"/>
          <w:color w:val="000000"/>
          <w:sz w:val="32"/>
          <w:szCs w:val="48"/>
        </w:rPr>
        <w:t>二、主要检验项目及检验项目属性划分</w:t>
      </w:r>
    </w:p>
    <w:p>
      <w:pPr>
        <w:ind w:firstLine="640" w:firstLineChars="200"/>
        <w:jc w:val="left"/>
        <w:rPr>
          <w:rFonts w:ascii="Times New Roman" w:hAnsi="Times New Roman" w:eastAsia="楷体_GB2312" w:cs="Times New Roman"/>
          <w:color w:val="000000"/>
          <w:kern w:val="0"/>
          <w:sz w:val="32"/>
          <w:szCs w:val="32"/>
        </w:rPr>
      </w:pPr>
      <w:r>
        <w:rPr>
          <w:rFonts w:hint="eastAsia" w:ascii="Times New Roman" w:hAnsi="Times New Roman" w:eastAsia="楷体_GB2312" w:cs="Times New Roman"/>
          <w:color w:val="000000"/>
          <w:sz w:val="32"/>
          <w:szCs w:val="32"/>
          <w:lang w:eastAsia="zh-CN"/>
        </w:rPr>
        <w:t>（</w:t>
      </w:r>
      <w:r>
        <w:rPr>
          <w:rFonts w:hint="eastAsia" w:ascii="Times New Roman" w:hAnsi="Times New Roman" w:eastAsia="楷体_GB2312" w:cs="Times New Roman"/>
          <w:color w:val="000000"/>
          <w:sz w:val="32"/>
          <w:szCs w:val="32"/>
          <w:lang w:val="en-US" w:eastAsia="zh-CN"/>
        </w:rPr>
        <w:t>一</w:t>
      </w:r>
      <w:r>
        <w:rPr>
          <w:rFonts w:hint="eastAsia" w:ascii="Times New Roman" w:hAnsi="Times New Roman" w:eastAsia="楷体_GB2312" w:cs="Times New Roman"/>
          <w:color w:val="000000"/>
          <w:sz w:val="32"/>
          <w:szCs w:val="32"/>
          <w:lang w:eastAsia="zh-CN"/>
        </w:rPr>
        <w:t>）</w:t>
      </w:r>
      <w:r>
        <w:rPr>
          <w:rFonts w:hint="eastAsia" w:ascii="Times New Roman" w:hAnsi="Times New Roman" w:eastAsia="楷体_GB2312" w:cs="Times New Roman"/>
          <w:color w:val="000000"/>
          <w:sz w:val="32"/>
          <w:szCs w:val="32"/>
        </w:rPr>
        <w:t>电动助力车用阀控式铅酸蓄电池</w:t>
      </w:r>
    </w:p>
    <w:tbl>
      <w:tblPr>
        <w:tblStyle w:val="8"/>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5"/>
        <w:gridCol w:w="1364"/>
        <w:gridCol w:w="2363"/>
        <w:gridCol w:w="791"/>
        <w:gridCol w:w="900"/>
        <w:gridCol w:w="804"/>
        <w:gridCol w:w="859"/>
        <w:gridCol w:w="7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noWrap/>
            <w:vAlign w:val="center"/>
          </w:tcPr>
          <w:p>
            <w:pPr>
              <w:adjustRightInd w:val="0"/>
              <w:snapToGrid w:val="0"/>
              <w:jc w:val="center"/>
              <w:rPr>
                <w:rFonts w:hint="eastAsia" w:ascii="Times New Roman" w:hAnsi="Times New Roman" w:eastAsia="黑体" w:cs="黑体"/>
                <w:color w:val="000000"/>
                <w:sz w:val="24"/>
                <w:szCs w:val="24"/>
              </w:rPr>
            </w:pPr>
            <w:r>
              <w:rPr>
                <w:rFonts w:hint="eastAsia" w:ascii="Times New Roman" w:hAnsi="Times New Roman" w:eastAsia="黑体" w:cs="黑体"/>
                <w:color w:val="000000"/>
                <w:sz w:val="24"/>
                <w:szCs w:val="24"/>
              </w:rPr>
              <w:t>序号</w:t>
            </w:r>
          </w:p>
        </w:tc>
        <w:tc>
          <w:tcPr>
            <w:tcW w:w="1364" w:type="dxa"/>
            <w:noWrap/>
            <w:vAlign w:val="center"/>
          </w:tcPr>
          <w:p>
            <w:pPr>
              <w:adjustRightInd w:val="0"/>
              <w:snapToGrid w:val="0"/>
              <w:jc w:val="center"/>
              <w:rPr>
                <w:rFonts w:hint="eastAsia" w:ascii="Times New Roman" w:hAnsi="Times New Roman" w:eastAsia="黑体" w:cs="黑体"/>
                <w:color w:val="000000"/>
                <w:sz w:val="24"/>
                <w:szCs w:val="24"/>
              </w:rPr>
            </w:pPr>
            <w:r>
              <w:rPr>
                <w:rFonts w:hint="eastAsia" w:ascii="Times New Roman" w:hAnsi="Times New Roman" w:eastAsia="黑体" w:cs="黑体"/>
                <w:color w:val="000000"/>
                <w:sz w:val="24"/>
                <w:szCs w:val="24"/>
              </w:rPr>
              <w:t>检验项目</w:t>
            </w:r>
          </w:p>
        </w:tc>
        <w:tc>
          <w:tcPr>
            <w:tcW w:w="2363" w:type="dxa"/>
            <w:noWrap/>
            <w:vAlign w:val="center"/>
          </w:tcPr>
          <w:p>
            <w:pPr>
              <w:adjustRightInd w:val="0"/>
              <w:snapToGrid w:val="0"/>
              <w:jc w:val="center"/>
              <w:rPr>
                <w:rFonts w:hint="eastAsia" w:ascii="Times New Roman" w:hAnsi="Times New Roman" w:eastAsia="黑体" w:cs="黑体"/>
                <w:color w:val="000000"/>
                <w:sz w:val="24"/>
                <w:szCs w:val="24"/>
              </w:rPr>
            </w:pPr>
            <w:r>
              <w:rPr>
                <w:rFonts w:hint="eastAsia" w:ascii="Times New Roman" w:hAnsi="Times New Roman" w:eastAsia="黑体" w:cs="黑体"/>
                <w:color w:val="000000"/>
                <w:sz w:val="24"/>
                <w:szCs w:val="24"/>
              </w:rPr>
              <w:t>检验方法</w:t>
            </w:r>
          </w:p>
        </w:tc>
        <w:tc>
          <w:tcPr>
            <w:tcW w:w="791" w:type="dxa"/>
            <w:noWrap/>
            <w:vAlign w:val="center"/>
          </w:tcPr>
          <w:p>
            <w:pPr>
              <w:adjustRightInd w:val="0"/>
              <w:snapToGrid w:val="0"/>
              <w:jc w:val="center"/>
              <w:rPr>
                <w:rFonts w:hint="eastAsia" w:ascii="Times New Roman" w:hAnsi="Times New Roman" w:eastAsia="黑体" w:cs="黑体"/>
                <w:color w:val="000000"/>
                <w:sz w:val="24"/>
                <w:szCs w:val="24"/>
              </w:rPr>
            </w:pPr>
            <w:r>
              <w:rPr>
                <w:rFonts w:hint="eastAsia" w:ascii="Times New Roman" w:hAnsi="Times New Roman" w:eastAsia="黑体" w:cs="黑体"/>
                <w:color w:val="000000"/>
                <w:sz w:val="24"/>
                <w:szCs w:val="24"/>
              </w:rPr>
              <w:t>强制性</w:t>
            </w:r>
          </w:p>
        </w:tc>
        <w:tc>
          <w:tcPr>
            <w:tcW w:w="900" w:type="dxa"/>
            <w:noWrap/>
            <w:vAlign w:val="center"/>
          </w:tcPr>
          <w:p>
            <w:pPr>
              <w:adjustRightInd w:val="0"/>
              <w:snapToGrid w:val="0"/>
              <w:jc w:val="center"/>
              <w:rPr>
                <w:rFonts w:hint="eastAsia" w:ascii="Times New Roman" w:hAnsi="Times New Roman" w:eastAsia="黑体" w:cs="黑体"/>
                <w:color w:val="000000"/>
                <w:sz w:val="24"/>
                <w:szCs w:val="24"/>
              </w:rPr>
            </w:pPr>
            <w:r>
              <w:rPr>
                <w:rFonts w:hint="eastAsia" w:ascii="Times New Roman" w:hAnsi="Times New Roman" w:eastAsia="黑体" w:cs="黑体"/>
                <w:color w:val="000000"/>
                <w:sz w:val="24"/>
                <w:szCs w:val="24"/>
              </w:rPr>
              <w:t>非强制性</w:t>
            </w:r>
          </w:p>
        </w:tc>
        <w:tc>
          <w:tcPr>
            <w:tcW w:w="804" w:type="dxa"/>
            <w:noWrap/>
            <w:vAlign w:val="center"/>
          </w:tcPr>
          <w:p>
            <w:pPr>
              <w:adjustRightInd w:val="0"/>
              <w:snapToGrid w:val="0"/>
              <w:jc w:val="center"/>
              <w:rPr>
                <w:rFonts w:hint="eastAsia" w:ascii="Times New Roman" w:hAnsi="Times New Roman" w:eastAsia="黑体" w:cs="黑体"/>
                <w:color w:val="000000"/>
                <w:sz w:val="24"/>
                <w:szCs w:val="24"/>
              </w:rPr>
            </w:pPr>
            <w:r>
              <w:rPr>
                <w:rFonts w:hint="eastAsia" w:ascii="Times New Roman" w:hAnsi="Times New Roman" w:eastAsia="黑体" w:cs="黑体"/>
                <w:color w:val="000000"/>
                <w:sz w:val="24"/>
                <w:szCs w:val="24"/>
              </w:rPr>
              <w:t>重要项</w:t>
            </w:r>
          </w:p>
        </w:tc>
        <w:tc>
          <w:tcPr>
            <w:tcW w:w="859" w:type="dxa"/>
            <w:noWrap/>
            <w:vAlign w:val="center"/>
          </w:tcPr>
          <w:p>
            <w:pPr>
              <w:adjustRightInd w:val="0"/>
              <w:snapToGrid w:val="0"/>
              <w:jc w:val="center"/>
              <w:rPr>
                <w:rFonts w:hint="eastAsia" w:ascii="Times New Roman" w:hAnsi="Times New Roman" w:eastAsia="黑体" w:cs="黑体"/>
                <w:color w:val="000000"/>
                <w:sz w:val="24"/>
                <w:szCs w:val="24"/>
              </w:rPr>
            </w:pPr>
            <w:r>
              <w:rPr>
                <w:rFonts w:hint="eastAsia" w:ascii="Times New Roman" w:hAnsi="Times New Roman" w:eastAsia="黑体" w:cs="黑体"/>
                <w:color w:val="000000"/>
                <w:sz w:val="24"/>
                <w:szCs w:val="24"/>
              </w:rPr>
              <w:t>较重要项</w:t>
            </w:r>
          </w:p>
        </w:tc>
        <w:tc>
          <w:tcPr>
            <w:tcW w:w="786" w:type="dxa"/>
            <w:noWrap/>
            <w:vAlign w:val="center"/>
          </w:tcPr>
          <w:p>
            <w:pPr>
              <w:adjustRightInd w:val="0"/>
              <w:snapToGrid w:val="0"/>
              <w:jc w:val="center"/>
              <w:rPr>
                <w:rFonts w:hint="eastAsia" w:ascii="Times New Roman" w:hAnsi="Times New Roman" w:eastAsia="黑体" w:cs="黑体"/>
                <w:color w:val="000000"/>
                <w:sz w:val="24"/>
                <w:szCs w:val="24"/>
              </w:rPr>
            </w:pPr>
            <w:r>
              <w:rPr>
                <w:rFonts w:hint="eastAsia" w:ascii="Times New Roman" w:hAnsi="Times New Roman" w:eastAsia="黑体" w:cs="黑体"/>
                <w:color w:val="000000"/>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655" w:type="dxa"/>
            <w:noWrap/>
            <w:vAlign w:val="center"/>
          </w:tcPr>
          <w:p>
            <w:pPr>
              <w:adjustRightInd w:val="0"/>
              <w:snapToGrid w:val="0"/>
              <w:spacing w:line="240" w:lineRule="auto"/>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1</w:t>
            </w:r>
          </w:p>
        </w:tc>
        <w:tc>
          <w:tcPr>
            <w:tcW w:w="1364" w:type="dxa"/>
            <w:noWrap/>
            <w:vAlign w:val="center"/>
          </w:tcPr>
          <w:p>
            <w:pPr>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2hr容量</w:t>
            </w:r>
          </w:p>
        </w:tc>
        <w:tc>
          <w:tcPr>
            <w:tcW w:w="2363" w:type="dxa"/>
            <w:noWrap/>
            <w:vAlign w:val="center"/>
          </w:tcPr>
          <w:p>
            <w:pPr>
              <w:keepNext w:val="0"/>
              <w:keepLines w:val="0"/>
              <w:pageBreakBefore w:val="0"/>
              <w:widowControl w:val="0"/>
              <w:kinsoku/>
              <w:wordWrap/>
              <w:overflowPunct/>
              <w:topLinePunct w:val="0"/>
              <w:autoSpaceDE/>
              <w:autoSpaceDN/>
              <w:bidi w:val="0"/>
              <w:adjustRightInd w:val="0"/>
              <w:snapToGrid w:val="0"/>
              <w:ind w:left="-160" w:leftChars="-50" w:right="-160" w:rightChars="-50"/>
              <w:jc w:val="center"/>
              <w:textAlignment w:val="auto"/>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GB/T 22199.1-2017第5.5条</w:t>
            </w:r>
          </w:p>
        </w:tc>
        <w:tc>
          <w:tcPr>
            <w:tcW w:w="791"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Times New Roman" w:hAnsi="Times New Roman" w:eastAsia="仿宋_GB2312" w:cs="仿宋_GB2312"/>
                <w:color w:val="000000"/>
                <w:sz w:val="24"/>
                <w:szCs w:val="24"/>
              </w:rPr>
            </w:pPr>
          </w:p>
        </w:tc>
        <w:tc>
          <w:tcPr>
            <w:tcW w:w="90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804"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Times New Roman" w:hAnsi="Times New Roman" w:eastAsia="仿宋_GB2312" w:cs="仿宋_GB2312"/>
                <w:color w:val="000000"/>
                <w:sz w:val="24"/>
                <w:szCs w:val="24"/>
              </w:rPr>
            </w:pPr>
          </w:p>
        </w:tc>
        <w:tc>
          <w:tcPr>
            <w:tcW w:w="859"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786"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Times New Roman" w:hAnsi="Times New Roman"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655" w:type="dxa"/>
            <w:noWrap/>
            <w:vAlign w:val="center"/>
          </w:tcPr>
          <w:p>
            <w:pPr>
              <w:adjustRightInd w:val="0"/>
              <w:snapToGrid w:val="0"/>
              <w:spacing w:line="240" w:lineRule="auto"/>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2</w:t>
            </w:r>
          </w:p>
        </w:tc>
        <w:tc>
          <w:tcPr>
            <w:tcW w:w="1364" w:type="dxa"/>
            <w:noWrap/>
            <w:vAlign w:val="center"/>
          </w:tcPr>
          <w:p>
            <w:pPr>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大电流放电</w:t>
            </w:r>
          </w:p>
        </w:tc>
        <w:tc>
          <w:tcPr>
            <w:tcW w:w="2363" w:type="dxa"/>
            <w:noWrap/>
            <w:vAlign w:val="center"/>
          </w:tcPr>
          <w:p>
            <w:pPr>
              <w:keepNext w:val="0"/>
              <w:keepLines w:val="0"/>
              <w:pageBreakBefore w:val="0"/>
              <w:widowControl w:val="0"/>
              <w:kinsoku/>
              <w:wordWrap/>
              <w:overflowPunct/>
              <w:topLinePunct w:val="0"/>
              <w:autoSpaceDE/>
              <w:autoSpaceDN/>
              <w:bidi w:val="0"/>
              <w:adjustRightInd w:val="0"/>
              <w:snapToGrid w:val="0"/>
              <w:ind w:left="-160" w:leftChars="-50" w:right="-160" w:rightChars="-50"/>
              <w:jc w:val="center"/>
              <w:textAlignment w:val="auto"/>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GB/T 22199.1-2017第5.6条</w:t>
            </w:r>
          </w:p>
        </w:tc>
        <w:tc>
          <w:tcPr>
            <w:tcW w:w="791"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Times New Roman" w:hAnsi="Times New Roman" w:eastAsia="仿宋_GB2312" w:cs="仿宋_GB2312"/>
                <w:color w:val="000000"/>
                <w:sz w:val="24"/>
                <w:szCs w:val="24"/>
              </w:rPr>
            </w:pPr>
          </w:p>
        </w:tc>
        <w:tc>
          <w:tcPr>
            <w:tcW w:w="90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804"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Times New Roman" w:hAnsi="Times New Roman" w:eastAsia="仿宋_GB2312" w:cs="仿宋_GB2312"/>
                <w:color w:val="000000"/>
                <w:sz w:val="24"/>
                <w:szCs w:val="24"/>
              </w:rPr>
            </w:pPr>
          </w:p>
        </w:tc>
        <w:tc>
          <w:tcPr>
            <w:tcW w:w="859"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786"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Times New Roman" w:hAnsi="Times New Roman"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655" w:type="dxa"/>
            <w:noWrap/>
            <w:vAlign w:val="center"/>
          </w:tcPr>
          <w:p>
            <w:pPr>
              <w:adjustRightInd w:val="0"/>
              <w:snapToGrid w:val="0"/>
              <w:spacing w:line="240" w:lineRule="auto"/>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3</w:t>
            </w:r>
          </w:p>
        </w:tc>
        <w:tc>
          <w:tcPr>
            <w:tcW w:w="1364" w:type="dxa"/>
            <w:noWrap/>
            <w:vAlign w:val="center"/>
          </w:tcPr>
          <w:p>
            <w:pPr>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能量密度</w:t>
            </w:r>
          </w:p>
        </w:tc>
        <w:tc>
          <w:tcPr>
            <w:tcW w:w="2363" w:type="dxa"/>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160" w:leftChars="-50" w:right="-160" w:rightChars="-50"/>
              <w:jc w:val="center"/>
              <w:textAlignment w:val="auto"/>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GB/T 22199.1-2017</w:t>
            </w:r>
          </w:p>
          <w:p>
            <w:pPr>
              <w:keepNext w:val="0"/>
              <w:keepLines w:val="0"/>
              <w:pageBreakBefore w:val="0"/>
              <w:widowControl w:val="0"/>
              <w:kinsoku/>
              <w:wordWrap/>
              <w:overflowPunct/>
              <w:topLinePunct w:val="0"/>
              <w:autoSpaceDE/>
              <w:autoSpaceDN/>
              <w:bidi w:val="0"/>
              <w:adjustRightInd w:val="0"/>
              <w:snapToGrid w:val="0"/>
              <w:spacing w:line="240" w:lineRule="auto"/>
              <w:ind w:left="-160" w:leftChars="-50" w:right="-160" w:rightChars="-50"/>
              <w:jc w:val="center"/>
              <w:textAlignment w:val="auto"/>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第5.8条</w:t>
            </w:r>
          </w:p>
        </w:tc>
        <w:tc>
          <w:tcPr>
            <w:tcW w:w="791"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hint="eastAsia" w:ascii="Times New Roman" w:hAnsi="Times New Roman" w:eastAsia="仿宋_GB2312" w:cs="仿宋_GB2312"/>
                <w:color w:val="000000"/>
                <w:sz w:val="24"/>
                <w:szCs w:val="24"/>
              </w:rPr>
            </w:pPr>
          </w:p>
        </w:tc>
        <w:tc>
          <w:tcPr>
            <w:tcW w:w="90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804"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hint="eastAsia" w:ascii="Times New Roman" w:hAnsi="Times New Roman" w:eastAsia="仿宋_GB2312" w:cs="仿宋_GB2312"/>
                <w:color w:val="000000"/>
                <w:sz w:val="24"/>
                <w:szCs w:val="24"/>
              </w:rPr>
            </w:pPr>
          </w:p>
        </w:tc>
        <w:tc>
          <w:tcPr>
            <w:tcW w:w="859"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786"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hint="eastAsia" w:ascii="Times New Roman" w:hAnsi="Times New Roman"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655" w:type="dxa"/>
            <w:noWrap/>
            <w:vAlign w:val="center"/>
          </w:tcPr>
          <w:p>
            <w:pPr>
              <w:adjustRightInd w:val="0"/>
              <w:snapToGrid w:val="0"/>
              <w:spacing w:line="240" w:lineRule="auto"/>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4</w:t>
            </w:r>
          </w:p>
        </w:tc>
        <w:tc>
          <w:tcPr>
            <w:tcW w:w="1364" w:type="dxa"/>
            <w:noWrap/>
            <w:vAlign w:val="center"/>
          </w:tcPr>
          <w:p>
            <w:pPr>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低温容量</w:t>
            </w:r>
          </w:p>
        </w:tc>
        <w:tc>
          <w:tcPr>
            <w:tcW w:w="2363" w:type="dxa"/>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160" w:leftChars="-50" w:right="-160" w:rightChars="-50"/>
              <w:jc w:val="center"/>
              <w:textAlignment w:val="auto"/>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GB/T 22199.1-2017第5.9条</w:t>
            </w:r>
          </w:p>
        </w:tc>
        <w:tc>
          <w:tcPr>
            <w:tcW w:w="791"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hint="eastAsia" w:ascii="Times New Roman" w:hAnsi="Times New Roman" w:eastAsia="仿宋_GB2312" w:cs="仿宋_GB2312"/>
                <w:color w:val="000000"/>
                <w:sz w:val="24"/>
                <w:szCs w:val="24"/>
              </w:rPr>
            </w:pPr>
          </w:p>
        </w:tc>
        <w:tc>
          <w:tcPr>
            <w:tcW w:w="90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804"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hint="eastAsia" w:ascii="Times New Roman" w:hAnsi="Times New Roman" w:eastAsia="仿宋_GB2312" w:cs="仿宋_GB2312"/>
                <w:color w:val="000000"/>
                <w:sz w:val="24"/>
                <w:szCs w:val="24"/>
              </w:rPr>
            </w:pPr>
          </w:p>
        </w:tc>
        <w:tc>
          <w:tcPr>
            <w:tcW w:w="859"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786"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hint="eastAsia" w:ascii="Times New Roman" w:hAnsi="Times New Roman"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655" w:type="dxa"/>
            <w:noWrap/>
            <w:vAlign w:val="center"/>
          </w:tcPr>
          <w:p>
            <w:pPr>
              <w:adjustRightInd w:val="0"/>
              <w:snapToGrid w:val="0"/>
              <w:spacing w:line="240" w:lineRule="auto"/>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5</w:t>
            </w:r>
          </w:p>
        </w:tc>
        <w:tc>
          <w:tcPr>
            <w:tcW w:w="1364" w:type="dxa"/>
            <w:noWrap/>
            <w:vAlign w:val="center"/>
          </w:tcPr>
          <w:p>
            <w:pPr>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快速充电</w:t>
            </w:r>
          </w:p>
          <w:p>
            <w:pPr>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能力</w:t>
            </w:r>
          </w:p>
        </w:tc>
        <w:tc>
          <w:tcPr>
            <w:tcW w:w="2363" w:type="dxa"/>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160" w:leftChars="-50" w:right="-160" w:rightChars="-50"/>
              <w:jc w:val="center"/>
              <w:textAlignment w:val="auto"/>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GB/T 22199.1-2017第5.10条</w:t>
            </w:r>
          </w:p>
        </w:tc>
        <w:tc>
          <w:tcPr>
            <w:tcW w:w="791"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hint="eastAsia" w:ascii="Times New Roman" w:hAnsi="Times New Roman" w:eastAsia="仿宋_GB2312" w:cs="仿宋_GB2312"/>
                <w:color w:val="000000"/>
                <w:sz w:val="24"/>
                <w:szCs w:val="24"/>
              </w:rPr>
            </w:pPr>
          </w:p>
        </w:tc>
        <w:tc>
          <w:tcPr>
            <w:tcW w:w="90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804"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hint="eastAsia" w:ascii="Times New Roman" w:hAnsi="Times New Roman" w:eastAsia="仿宋_GB2312" w:cs="仿宋_GB2312"/>
                <w:color w:val="000000"/>
                <w:sz w:val="24"/>
                <w:szCs w:val="24"/>
              </w:rPr>
            </w:pPr>
          </w:p>
        </w:tc>
        <w:tc>
          <w:tcPr>
            <w:tcW w:w="859"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786"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hint="eastAsia" w:ascii="Times New Roman" w:hAnsi="Times New Roman"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655" w:type="dxa"/>
            <w:noWrap/>
            <w:vAlign w:val="center"/>
          </w:tcPr>
          <w:p>
            <w:pPr>
              <w:adjustRightInd w:val="0"/>
              <w:snapToGrid w:val="0"/>
              <w:spacing w:line="240" w:lineRule="auto"/>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6</w:t>
            </w:r>
          </w:p>
        </w:tc>
        <w:tc>
          <w:tcPr>
            <w:tcW w:w="1364" w:type="dxa"/>
            <w:noWrap/>
            <w:vAlign w:val="center"/>
          </w:tcPr>
          <w:p>
            <w:pPr>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防爆能力</w:t>
            </w:r>
          </w:p>
        </w:tc>
        <w:tc>
          <w:tcPr>
            <w:tcW w:w="2363" w:type="dxa"/>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160" w:leftChars="-50" w:right="-160" w:rightChars="-50"/>
              <w:jc w:val="center"/>
              <w:textAlignment w:val="auto"/>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GB/T 22199.1-2017</w:t>
            </w:r>
          </w:p>
          <w:p>
            <w:pPr>
              <w:keepNext w:val="0"/>
              <w:keepLines w:val="0"/>
              <w:pageBreakBefore w:val="0"/>
              <w:widowControl w:val="0"/>
              <w:kinsoku/>
              <w:wordWrap/>
              <w:overflowPunct/>
              <w:topLinePunct w:val="0"/>
              <w:autoSpaceDE/>
              <w:autoSpaceDN/>
              <w:bidi w:val="0"/>
              <w:adjustRightInd w:val="0"/>
              <w:snapToGrid w:val="0"/>
              <w:spacing w:line="240" w:lineRule="auto"/>
              <w:ind w:left="-160" w:leftChars="-50" w:right="-160" w:rightChars="-50"/>
              <w:jc w:val="center"/>
              <w:textAlignment w:val="auto"/>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第5.16条</w:t>
            </w:r>
          </w:p>
        </w:tc>
        <w:tc>
          <w:tcPr>
            <w:tcW w:w="791"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hint="eastAsia" w:ascii="Times New Roman" w:hAnsi="Times New Roman" w:eastAsia="仿宋_GB2312" w:cs="仿宋_GB2312"/>
                <w:color w:val="000000"/>
                <w:sz w:val="24"/>
                <w:szCs w:val="24"/>
              </w:rPr>
            </w:pPr>
          </w:p>
        </w:tc>
        <w:tc>
          <w:tcPr>
            <w:tcW w:w="90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804"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859"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hint="eastAsia" w:ascii="Times New Roman" w:hAnsi="Times New Roman" w:eastAsia="仿宋_GB2312" w:cs="仿宋_GB2312"/>
                <w:color w:val="000000"/>
                <w:sz w:val="24"/>
                <w:szCs w:val="24"/>
              </w:rPr>
            </w:pPr>
          </w:p>
        </w:tc>
        <w:tc>
          <w:tcPr>
            <w:tcW w:w="786"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hint="eastAsia" w:ascii="Times New Roman" w:hAnsi="Times New Roman"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8522" w:type="dxa"/>
            <w:gridSpan w:val="8"/>
            <w:tcBorders>
              <w:right w:val="single" w:color="auto" w:sz="4" w:space="0"/>
            </w:tcBorders>
            <w:noWrap/>
            <w:vAlign w:val="center"/>
          </w:tcPr>
          <w:p>
            <w:pPr>
              <w:adjustRightInd w:val="0"/>
              <w:snapToGrid w:val="0"/>
              <w:spacing w:line="240" w:lineRule="auto"/>
              <w:jc w:val="left"/>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试验样品和项目：</w:t>
            </w:r>
          </w:p>
          <w:p>
            <w:pPr>
              <w:adjustRightInd w:val="0"/>
              <w:snapToGrid w:val="0"/>
              <w:spacing w:line="240" w:lineRule="auto"/>
              <w:jc w:val="left"/>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1号样品：2hr容量→低温容量→快速充电能力→大电流放电→防爆能力；</w:t>
            </w:r>
          </w:p>
          <w:p>
            <w:pPr>
              <w:adjustRightInd w:val="0"/>
              <w:snapToGrid w:val="0"/>
              <w:spacing w:line="240" w:lineRule="auto"/>
              <w:jc w:val="left"/>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2号样品：2hr容量→低温容量→能量密度。</w:t>
            </w:r>
          </w:p>
        </w:tc>
      </w:tr>
    </w:tbl>
    <w:p>
      <w:pPr>
        <w:keepNext/>
        <w:keepLines/>
        <w:widowControl w:val="0"/>
        <w:adjustRightInd w:val="0"/>
        <w:snapToGrid w:val="0"/>
        <w:spacing w:before="0" w:after="0" w:line="240" w:lineRule="auto"/>
        <w:ind w:firstLine="480" w:firstLineChars="200"/>
        <w:jc w:val="left"/>
        <w:outlineLvl w:val="0"/>
        <w:rPr>
          <w:rFonts w:ascii="Times New Roman" w:hAnsi="Times New Roman" w:eastAsia="仿宋_GB2312" w:cs="Times New Roman"/>
          <w:b w:val="0"/>
          <w:bCs w:val="0"/>
          <w:color w:val="000000"/>
          <w:kern w:val="44"/>
          <w:sz w:val="24"/>
          <w:szCs w:val="44"/>
          <w:lang w:val="en-US" w:eastAsia="zh-CN" w:bidi="ar-SA"/>
        </w:rPr>
      </w:pPr>
      <w:r>
        <w:rPr>
          <w:rFonts w:hint="eastAsia" w:ascii="Times New Roman" w:hAnsi="Times New Roman" w:eastAsia="仿宋" w:cs="Times New Roman"/>
          <w:b w:val="0"/>
          <w:bCs w:val="0"/>
          <w:color w:val="000000"/>
          <w:kern w:val="44"/>
          <w:sz w:val="24"/>
          <w:szCs w:val="24"/>
          <w:lang w:val="en-US" w:eastAsia="zh-CN" w:bidi="ar-SA"/>
        </w:rPr>
        <w:t>注：若制造商未声明充放电方法，采用标准规定的方法进行充放电。</w:t>
      </w:r>
    </w:p>
    <w:p>
      <w:pPr>
        <w:ind w:firstLine="640" w:firstLineChars="200"/>
        <w:jc w:val="left"/>
        <w:rPr>
          <w:rFonts w:ascii="Times New Roman" w:hAnsi="Times New Roman" w:eastAsia="楷体_GB2312" w:cs="Times New Roman"/>
          <w:color w:val="000000"/>
          <w:kern w:val="0"/>
          <w:sz w:val="32"/>
          <w:szCs w:val="32"/>
        </w:rPr>
      </w:pPr>
      <w:r>
        <w:rPr>
          <w:rFonts w:hint="eastAsia" w:ascii="Times New Roman" w:hAnsi="Times New Roman" w:eastAsia="楷体_GB2312" w:cs="Times New Roman"/>
          <w:color w:val="000000"/>
          <w:sz w:val="32"/>
          <w:szCs w:val="32"/>
          <w:lang w:eastAsia="zh-CN"/>
        </w:rPr>
        <w:t>（</w:t>
      </w:r>
      <w:r>
        <w:rPr>
          <w:rFonts w:hint="eastAsia" w:ascii="Times New Roman" w:hAnsi="Times New Roman" w:eastAsia="楷体_GB2312" w:cs="Times New Roman"/>
          <w:color w:val="000000"/>
          <w:sz w:val="32"/>
          <w:szCs w:val="32"/>
          <w:lang w:val="en-US" w:eastAsia="zh-CN"/>
        </w:rPr>
        <w:t>二</w:t>
      </w:r>
      <w:r>
        <w:rPr>
          <w:rFonts w:hint="eastAsia" w:ascii="Times New Roman" w:hAnsi="Times New Roman" w:eastAsia="楷体_GB2312" w:cs="Times New Roman"/>
          <w:color w:val="000000"/>
          <w:sz w:val="32"/>
          <w:szCs w:val="32"/>
          <w:lang w:eastAsia="zh-CN"/>
        </w:rPr>
        <w:t>）</w:t>
      </w:r>
      <w:r>
        <w:rPr>
          <w:rFonts w:hint="eastAsia" w:ascii="Times New Roman" w:hAnsi="Times New Roman" w:eastAsia="楷体_GB2312" w:cs="Times New Roman"/>
          <w:color w:val="000000"/>
          <w:sz w:val="32"/>
          <w:szCs w:val="32"/>
        </w:rPr>
        <w:t>铅酸蓄电池</w:t>
      </w:r>
    </w:p>
    <w:tbl>
      <w:tblPr>
        <w:tblStyle w:val="8"/>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5"/>
        <w:gridCol w:w="2167"/>
        <w:gridCol w:w="1996"/>
        <w:gridCol w:w="696"/>
        <w:gridCol w:w="750"/>
        <w:gridCol w:w="763"/>
        <w:gridCol w:w="836"/>
        <w:gridCol w:w="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655" w:type="dxa"/>
            <w:noWrap w:val="0"/>
            <w:vAlign w:val="center"/>
          </w:tcPr>
          <w:p>
            <w:pPr>
              <w:adjustRightInd w:val="0"/>
              <w:snapToGrid w:val="0"/>
              <w:jc w:val="center"/>
              <w:rPr>
                <w:rFonts w:hint="eastAsia" w:ascii="Times New Roman" w:hAnsi="Times New Roman" w:eastAsia="黑体" w:cs="黑体"/>
                <w:color w:val="000000"/>
                <w:sz w:val="24"/>
                <w:szCs w:val="24"/>
              </w:rPr>
            </w:pPr>
            <w:r>
              <w:rPr>
                <w:rFonts w:hint="eastAsia" w:ascii="Times New Roman" w:hAnsi="Times New Roman" w:eastAsia="黑体" w:cs="黑体"/>
                <w:color w:val="000000"/>
                <w:sz w:val="24"/>
                <w:szCs w:val="24"/>
              </w:rPr>
              <w:t>序号</w:t>
            </w:r>
          </w:p>
        </w:tc>
        <w:tc>
          <w:tcPr>
            <w:tcW w:w="2167" w:type="dxa"/>
            <w:noWrap w:val="0"/>
            <w:vAlign w:val="center"/>
          </w:tcPr>
          <w:p>
            <w:pPr>
              <w:adjustRightInd w:val="0"/>
              <w:snapToGrid w:val="0"/>
              <w:jc w:val="center"/>
              <w:rPr>
                <w:rFonts w:hint="eastAsia" w:ascii="Times New Roman" w:hAnsi="Times New Roman" w:eastAsia="黑体" w:cs="黑体"/>
                <w:color w:val="000000"/>
                <w:sz w:val="24"/>
                <w:szCs w:val="24"/>
              </w:rPr>
            </w:pPr>
            <w:r>
              <w:rPr>
                <w:rFonts w:hint="eastAsia" w:ascii="Times New Roman" w:hAnsi="Times New Roman" w:eastAsia="黑体" w:cs="黑体"/>
                <w:color w:val="000000"/>
                <w:sz w:val="24"/>
                <w:szCs w:val="24"/>
              </w:rPr>
              <w:t>检验项目</w:t>
            </w:r>
          </w:p>
        </w:tc>
        <w:tc>
          <w:tcPr>
            <w:tcW w:w="1996" w:type="dxa"/>
            <w:noWrap w:val="0"/>
            <w:vAlign w:val="center"/>
          </w:tcPr>
          <w:p>
            <w:pPr>
              <w:adjustRightInd w:val="0"/>
              <w:snapToGrid w:val="0"/>
              <w:jc w:val="center"/>
              <w:rPr>
                <w:rFonts w:hint="eastAsia" w:ascii="Times New Roman" w:hAnsi="Times New Roman" w:eastAsia="黑体" w:cs="黑体"/>
                <w:color w:val="000000"/>
                <w:sz w:val="24"/>
                <w:szCs w:val="24"/>
              </w:rPr>
            </w:pPr>
            <w:r>
              <w:rPr>
                <w:rFonts w:hint="eastAsia" w:ascii="Times New Roman" w:hAnsi="Times New Roman" w:eastAsia="黑体" w:cs="黑体"/>
                <w:color w:val="000000"/>
                <w:sz w:val="24"/>
                <w:szCs w:val="24"/>
              </w:rPr>
              <w:t>检验方法</w:t>
            </w:r>
          </w:p>
        </w:tc>
        <w:tc>
          <w:tcPr>
            <w:tcW w:w="696" w:type="dxa"/>
            <w:noWrap w:val="0"/>
            <w:vAlign w:val="center"/>
          </w:tcPr>
          <w:p>
            <w:pPr>
              <w:adjustRightInd w:val="0"/>
              <w:snapToGrid w:val="0"/>
              <w:jc w:val="center"/>
              <w:rPr>
                <w:rFonts w:hint="eastAsia" w:ascii="Times New Roman" w:hAnsi="Times New Roman" w:eastAsia="黑体" w:cs="黑体"/>
                <w:color w:val="000000"/>
                <w:sz w:val="24"/>
                <w:szCs w:val="24"/>
              </w:rPr>
            </w:pPr>
            <w:r>
              <w:rPr>
                <w:rFonts w:hint="eastAsia" w:ascii="Times New Roman" w:hAnsi="Times New Roman" w:eastAsia="黑体" w:cs="黑体"/>
                <w:color w:val="000000"/>
                <w:sz w:val="24"/>
                <w:szCs w:val="24"/>
              </w:rPr>
              <w:t>强制性</w:t>
            </w:r>
          </w:p>
        </w:tc>
        <w:tc>
          <w:tcPr>
            <w:tcW w:w="750" w:type="dxa"/>
            <w:noWrap w:val="0"/>
            <w:vAlign w:val="center"/>
          </w:tcPr>
          <w:p>
            <w:pPr>
              <w:adjustRightInd w:val="0"/>
              <w:snapToGrid w:val="0"/>
              <w:jc w:val="center"/>
              <w:rPr>
                <w:rFonts w:hint="eastAsia" w:ascii="Times New Roman" w:hAnsi="Times New Roman" w:eastAsia="黑体" w:cs="黑体"/>
                <w:color w:val="000000"/>
                <w:sz w:val="24"/>
                <w:szCs w:val="24"/>
              </w:rPr>
            </w:pPr>
            <w:r>
              <w:rPr>
                <w:rFonts w:hint="eastAsia" w:ascii="Times New Roman" w:hAnsi="Times New Roman" w:eastAsia="黑体" w:cs="黑体"/>
                <w:color w:val="000000"/>
                <w:sz w:val="24"/>
                <w:szCs w:val="24"/>
              </w:rPr>
              <w:t>非强制性</w:t>
            </w:r>
          </w:p>
        </w:tc>
        <w:tc>
          <w:tcPr>
            <w:tcW w:w="763" w:type="dxa"/>
            <w:noWrap w:val="0"/>
            <w:vAlign w:val="center"/>
          </w:tcPr>
          <w:p>
            <w:pPr>
              <w:adjustRightInd w:val="0"/>
              <w:snapToGrid w:val="0"/>
              <w:jc w:val="center"/>
              <w:rPr>
                <w:rFonts w:hint="eastAsia" w:ascii="Times New Roman" w:hAnsi="Times New Roman" w:eastAsia="黑体" w:cs="黑体"/>
                <w:color w:val="000000"/>
                <w:sz w:val="24"/>
                <w:szCs w:val="24"/>
              </w:rPr>
            </w:pPr>
            <w:r>
              <w:rPr>
                <w:rFonts w:hint="eastAsia" w:ascii="Times New Roman" w:hAnsi="Times New Roman" w:eastAsia="黑体" w:cs="黑体"/>
                <w:color w:val="000000"/>
                <w:sz w:val="24"/>
                <w:szCs w:val="24"/>
              </w:rPr>
              <w:t>重要项</w:t>
            </w:r>
          </w:p>
        </w:tc>
        <w:tc>
          <w:tcPr>
            <w:tcW w:w="836" w:type="dxa"/>
            <w:noWrap w:val="0"/>
            <w:vAlign w:val="center"/>
          </w:tcPr>
          <w:p>
            <w:pPr>
              <w:adjustRightInd w:val="0"/>
              <w:snapToGrid w:val="0"/>
              <w:jc w:val="center"/>
              <w:rPr>
                <w:rFonts w:hint="eastAsia" w:ascii="Times New Roman" w:hAnsi="Times New Roman" w:eastAsia="黑体" w:cs="黑体"/>
                <w:color w:val="000000"/>
                <w:sz w:val="24"/>
                <w:szCs w:val="24"/>
              </w:rPr>
            </w:pPr>
            <w:r>
              <w:rPr>
                <w:rFonts w:hint="eastAsia" w:ascii="Times New Roman" w:hAnsi="Times New Roman" w:eastAsia="黑体" w:cs="黑体"/>
                <w:color w:val="000000"/>
                <w:sz w:val="24"/>
                <w:szCs w:val="24"/>
              </w:rPr>
              <w:t>较重要项</w:t>
            </w:r>
          </w:p>
        </w:tc>
        <w:tc>
          <w:tcPr>
            <w:tcW w:w="659" w:type="dxa"/>
            <w:noWrap w:val="0"/>
            <w:vAlign w:val="center"/>
          </w:tcPr>
          <w:p>
            <w:pPr>
              <w:adjustRightInd w:val="0"/>
              <w:snapToGrid w:val="0"/>
              <w:jc w:val="center"/>
              <w:rPr>
                <w:rFonts w:hint="eastAsia" w:ascii="Times New Roman" w:hAnsi="Times New Roman" w:eastAsia="黑体" w:cs="黑体"/>
                <w:color w:val="000000"/>
                <w:sz w:val="24"/>
                <w:szCs w:val="24"/>
              </w:rPr>
            </w:pPr>
            <w:r>
              <w:rPr>
                <w:rFonts w:hint="eastAsia" w:ascii="Times New Roman" w:hAnsi="Times New Roman" w:eastAsia="黑体" w:cs="黑体"/>
                <w:color w:val="000000"/>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655" w:type="dxa"/>
            <w:noWrap w:val="0"/>
            <w:vAlign w:val="center"/>
          </w:tcPr>
          <w:p>
            <w:pPr>
              <w:adjustRightInd w:val="0"/>
              <w:snapToGrid w:val="0"/>
              <w:jc w:val="center"/>
              <w:rPr>
                <w:rFonts w:hint="eastAsia" w:ascii="Times New Roman" w:hAnsi="Times New Roman" w:cs="仿宋_GB2312"/>
                <w:color w:val="000000"/>
                <w:sz w:val="24"/>
              </w:rPr>
            </w:pPr>
            <w:r>
              <w:rPr>
                <w:rFonts w:hint="eastAsia" w:ascii="Times New Roman" w:hAnsi="Times New Roman" w:eastAsia="仿宋_GB2312" w:cs="仿宋_GB2312"/>
                <w:color w:val="000000"/>
                <w:sz w:val="24"/>
                <w:szCs w:val="24"/>
              </w:rPr>
              <w:t>1</w:t>
            </w:r>
          </w:p>
        </w:tc>
        <w:tc>
          <w:tcPr>
            <w:tcW w:w="216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lang w:bidi="ar"/>
              </w:rPr>
              <w:t>耐高电流能力试验</w:t>
            </w:r>
          </w:p>
        </w:tc>
        <w:tc>
          <w:tcPr>
            <w:tcW w:w="199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lang w:bidi="ar"/>
              </w:rPr>
              <w:t>GB/T 19638.1-2014</w:t>
            </w:r>
          </w:p>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lang w:bidi="ar"/>
              </w:rPr>
              <w:t>第6.8条</w:t>
            </w:r>
          </w:p>
        </w:tc>
        <w:tc>
          <w:tcPr>
            <w:tcW w:w="69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c>
          <w:tcPr>
            <w:tcW w:w="75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76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83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c>
          <w:tcPr>
            <w:tcW w:w="65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655" w:type="dxa"/>
            <w:noWrap w:val="0"/>
            <w:vAlign w:val="center"/>
          </w:tcPr>
          <w:p>
            <w:pPr>
              <w:adjustRightInd w:val="0"/>
              <w:snapToGrid w:val="0"/>
              <w:jc w:val="center"/>
              <w:rPr>
                <w:rFonts w:hint="eastAsia" w:ascii="Times New Roman" w:hAnsi="Times New Roman" w:cs="仿宋_GB2312"/>
                <w:color w:val="000000"/>
                <w:sz w:val="24"/>
              </w:rPr>
            </w:pPr>
            <w:r>
              <w:rPr>
                <w:rFonts w:hint="eastAsia" w:ascii="Times New Roman" w:hAnsi="Times New Roman" w:eastAsia="仿宋_GB2312" w:cs="仿宋_GB2312"/>
                <w:color w:val="000000"/>
                <w:sz w:val="24"/>
                <w:szCs w:val="24"/>
              </w:rPr>
              <w:t>2</w:t>
            </w:r>
          </w:p>
        </w:tc>
        <w:tc>
          <w:tcPr>
            <w:tcW w:w="216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lang w:bidi="ar"/>
              </w:rPr>
              <w:t>抗机械破损能力试验</w:t>
            </w:r>
          </w:p>
        </w:tc>
        <w:tc>
          <w:tcPr>
            <w:tcW w:w="199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lang w:bidi="ar"/>
              </w:rPr>
              <w:t>GB/T 19638.1-2014</w:t>
            </w:r>
          </w:p>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lang w:bidi="ar"/>
              </w:rPr>
              <w:t>第6.15条</w:t>
            </w:r>
          </w:p>
        </w:tc>
        <w:tc>
          <w:tcPr>
            <w:tcW w:w="69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c>
          <w:tcPr>
            <w:tcW w:w="75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lang w:bidi="ar"/>
              </w:rPr>
              <w:t>●</w:t>
            </w:r>
          </w:p>
        </w:tc>
        <w:tc>
          <w:tcPr>
            <w:tcW w:w="76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lang w:bidi="ar"/>
              </w:rPr>
              <w:t>●</w:t>
            </w:r>
          </w:p>
        </w:tc>
        <w:tc>
          <w:tcPr>
            <w:tcW w:w="83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c>
          <w:tcPr>
            <w:tcW w:w="65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655" w:type="dxa"/>
            <w:noWrap w:val="0"/>
            <w:vAlign w:val="center"/>
          </w:tcPr>
          <w:p>
            <w:pPr>
              <w:adjustRightInd w:val="0"/>
              <w:snapToGrid w:val="0"/>
              <w:jc w:val="center"/>
              <w:rPr>
                <w:rFonts w:hint="eastAsia" w:ascii="Times New Roman" w:hAnsi="Times New Roman" w:cs="仿宋_GB2312"/>
                <w:color w:val="000000"/>
                <w:sz w:val="24"/>
              </w:rPr>
            </w:pPr>
            <w:r>
              <w:rPr>
                <w:rFonts w:hint="eastAsia" w:ascii="Times New Roman" w:hAnsi="Times New Roman" w:eastAsia="仿宋_GB2312" w:cs="仿宋_GB2312"/>
                <w:color w:val="000000"/>
                <w:sz w:val="24"/>
                <w:szCs w:val="24"/>
              </w:rPr>
              <w:t>3</w:t>
            </w:r>
          </w:p>
        </w:tc>
        <w:tc>
          <w:tcPr>
            <w:tcW w:w="216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lang w:bidi="ar"/>
              </w:rPr>
              <w:t>容量性能试验</w:t>
            </w:r>
          </w:p>
        </w:tc>
        <w:tc>
          <w:tcPr>
            <w:tcW w:w="199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lang w:bidi="ar"/>
              </w:rPr>
              <w:t>GB/T 19638.1-2014</w:t>
            </w:r>
          </w:p>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lang w:bidi="ar"/>
              </w:rPr>
              <w:t>第6.17条</w:t>
            </w:r>
          </w:p>
        </w:tc>
        <w:tc>
          <w:tcPr>
            <w:tcW w:w="69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c>
          <w:tcPr>
            <w:tcW w:w="75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lang w:bidi="ar"/>
              </w:rPr>
              <w:t>●</w:t>
            </w:r>
          </w:p>
        </w:tc>
        <w:tc>
          <w:tcPr>
            <w:tcW w:w="76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lang w:bidi="ar"/>
              </w:rPr>
              <w:t>●</w:t>
            </w:r>
          </w:p>
        </w:tc>
        <w:tc>
          <w:tcPr>
            <w:tcW w:w="83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c>
          <w:tcPr>
            <w:tcW w:w="65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r>
    </w:tbl>
    <w:p>
      <w:pPr>
        <w:adjustRightInd w:val="0"/>
        <w:snapToGrid w:val="0"/>
        <w:ind w:firstLine="480" w:firstLineChars="200"/>
        <w:rPr>
          <w:rFonts w:ascii="Times New Roman" w:hAnsi="Times New Roman" w:eastAsia="仿宋_GB2312" w:cs="Times New Roman"/>
          <w:color w:val="000000"/>
          <w:sz w:val="24"/>
        </w:rPr>
      </w:pPr>
      <w:r>
        <w:rPr>
          <w:rFonts w:ascii="Times New Roman" w:hAnsi="Times New Roman" w:eastAsia="仿宋_GB2312" w:cs="Times New Roman"/>
          <w:color w:val="000000"/>
          <w:sz w:val="24"/>
        </w:rPr>
        <w:t>注：若</w:t>
      </w:r>
      <w:r>
        <w:rPr>
          <w:rFonts w:hint="eastAsia" w:ascii="Times New Roman" w:hAnsi="Times New Roman" w:eastAsia="仿宋_GB2312" w:cs="Times New Roman"/>
          <w:color w:val="000000"/>
          <w:sz w:val="24"/>
        </w:rPr>
        <w:t>制造商未声明充放电方法，采用标准规定的方法进行充放电。</w:t>
      </w:r>
    </w:p>
    <w:p>
      <w:pPr>
        <w:ind w:firstLine="640" w:firstLineChars="200"/>
        <w:jc w:val="left"/>
        <w:rPr>
          <w:rFonts w:ascii="Times New Roman" w:hAnsi="Times New Roman" w:eastAsia="楷体_GB2312" w:cs="Times New Roman"/>
          <w:color w:val="000000"/>
          <w:kern w:val="0"/>
          <w:sz w:val="32"/>
          <w:szCs w:val="32"/>
        </w:rPr>
      </w:pPr>
      <w:r>
        <w:rPr>
          <w:rFonts w:hint="eastAsia" w:ascii="Times New Roman" w:hAnsi="Times New Roman" w:eastAsia="楷体_GB2312" w:cs="Times New Roman"/>
          <w:color w:val="000000"/>
          <w:kern w:val="0"/>
          <w:sz w:val="32"/>
          <w:szCs w:val="32"/>
          <w:lang w:eastAsia="zh-CN"/>
        </w:rPr>
        <w:t>（</w:t>
      </w:r>
      <w:r>
        <w:rPr>
          <w:rFonts w:hint="eastAsia" w:ascii="Times New Roman" w:hAnsi="Times New Roman" w:eastAsia="楷体_GB2312" w:cs="Times New Roman"/>
          <w:color w:val="000000"/>
          <w:kern w:val="0"/>
          <w:sz w:val="32"/>
          <w:szCs w:val="32"/>
          <w:lang w:val="en-US" w:eastAsia="zh-CN"/>
        </w:rPr>
        <w:t>三</w:t>
      </w:r>
      <w:r>
        <w:rPr>
          <w:rFonts w:hint="eastAsia" w:ascii="Times New Roman" w:hAnsi="Times New Roman" w:eastAsia="楷体_GB2312" w:cs="Times New Roman"/>
          <w:color w:val="000000"/>
          <w:kern w:val="0"/>
          <w:sz w:val="32"/>
          <w:szCs w:val="32"/>
          <w:lang w:eastAsia="zh-CN"/>
        </w:rPr>
        <w:t>）</w:t>
      </w:r>
      <w:r>
        <w:rPr>
          <w:rFonts w:hint="eastAsia" w:ascii="Times New Roman" w:hAnsi="Times New Roman" w:eastAsia="楷体_GB2312" w:cs="Times New Roman"/>
          <w:color w:val="000000"/>
          <w:kern w:val="0"/>
          <w:sz w:val="32"/>
          <w:szCs w:val="32"/>
        </w:rPr>
        <w:t>电力机车、地铁车辆用阀控式铅酸蓄电池</w:t>
      </w:r>
    </w:p>
    <w:tbl>
      <w:tblPr>
        <w:tblStyle w:val="8"/>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5"/>
        <w:gridCol w:w="2167"/>
        <w:gridCol w:w="2166"/>
        <w:gridCol w:w="689"/>
        <w:gridCol w:w="713"/>
        <w:gridCol w:w="692"/>
        <w:gridCol w:w="781"/>
        <w:gridCol w:w="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noWrap w:val="0"/>
            <w:vAlign w:val="center"/>
          </w:tcPr>
          <w:p>
            <w:pPr>
              <w:adjustRightInd w:val="0"/>
              <w:snapToGrid w:val="0"/>
              <w:jc w:val="center"/>
              <w:rPr>
                <w:rFonts w:hint="eastAsia" w:ascii="Times New Roman" w:hAnsi="Times New Roman" w:eastAsia="黑体" w:cs="黑体"/>
                <w:color w:val="000000"/>
                <w:sz w:val="24"/>
                <w:szCs w:val="24"/>
              </w:rPr>
            </w:pPr>
            <w:r>
              <w:rPr>
                <w:rFonts w:hint="eastAsia" w:ascii="Times New Roman" w:hAnsi="Times New Roman" w:eastAsia="黑体" w:cs="黑体"/>
                <w:color w:val="000000"/>
                <w:sz w:val="24"/>
                <w:szCs w:val="24"/>
              </w:rPr>
              <w:t>序号</w:t>
            </w:r>
          </w:p>
        </w:tc>
        <w:tc>
          <w:tcPr>
            <w:tcW w:w="2167" w:type="dxa"/>
            <w:noWrap w:val="0"/>
            <w:vAlign w:val="center"/>
          </w:tcPr>
          <w:p>
            <w:pPr>
              <w:adjustRightInd w:val="0"/>
              <w:snapToGrid w:val="0"/>
              <w:jc w:val="center"/>
              <w:rPr>
                <w:rFonts w:hint="eastAsia" w:ascii="Times New Roman" w:hAnsi="Times New Roman" w:eastAsia="黑体" w:cs="黑体"/>
                <w:color w:val="000000"/>
                <w:sz w:val="24"/>
                <w:szCs w:val="24"/>
              </w:rPr>
            </w:pPr>
            <w:r>
              <w:rPr>
                <w:rFonts w:hint="eastAsia" w:ascii="Times New Roman" w:hAnsi="Times New Roman" w:eastAsia="黑体" w:cs="黑体"/>
                <w:color w:val="000000"/>
                <w:sz w:val="24"/>
                <w:szCs w:val="24"/>
              </w:rPr>
              <w:t>检验项目</w:t>
            </w:r>
          </w:p>
        </w:tc>
        <w:tc>
          <w:tcPr>
            <w:tcW w:w="2166" w:type="dxa"/>
            <w:noWrap w:val="0"/>
            <w:vAlign w:val="center"/>
          </w:tcPr>
          <w:p>
            <w:pPr>
              <w:adjustRightInd w:val="0"/>
              <w:snapToGrid w:val="0"/>
              <w:jc w:val="center"/>
              <w:rPr>
                <w:rFonts w:hint="eastAsia" w:ascii="Times New Roman" w:hAnsi="Times New Roman" w:eastAsia="黑体" w:cs="黑体"/>
                <w:color w:val="000000"/>
                <w:sz w:val="24"/>
                <w:szCs w:val="24"/>
              </w:rPr>
            </w:pPr>
            <w:r>
              <w:rPr>
                <w:rFonts w:hint="eastAsia" w:ascii="Times New Roman" w:hAnsi="Times New Roman" w:eastAsia="黑体" w:cs="黑体"/>
                <w:color w:val="000000"/>
                <w:sz w:val="24"/>
                <w:szCs w:val="24"/>
              </w:rPr>
              <w:t>检验方法</w:t>
            </w:r>
          </w:p>
        </w:tc>
        <w:tc>
          <w:tcPr>
            <w:tcW w:w="689" w:type="dxa"/>
            <w:noWrap w:val="0"/>
            <w:vAlign w:val="center"/>
          </w:tcPr>
          <w:p>
            <w:pPr>
              <w:adjustRightInd w:val="0"/>
              <w:snapToGrid w:val="0"/>
              <w:jc w:val="center"/>
              <w:rPr>
                <w:rFonts w:hint="eastAsia" w:ascii="Times New Roman" w:hAnsi="Times New Roman" w:eastAsia="黑体" w:cs="黑体"/>
                <w:color w:val="000000"/>
                <w:sz w:val="24"/>
                <w:szCs w:val="24"/>
              </w:rPr>
            </w:pPr>
            <w:r>
              <w:rPr>
                <w:rFonts w:hint="eastAsia" w:ascii="Times New Roman" w:hAnsi="Times New Roman" w:eastAsia="黑体" w:cs="黑体"/>
                <w:color w:val="000000"/>
                <w:sz w:val="24"/>
                <w:szCs w:val="24"/>
              </w:rPr>
              <w:t>强制性</w:t>
            </w:r>
          </w:p>
        </w:tc>
        <w:tc>
          <w:tcPr>
            <w:tcW w:w="713" w:type="dxa"/>
            <w:noWrap w:val="0"/>
            <w:vAlign w:val="center"/>
          </w:tcPr>
          <w:p>
            <w:pPr>
              <w:adjustRightInd w:val="0"/>
              <w:snapToGrid w:val="0"/>
              <w:jc w:val="center"/>
              <w:rPr>
                <w:rFonts w:hint="eastAsia" w:ascii="Times New Roman" w:hAnsi="Times New Roman" w:eastAsia="黑体" w:cs="黑体"/>
                <w:color w:val="000000"/>
                <w:sz w:val="24"/>
                <w:szCs w:val="24"/>
              </w:rPr>
            </w:pPr>
            <w:r>
              <w:rPr>
                <w:rFonts w:hint="eastAsia" w:ascii="Times New Roman" w:hAnsi="Times New Roman" w:eastAsia="黑体" w:cs="黑体"/>
                <w:color w:val="000000"/>
                <w:sz w:val="24"/>
                <w:szCs w:val="24"/>
              </w:rPr>
              <w:t>非强制性</w:t>
            </w:r>
          </w:p>
        </w:tc>
        <w:tc>
          <w:tcPr>
            <w:tcW w:w="692" w:type="dxa"/>
            <w:noWrap w:val="0"/>
            <w:vAlign w:val="center"/>
          </w:tcPr>
          <w:p>
            <w:pPr>
              <w:adjustRightInd w:val="0"/>
              <w:snapToGrid w:val="0"/>
              <w:jc w:val="center"/>
              <w:rPr>
                <w:rFonts w:hint="eastAsia" w:ascii="Times New Roman" w:hAnsi="Times New Roman" w:eastAsia="黑体" w:cs="黑体"/>
                <w:color w:val="000000"/>
                <w:sz w:val="24"/>
                <w:szCs w:val="24"/>
              </w:rPr>
            </w:pPr>
            <w:r>
              <w:rPr>
                <w:rFonts w:hint="eastAsia" w:ascii="Times New Roman" w:hAnsi="Times New Roman" w:eastAsia="黑体" w:cs="黑体"/>
                <w:color w:val="000000"/>
                <w:sz w:val="24"/>
                <w:szCs w:val="24"/>
              </w:rPr>
              <w:t>重要项</w:t>
            </w:r>
          </w:p>
        </w:tc>
        <w:tc>
          <w:tcPr>
            <w:tcW w:w="781" w:type="dxa"/>
            <w:noWrap w:val="0"/>
            <w:vAlign w:val="center"/>
          </w:tcPr>
          <w:p>
            <w:pPr>
              <w:adjustRightInd w:val="0"/>
              <w:snapToGrid w:val="0"/>
              <w:jc w:val="center"/>
              <w:rPr>
                <w:rFonts w:hint="eastAsia" w:ascii="Times New Roman" w:hAnsi="Times New Roman" w:eastAsia="黑体" w:cs="黑体"/>
                <w:color w:val="000000"/>
                <w:sz w:val="24"/>
                <w:szCs w:val="24"/>
              </w:rPr>
            </w:pPr>
            <w:r>
              <w:rPr>
                <w:rFonts w:hint="eastAsia" w:ascii="Times New Roman" w:hAnsi="Times New Roman" w:eastAsia="黑体" w:cs="黑体"/>
                <w:color w:val="000000"/>
                <w:sz w:val="24"/>
                <w:szCs w:val="24"/>
              </w:rPr>
              <w:t>较重要项</w:t>
            </w:r>
          </w:p>
        </w:tc>
        <w:tc>
          <w:tcPr>
            <w:tcW w:w="659" w:type="dxa"/>
            <w:noWrap w:val="0"/>
            <w:vAlign w:val="center"/>
          </w:tcPr>
          <w:p>
            <w:pPr>
              <w:adjustRightInd w:val="0"/>
              <w:snapToGrid w:val="0"/>
              <w:jc w:val="center"/>
              <w:rPr>
                <w:rFonts w:hint="eastAsia" w:ascii="Times New Roman" w:hAnsi="Times New Roman" w:eastAsia="黑体" w:cs="黑体"/>
                <w:color w:val="000000"/>
                <w:sz w:val="24"/>
                <w:szCs w:val="24"/>
              </w:rPr>
            </w:pPr>
            <w:r>
              <w:rPr>
                <w:rFonts w:hint="eastAsia" w:ascii="Times New Roman" w:hAnsi="Times New Roman" w:eastAsia="黑体" w:cs="黑体"/>
                <w:color w:val="000000"/>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655" w:type="dxa"/>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1</w:t>
            </w:r>
          </w:p>
        </w:tc>
        <w:tc>
          <w:tcPr>
            <w:tcW w:w="216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容量试验</w:t>
            </w:r>
          </w:p>
        </w:tc>
        <w:tc>
          <w:tcPr>
            <w:tcW w:w="216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GB/T 7404.1-2013</w:t>
            </w:r>
          </w:p>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第6.7.2条</w:t>
            </w:r>
          </w:p>
        </w:tc>
        <w:tc>
          <w:tcPr>
            <w:tcW w:w="68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c>
          <w:tcPr>
            <w:tcW w:w="71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c>
          <w:tcPr>
            <w:tcW w:w="69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c>
          <w:tcPr>
            <w:tcW w:w="78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65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655" w:type="dxa"/>
            <w:noWrap w:val="0"/>
            <w:vAlign w:val="center"/>
          </w:tcPr>
          <w:p>
            <w:pPr>
              <w:adjustRightInd w:val="0"/>
              <w:snapToGrid w:val="0"/>
              <w:jc w:val="center"/>
              <w:rPr>
                <w:rFonts w:hint="eastAsia" w:ascii="Times New Roman" w:hAnsi="Times New Roman" w:cs="仿宋_GB2312"/>
                <w:color w:val="000000"/>
                <w:sz w:val="24"/>
              </w:rPr>
            </w:pPr>
            <w:r>
              <w:rPr>
                <w:rFonts w:hint="eastAsia" w:ascii="Times New Roman" w:hAnsi="Times New Roman" w:eastAsia="仿宋_GB2312" w:cs="仿宋_GB2312"/>
                <w:color w:val="000000"/>
                <w:sz w:val="24"/>
                <w:szCs w:val="24"/>
              </w:rPr>
              <w:t>2</w:t>
            </w:r>
          </w:p>
        </w:tc>
        <w:tc>
          <w:tcPr>
            <w:tcW w:w="216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大电流放电试验</w:t>
            </w:r>
          </w:p>
        </w:tc>
        <w:tc>
          <w:tcPr>
            <w:tcW w:w="216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GB/T 7404.1-2013</w:t>
            </w:r>
          </w:p>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第6.8条</w:t>
            </w:r>
          </w:p>
        </w:tc>
        <w:tc>
          <w:tcPr>
            <w:tcW w:w="68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c>
          <w:tcPr>
            <w:tcW w:w="71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69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c>
          <w:tcPr>
            <w:tcW w:w="78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65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655" w:type="dxa"/>
            <w:noWrap w:val="0"/>
            <w:vAlign w:val="center"/>
          </w:tcPr>
          <w:p>
            <w:pPr>
              <w:adjustRightInd w:val="0"/>
              <w:snapToGrid w:val="0"/>
              <w:jc w:val="center"/>
              <w:rPr>
                <w:rFonts w:hint="eastAsia" w:ascii="Times New Roman" w:hAnsi="Times New Roman" w:cs="仿宋_GB2312"/>
                <w:color w:val="000000"/>
                <w:sz w:val="24"/>
              </w:rPr>
            </w:pPr>
            <w:r>
              <w:rPr>
                <w:rFonts w:hint="eastAsia" w:ascii="Times New Roman" w:hAnsi="Times New Roman" w:eastAsia="仿宋_GB2312" w:cs="仿宋_GB2312"/>
                <w:color w:val="000000"/>
                <w:sz w:val="24"/>
                <w:szCs w:val="24"/>
              </w:rPr>
              <w:t>3</w:t>
            </w:r>
          </w:p>
        </w:tc>
        <w:tc>
          <w:tcPr>
            <w:tcW w:w="216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低温容量试验</w:t>
            </w:r>
          </w:p>
        </w:tc>
        <w:tc>
          <w:tcPr>
            <w:tcW w:w="216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GB/T 7404.1-2013</w:t>
            </w:r>
          </w:p>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第6.9条</w:t>
            </w:r>
          </w:p>
        </w:tc>
        <w:tc>
          <w:tcPr>
            <w:tcW w:w="68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c>
          <w:tcPr>
            <w:tcW w:w="71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69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c>
          <w:tcPr>
            <w:tcW w:w="78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65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655" w:type="dxa"/>
            <w:noWrap w:val="0"/>
            <w:vAlign w:val="center"/>
          </w:tcPr>
          <w:p>
            <w:pPr>
              <w:adjustRightInd w:val="0"/>
              <w:snapToGrid w:val="0"/>
              <w:jc w:val="center"/>
              <w:rPr>
                <w:rFonts w:hint="eastAsia" w:ascii="Times New Roman" w:hAnsi="Times New Roman" w:cs="仿宋_GB2312"/>
                <w:color w:val="000000"/>
                <w:sz w:val="24"/>
              </w:rPr>
            </w:pPr>
            <w:r>
              <w:rPr>
                <w:rFonts w:hint="eastAsia" w:ascii="Times New Roman" w:hAnsi="Times New Roman" w:eastAsia="仿宋_GB2312" w:cs="仿宋_GB2312"/>
                <w:color w:val="000000"/>
                <w:sz w:val="24"/>
                <w:szCs w:val="24"/>
              </w:rPr>
              <w:t>4</w:t>
            </w:r>
          </w:p>
        </w:tc>
        <w:tc>
          <w:tcPr>
            <w:tcW w:w="216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过充电性能试验</w:t>
            </w:r>
          </w:p>
        </w:tc>
        <w:tc>
          <w:tcPr>
            <w:tcW w:w="216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GB/T 7404.1-2013</w:t>
            </w:r>
          </w:p>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第6.12条</w:t>
            </w:r>
          </w:p>
        </w:tc>
        <w:tc>
          <w:tcPr>
            <w:tcW w:w="68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c>
          <w:tcPr>
            <w:tcW w:w="71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69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78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c>
          <w:tcPr>
            <w:tcW w:w="65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655" w:type="dxa"/>
            <w:noWrap w:val="0"/>
            <w:vAlign w:val="center"/>
          </w:tcPr>
          <w:p>
            <w:pPr>
              <w:adjustRightInd w:val="0"/>
              <w:snapToGrid w:val="0"/>
              <w:jc w:val="center"/>
              <w:rPr>
                <w:rFonts w:hint="eastAsia" w:ascii="Times New Roman" w:hAnsi="Times New Roman" w:cs="仿宋_GB2312"/>
                <w:color w:val="000000"/>
                <w:sz w:val="24"/>
              </w:rPr>
            </w:pPr>
            <w:r>
              <w:rPr>
                <w:rFonts w:hint="eastAsia" w:ascii="Times New Roman" w:hAnsi="Times New Roman" w:eastAsia="仿宋_GB2312" w:cs="仿宋_GB2312"/>
                <w:color w:val="000000"/>
                <w:sz w:val="24"/>
                <w:szCs w:val="24"/>
              </w:rPr>
              <w:t>5</w:t>
            </w:r>
          </w:p>
        </w:tc>
        <w:tc>
          <w:tcPr>
            <w:tcW w:w="216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充电接受能力试验</w:t>
            </w:r>
          </w:p>
        </w:tc>
        <w:tc>
          <w:tcPr>
            <w:tcW w:w="216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GB/T 7404.1-2013</w:t>
            </w:r>
          </w:p>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第6.14条</w:t>
            </w:r>
          </w:p>
        </w:tc>
        <w:tc>
          <w:tcPr>
            <w:tcW w:w="68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c>
          <w:tcPr>
            <w:tcW w:w="71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69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c>
          <w:tcPr>
            <w:tcW w:w="78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65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r>
    </w:tbl>
    <w:p>
      <w:pPr>
        <w:ind w:firstLine="480" w:firstLineChars="200"/>
        <w:jc w:val="left"/>
        <w:rPr>
          <w:rFonts w:ascii="Times New Roman" w:hAnsi="Times New Roman" w:eastAsia="仿宋_GB2312" w:cs="Times New Roman"/>
          <w:color w:val="000000"/>
          <w:sz w:val="24"/>
        </w:rPr>
      </w:pPr>
      <w:r>
        <w:rPr>
          <w:rFonts w:ascii="Times New Roman" w:hAnsi="Times New Roman" w:eastAsia="仿宋_GB2312" w:cs="Times New Roman"/>
          <w:color w:val="000000"/>
          <w:sz w:val="24"/>
        </w:rPr>
        <w:t>注：若制造商未声明充放电方法，采用标准规定的方法进行充放电。</w:t>
      </w:r>
    </w:p>
    <w:p>
      <w:pPr>
        <w:ind w:firstLine="640" w:firstLineChars="200"/>
        <w:jc w:val="left"/>
        <w:rPr>
          <w:rFonts w:ascii="Times New Roman" w:hAnsi="Times New Roman" w:eastAsia="楷体_GB2312" w:cs="Times New Roman"/>
          <w:color w:val="000000"/>
          <w:kern w:val="0"/>
          <w:sz w:val="32"/>
          <w:szCs w:val="32"/>
        </w:rPr>
      </w:pPr>
      <w:r>
        <w:rPr>
          <w:rFonts w:hint="eastAsia" w:ascii="Times New Roman" w:hAnsi="Times New Roman" w:eastAsia="楷体_GB2312" w:cs="Times New Roman"/>
          <w:color w:val="000000"/>
          <w:kern w:val="0"/>
          <w:sz w:val="32"/>
          <w:szCs w:val="32"/>
          <w:lang w:eastAsia="zh-CN"/>
        </w:rPr>
        <w:t>（</w:t>
      </w:r>
      <w:r>
        <w:rPr>
          <w:rFonts w:hint="eastAsia" w:ascii="Times New Roman" w:hAnsi="Times New Roman" w:eastAsia="楷体_GB2312" w:cs="Times New Roman"/>
          <w:color w:val="000000"/>
          <w:kern w:val="0"/>
          <w:sz w:val="32"/>
          <w:szCs w:val="32"/>
          <w:lang w:val="en-US" w:eastAsia="zh-CN"/>
        </w:rPr>
        <w:t>四</w:t>
      </w:r>
      <w:r>
        <w:rPr>
          <w:rFonts w:hint="eastAsia" w:ascii="Times New Roman" w:hAnsi="Times New Roman" w:eastAsia="楷体_GB2312" w:cs="Times New Roman"/>
          <w:color w:val="000000"/>
          <w:kern w:val="0"/>
          <w:sz w:val="32"/>
          <w:szCs w:val="32"/>
          <w:lang w:eastAsia="zh-CN"/>
        </w:rPr>
        <w:t>）</w:t>
      </w:r>
      <w:r>
        <w:rPr>
          <w:rFonts w:hint="eastAsia" w:ascii="Times New Roman" w:hAnsi="Times New Roman" w:eastAsia="楷体_GB2312" w:cs="Times New Roman"/>
          <w:color w:val="000000"/>
          <w:kern w:val="0"/>
          <w:sz w:val="32"/>
          <w:szCs w:val="32"/>
        </w:rPr>
        <w:t>起动用铅酸蓄电池</w:t>
      </w:r>
    </w:p>
    <w:tbl>
      <w:tblPr>
        <w:tblStyle w:val="8"/>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5"/>
        <w:gridCol w:w="2167"/>
        <w:gridCol w:w="2166"/>
        <w:gridCol w:w="730"/>
        <w:gridCol w:w="900"/>
        <w:gridCol w:w="437"/>
        <w:gridCol w:w="808"/>
        <w:gridCol w:w="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noWrap w:val="0"/>
            <w:vAlign w:val="center"/>
          </w:tcPr>
          <w:p>
            <w:pPr>
              <w:adjustRightInd w:val="0"/>
              <w:snapToGrid w:val="0"/>
              <w:jc w:val="center"/>
              <w:rPr>
                <w:rFonts w:hint="eastAsia" w:ascii="Times New Roman" w:hAnsi="Times New Roman" w:eastAsia="黑体" w:cs="黑体"/>
                <w:color w:val="000000"/>
                <w:sz w:val="24"/>
                <w:szCs w:val="24"/>
              </w:rPr>
            </w:pPr>
            <w:r>
              <w:rPr>
                <w:rFonts w:hint="eastAsia" w:ascii="Times New Roman" w:hAnsi="Times New Roman" w:eastAsia="黑体" w:cs="黑体"/>
                <w:color w:val="000000"/>
                <w:sz w:val="24"/>
                <w:szCs w:val="24"/>
              </w:rPr>
              <w:t>序号</w:t>
            </w:r>
          </w:p>
        </w:tc>
        <w:tc>
          <w:tcPr>
            <w:tcW w:w="2167" w:type="dxa"/>
            <w:noWrap w:val="0"/>
            <w:vAlign w:val="center"/>
          </w:tcPr>
          <w:p>
            <w:pPr>
              <w:adjustRightInd w:val="0"/>
              <w:snapToGrid w:val="0"/>
              <w:jc w:val="center"/>
              <w:rPr>
                <w:rFonts w:hint="eastAsia" w:ascii="Times New Roman" w:hAnsi="Times New Roman" w:eastAsia="黑体" w:cs="黑体"/>
                <w:color w:val="000000"/>
                <w:sz w:val="24"/>
                <w:szCs w:val="24"/>
              </w:rPr>
            </w:pPr>
            <w:r>
              <w:rPr>
                <w:rFonts w:hint="eastAsia" w:ascii="Times New Roman" w:hAnsi="Times New Roman" w:eastAsia="黑体" w:cs="黑体"/>
                <w:color w:val="000000"/>
                <w:sz w:val="24"/>
                <w:szCs w:val="24"/>
              </w:rPr>
              <w:t>检验项目</w:t>
            </w:r>
          </w:p>
        </w:tc>
        <w:tc>
          <w:tcPr>
            <w:tcW w:w="2166" w:type="dxa"/>
            <w:noWrap w:val="0"/>
            <w:vAlign w:val="center"/>
          </w:tcPr>
          <w:p>
            <w:pPr>
              <w:adjustRightInd w:val="0"/>
              <w:snapToGrid w:val="0"/>
              <w:jc w:val="center"/>
              <w:rPr>
                <w:rFonts w:hint="eastAsia" w:ascii="Times New Roman" w:hAnsi="Times New Roman" w:eastAsia="黑体" w:cs="黑体"/>
                <w:color w:val="000000"/>
                <w:sz w:val="24"/>
                <w:szCs w:val="24"/>
              </w:rPr>
            </w:pPr>
            <w:r>
              <w:rPr>
                <w:rFonts w:hint="eastAsia" w:ascii="Times New Roman" w:hAnsi="Times New Roman" w:eastAsia="黑体" w:cs="黑体"/>
                <w:color w:val="000000"/>
                <w:sz w:val="24"/>
                <w:szCs w:val="24"/>
              </w:rPr>
              <w:t>检验方法</w:t>
            </w:r>
          </w:p>
        </w:tc>
        <w:tc>
          <w:tcPr>
            <w:tcW w:w="730" w:type="dxa"/>
            <w:noWrap w:val="0"/>
            <w:vAlign w:val="center"/>
          </w:tcPr>
          <w:p>
            <w:pPr>
              <w:adjustRightInd w:val="0"/>
              <w:snapToGrid w:val="0"/>
              <w:jc w:val="center"/>
              <w:rPr>
                <w:rFonts w:hint="eastAsia" w:ascii="Times New Roman" w:hAnsi="Times New Roman" w:eastAsia="黑体" w:cs="黑体"/>
                <w:color w:val="000000"/>
                <w:sz w:val="24"/>
                <w:szCs w:val="24"/>
              </w:rPr>
            </w:pPr>
            <w:r>
              <w:rPr>
                <w:rFonts w:hint="eastAsia" w:ascii="Times New Roman" w:hAnsi="Times New Roman" w:eastAsia="黑体" w:cs="黑体"/>
                <w:color w:val="000000"/>
                <w:sz w:val="24"/>
                <w:szCs w:val="24"/>
              </w:rPr>
              <w:t>强制性</w:t>
            </w:r>
          </w:p>
        </w:tc>
        <w:tc>
          <w:tcPr>
            <w:tcW w:w="900" w:type="dxa"/>
            <w:noWrap w:val="0"/>
            <w:vAlign w:val="center"/>
          </w:tcPr>
          <w:p>
            <w:pPr>
              <w:adjustRightInd w:val="0"/>
              <w:snapToGrid w:val="0"/>
              <w:jc w:val="center"/>
              <w:rPr>
                <w:rFonts w:hint="eastAsia" w:ascii="Times New Roman" w:hAnsi="Times New Roman" w:eastAsia="黑体" w:cs="黑体"/>
                <w:color w:val="000000"/>
                <w:sz w:val="24"/>
                <w:szCs w:val="24"/>
              </w:rPr>
            </w:pPr>
            <w:r>
              <w:rPr>
                <w:rFonts w:hint="eastAsia" w:ascii="Times New Roman" w:hAnsi="Times New Roman" w:eastAsia="黑体" w:cs="黑体"/>
                <w:color w:val="000000"/>
                <w:sz w:val="24"/>
                <w:szCs w:val="24"/>
              </w:rPr>
              <w:t>非强制性</w:t>
            </w:r>
          </w:p>
        </w:tc>
        <w:tc>
          <w:tcPr>
            <w:tcW w:w="437" w:type="dxa"/>
            <w:noWrap w:val="0"/>
            <w:vAlign w:val="center"/>
          </w:tcPr>
          <w:p>
            <w:pPr>
              <w:adjustRightInd w:val="0"/>
              <w:snapToGrid w:val="0"/>
              <w:jc w:val="center"/>
              <w:rPr>
                <w:rFonts w:hint="eastAsia" w:ascii="Times New Roman" w:hAnsi="Times New Roman" w:eastAsia="黑体" w:cs="黑体"/>
                <w:color w:val="000000"/>
                <w:sz w:val="24"/>
                <w:szCs w:val="24"/>
              </w:rPr>
            </w:pPr>
            <w:r>
              <w:rPr>
                <w:rFonts w:hint="eastAsia" w:ascii="Times New Roman" w:hAnsi="Times New Roman" w:eastAsia="黑体" w:cs="黑体"/>
                <w:color w:val="000000"/>
                <w:sz w:val="24"/>
                <w:szCs w:val="24"/>
              </w:rPr>
              <w:t>重要项</w:t>
            </w:r>
          </w:p>
        </w:tc>
        <w:tc>
          <w:tcPr>
            <w:tcW w:w="808" w:type="dxa"/>
            <w:noWrap w:val="0"/>
            <w:vAlign w:val="center"/>
          </w:tcPr>
          <w:p>
            <w:pPr>
              <w:adjustRightInd w:val="0"/>
              <w:snapToGrid w:val="0"/>
              <w:jc w:val="center"/>
              <w:rPr>
                <w:rFonts w:hint="eastAsia" w:ascii="Times New Roman" w:hAnsi="Times New Roman" w:eastAsia="黑体" w:cs="黑体"/>
                <w:color w:val="000000"/>
                <w:sz w:val="24"/>
                <w:szCs w:val="24"/>
              </w:rPr>
            </w:pPr>
            <w:r>
              <w:rPr>
                <w:rFonts w:hint="eastAsia" w:ascii="Times New Roman" w:hAnsi="Times New Roman" w:eastAsia="黑体" w:cs="黑体"/>
                <w:color w:val="000000"/>
                <w:sz w:val="24"/>
                <w:szCs w:val="24"/>
              </w:rPr>
              <w:t>较重要项</w:t>
            </w:r>
          </w:p>
        </w:tc>
        <w:tc>
          <w:tcPr>
            <w:tcW w:w="659" w:type="dxa"/>
            <w:noWrap w:val="0"/>
            <w:vAlign w:val="center"/>
          </w:tcPr>
          <w:p>
            <w:pPr>
              <w:adjustRightInd w:val="0"/>
              <w:snapToGrid w:val="0"/>
              <w:jc w:val="center"/>
              <w:rPr>
                <w:rFonts w:hint="eastAsia" w:ascii="Times New Roman" w:hAnsi="Times New Roman" w:eastAsia="黑体" w:cs="黑体"/>
                <w:color w:val="000000"/>
                <w:sz w:val="24"/>
                <w:szCs w:val="24"/>
              </w:rPr>
            </w:pPr>
            <w:r>
              <w:rPr>
                <w:rFonts w:hint="eastAsia" w:ascii="Times New Roman" w:hAnsi="Times New Roman" w:eastAsia="黑体" w:cs="黑体"/>
                <w:color w:val="000000"/>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655" w:type="dxa"/>
            <w:noWrap w:val="0"/>
            <w:vAlign w:val="center"/>
          </w:tcPr>
          <w:p>
            <w:pPr>
              <w:adjustRightInd w:val="0"/>
              <w:snapToGrid w:val="0"/>
              <w:jc w:val="center"/>
              <w:rPr>
                <w:rFonts w:hint="eastAsia" w:ascii="Times New Roman" w:hAnsi="Times New Roman" w:cs="仿宋_GB2312"/>
                <w:color w:val="000000"/>
                <w:sz w:val="24"/>
              </w:rPr>
            </w:pPr>
            <w:r>
              <w:rPr>
                <w:rFonts w:hint="eastAsia" w:ascii="Times New Roman" w:hAnsi="Times New Roman" w:eastAsia="仿宋_GB2312" w:cs="仿宋_GB2312"/>
                <w:color w:val="000000"/>
                <w:sz w:val="24"/>
                <w:szCs w:val="24"/>
              </w:rPr>
              <w:t>1</w:t>
            </w:r>
          </w:p>
        </w:tc>
        <w:tc>
          <w:tcPr>
            <w:tcW w:w="216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容量</w:t>
            </w:r>
          </w:p>
        </w:tc>
        <w:tc>
          <w:tcPr>
            <w:tcW w:w="216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GB/T 5008.1-2013</w:t>
            </w:r>
          </w:p>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第5.4条</w:t>
            </w:r>
          </w:p>
        </w:tc>
        <w:tc>
          <w:tcPr>
            <w:tcW w:w="73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43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80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c>
          <w:tcPr>
            <w:tcW w:w="65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655" w:type="dxa"/>
            <w:noWrap w:val="0"/>
            <w:vAlign w:val="center"/>
          </w:tcPr>
          <w:p>
            <w:pPr>
              <w:adjustRightInd w:val="0"/>
              <w:snapToGrid w:val="0"/>
              <w:jc w:val="center"/>
              <w:rPr>
                <w:rFonts w:hint="eastAsia" w:ascii="Times New Roman" w:hAnsi="Times New Roman" w:cs="仿宋_GB2312"/>
                <w:color w:val="000000"/>
                <w:sz w:val="24"/>
              </w:rPr>
            </w:pPr>
            <w:r>
              <w:rPr>
                <w:rFonts w:hint="eastAsia" w:ascii="Times New Roman" w:hAnsi="Times New Roman" w:eastAsia="仿宋_GB2312" w:cs="仿宋_GB2312"/>
                <w:color w:val="000000"/>
                <w:sz w:val="24"/>
                <w:szCs w:val="24"/>
              </w:rPr>
              <w:t>2</w:t>
            </w:r>
          </w:p>
        </w:tc>
        <w:tc>
          <w:tcPr>
            <w:tcW w:w="216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低温起动能力</w:t>
            </w:r>
          </w:p>
        </w:tc>
        <w:tc>
          <w:tcPr>
            <w:tcW w:w="216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GB/T 5008.1-2013</w:t>
            </w:r>
          </w:p>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第5.5条</w:t>
            </w:r>
          </w:p>
        </w:tc>
        <w:tc>
          <w:tcPr>
            <w:tcW w:w="73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43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80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c>
          <w:tcPr>
            <w:tcW w:w="65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655" w:type="dxa"/>
            <w:noWrap w:val="0"/>
            <w:vAlign w:val="center"/>
          </w:tcPr>
          <w:p>
            <w:pPr>
              <w:adjustRightInd w:val="0"/>
              <w:snapToGrid w:val="0"/>
              <w:jc w:val="center"/>
              <w:rPr>
                <w:rFonts w:hint="eastAsia" w:ascii="Times New Roman" w:hAnsi="Times New Roman" w:cs="仿宋_GB2312"/>
                <w:color w:val="000000"/>
                <w:sz w:val="24"/>
              </w:rPr>
            </w:pPr>
            <w:r>
              <w:rPr>
                <w:rFonts w:hint="eastAsia" w:ascii="Times New Roman" w:hAnsi="Times New Roman" w:eastAsia="仿宋_GB2312" w:cs="仿宋_GB2312"/>
                <w:color w:val="000000"/>
                <w:sz w:val="24"/>
                <w:szCs w:val="24"/>
              </w:rPr>
              <w:t>3</w:t>
            </w:r>
          </w:p>
        </w:tc>
        <w:tc>
          <w:tcPr>
            <w:tcW w:w="216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充电接受能力</w:t>
            </w:r>
          </w:p>
        </w:tc>
        <w:tc>
          <w:tcPr>
            <w:tcW w:w="216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GB/T 5008.1-2013</w:t>
            </w:r>
          </w:p>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第5.6条</w:t>
            </w:r>
          </w:p>
        </w:tc>
        <w:tc>
          <w:tcPr>
            <w:tcW w:w="73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43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r>
              <w:rPr>
                <w:rFonts w:hint="eastAsia" w:ascii="Times New Roman" w:hAnsi="Times New Roman" w:eastAsia="仿宋_GB2312" w:cs="仿宋_GB2312"/>
                <w:color w:val="000000"/>
                <w:sz w:val="24"/>
                <w:szCs w:val="24"/>
              </w:rPr>
              <w:t>●</w:t>
            </w:r>
          </w:p>
        </w:tc>
        <w:tc>
          <w:tcPr>
            <w:tcW w:w="80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c>
          <w:tcPr>
            <w:tcW w:w="65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cs="仿宋_GB2312"/>
                <w:color w:val="000000"/>
                <w:sz w:val="24"/>
                <w:szCs w:val="24"/>
              </w:rPr>
            </w:pPr>
          </w:p>
        </w:tc>
      </w:tr>
    </w:tbl>
    <w:p>
      <w:pPr>
        <w:adjustRightInd w:val="0"/>
        <w:snapToGrid w:val="0"/>
        <w:rPr>
          <w:rFonts w:ascii="Times New Roman" w:hAnsi="Times New Roman" w:eastAsia="仿宋_GB2312" w:cs="Times New Roman"/>
          <w:color w:val="000000"/>
          <w:sz w:val="24"/>
        </w:rPr>
      </w:pPr>
      <w:r>
        <w:rPr>
          <w:rFonts w:ascii="Times New Roman" w:hAnsi="Times New Roman" w:eastAsia="仿宋_GB2312" w:cs="Times New Roman"/>
          <w:color w:val="000000"/>
          <w:sz w:val="24"/>
        </w:rPr>
        <w:t>注：若制造商未声明充放电方法，采用标准规定的方法进行充放电。</w:t>
      </w:r>
    </w:p>
    <w:p>
      <w:pPr>
        <w:keepNext w:val="0"/>
        <w:keepLines w:val="0"/>
        <w:pageBreakBefore w:val="0"/>
        <w:kinsoku/>
        <w:wordWrap/>
        <w:overflowPunct/>
        <w:topLinePunct w:val="0"/>
        <w:bidi w:val="0"/>
        <w:adjustRightInd/>
        <w:spacing w:line="590" w:lineRule="exact"/>
        <w:ind w:firstLine="640" w:firstLineChars="200"/>
        <w:textAlignment w:val="auto"/>
        <w:rPr>
          <w:rFonts w:ascii="Times New Roman" w:hAnsi="Times New Roman" w:eastAsia="黑体" w:cs="Times New Roman"/>
          <w:color w:val="000000"/>
          <w:sz w:val="32"/>
          <w:szCs w:val="32"/>
        </w:rPr>
      </w:pPr>
      <w:r>
        <w:rPr>
          <w:rFonts w:ascii="Times New Roman" w:hAnsi="Times New Roman" w:eastAsia="黑体" w:cs="Times New Roman"/>
          <w:color w:val="000000"/>
          <w:sz w:val="32"/>
          <w:szCs w:val="32"/>
        </w:rPr>
        <w:t>三、判定规则</w:t>
      </w:r>
    </w:p>
    <w:p>
      <w:pPr>
        <w:keepNext w:val="0"/>
        <w:keepLines w:val="0"/>
        <w:pageBreakBefore w:val="0"/>
        <w:kinsoku/>
        <w:wordWrap/>
        <w:overflowPunct/>
        <w:topLinePunct w:val="0"/>
        <w:bidi w:val="0"/>
        <w:adjustRightInd/>
        <w:spacing w:line="590" w:lineRule="exact"/>
        <w:ind w:firstLine="640" w:firstLineChars="200"/>
        <w:jc w:val="left"/>
        <w:textAlignment w:val="auto"/>
        <w:rPr>
          <w:rFonts w:ascii="Times New Roman" w:hAnsi="Times New Roman" w:eastAsia="楷体_GB2312" w:cs="Times New Roman"/>
          <w:color w:val="000000"/>
          <w:kern w:val="0"/>
          <w:sz w:val="32"/>
          <w:szCs w:val="32"/>
        </w:rPr>
      </w:pPr>
      <w:r>
        <w:rPr>
          <w:rFonts w:ascii="Times New Roman" w:hAnsi="Times New Roman" w:eastAsia="楷体_GB2312" w:cs="Times New Roman"/>
          <w:color w:val="000000"/>
          <w:sz w:val="32"/>
          <w:szCs w:val="32"/>
        </w:rPr>
        <w:t>（一）</w:t>
      </w:r>
      <w:r>
        <w:rPr>
          <w:rFonts w:ascii="Times New Roman" w:hAnsi="Times New Roman" w:eastAsia="楷体_GB2312" w:cs="Times New Roman"/>
          <w:color w:val="000000"/>
          <w:kern w:val="0"/>
          <w:sz w:val="32"/>
          <w:szCs w:val="32"/>
        </w:rPr>
        <w:t>依据标准</w:t>
      </w:r>
    </w:p>
    <w:p>
      <w:pPr>
        <w:keepNext w:val="0"/>
        <w:keepLines w:val="0"/>
        <w:pageBreakBefore w:val="0"/>
        <w:kinsoku/>
        <w:wordWrap/>
        <w:overflowPunct/>
        <w:topLinePunct w:val="0"/>
        <w:bidi w:val="0"/>
        <w:adjustRightInd/>
        <w:snapToGrid w:val="0"/>
        <w:spacing w:line="590" w:lineRule="exact"/>
        <w:ind w:firstLine="640" w:firstLineChars="200"/>
        <w:textAlignment w:val="auto"/>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GB/T 22199.1-2017《</w:t>
      </w:r>
      <w:r>
        <w:rPr>
          <w:rFonts w:hint="eastAsia" w:ascii="Times New Roman" w:hAnsi="Times New Roman" w:eastAsia="仿宋_GB2312" w:cs="Times New Roman"/>
          <w:color w:val="000000"/>
          <w:kern w:val="0"/>
          <w:sz w:val="32"/>
          <w:szCs w:val="32"/>
        </w:rPr>
        <w:t>电动助力车用阀控式铅酸蓄电池 第1部分：技术条件</w:t>
      </w:r>
      <w:r>
        <w:rPr>
          <w:rFonts w:ascii="Times New Roman" w:hAnsi="Times New Roman" w:eastAsia="仿宋_GB2312" w:cs="Times New Roman"/>
          <w:color w:val="000000"/>
          <w:kern w:val="0"/>
          <w:sz w:val="32"/>
          <w:szCs w:val="32"/>
        </w:rPr>
        <w:t>》</w:t>
      </w:r>
      <w:r>
        <w:rPr>
          <w:rFonts w:hint="eastAsia" w:ascii="Times New Roman" w:hAnsi="Times New Roman" w:eastAsia="仿宋_GB2312" w:cs="Times New Roman"/>
          <w:color w:val="000000"/>
          <w:kern w:val="0"/>
          <w:sz w:val="32"/>
          <w:szCs w:val="32"/>
        </w:rPr>
        <w:t>；</w:t>
      </w:r>
    </w:p>
    <w:p>
      <w:pPr>
        <w:keepNext w:val="0"/>
        <w:keepLines w:val="0"/>
        <w:pageBreakBefore w:val="0"/>
        <w:kinsoku/>
        <w:wordWrap/>
        <w:overflowPunct/>
        <w:topLinePunct w:val="0"/>
        <w:bidi w:val="0"/>
        <w:adjustRightInd/>
        <w:snapToGrid w:val="0"/>
        <w:spacing w:line="590" w:lineRule="exact"/>
        <w:ind w:firstLine="640" w:firstLineChars="200"/>
        <w:textAlignment w:val="auto"/>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GB/T 19638.1-2014</w:t>
      </w:r>
      <w:r>
        <w:rPr>
          <w:rFonts w:hint="eastAsia" w:ascii="Times New Roman" w:hAnsi="Times New Roman" w:eastAsia="仿宋_GB2312" w:cs="Times New Roman"/>
          <w:color w:val="000000"/>
          <w:kern w:val="0"/>
          <w:sz w:val="32"/>
          <w:szCs w:val="32"/>
        </w:rPr>
        <w:t>《固定型阀控式铅酸蓄电池 第1部分：技术条件》；</w:t>
      </w:r>
    </w:p>
    <w:p>
      <w:pPr>
        <w:keepNext w:val="0"/>
        <w:keepLines w:val="0"/>
        <w:pageBreakBefore w:val="0"/>
        <w:kinsoku/>
        <w:wordWrap/>
        <w:overflowPunct/>
        <w:topLinePunct w:val="0"/>
        <w:bidi w:val="0"/>
        <w:adjustRightInd/>
        <w:snapToGrid w:val="0"/>
        <w:spacing w:line="590" w:lineRule="exact"/>
        <w:ind w:firstLine="640" w:firstLineChars="200"/>
        <w:textAlignment w:val="auto"/>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GB/T 7404.1-2013</w:t>
      </w:r>
      <w:r>
        <w:rPr>
          <w:rFonts w:hint="eastAsia" w:ascii="Times New Roman" w:hAnsi="Times New Roman" w:eastAsia="仿宋_GB2312" w:cs="Times New Roman"/>
          <w:color w:val="000000"/>
          <w:kern w:val="0"/>
          <w:sz w:val="32"/>
          <w:szCs w:val="32"/>
        </w:rPr>
        <w:t>《轨道交通车辆用铅酸蓄电池 第1部分：电力机车、地铁车辆用阀控式铅酸蓄电池》；</w:t>
      </w:r>
    </w:p>
    <w:p>
      <w:pPr>
        <w:keepNext w:val="0"/>
        <w:keepLines w:val="0"/>
        <w:pageBreakBefore w:val="0"/>
        <w:kinsoku/>
        <w:wordWrap/>
        <w:overflowPunct/>
        <w:topLinePunct w:val="0"/>
        <w:bidi w:val="0"/>
        <w:adjustRightInd/>
        <w:snapToGrid w:val="0"/>
        <w:spacing w:line="590" w:lineRule="exact"/>
        <w:ind w:firstLine="640" w:firstLineChars="200"/>
        <w:textAlignment w:val="auto"/>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GB/T 5008.1-2013</w:t>
      </w:r>
      <w:r>
        <w:rPr>
          <w:rFonts w:hint="eastAsia" w:ascii="Times New Roman" w:hAnsi="Times New Roman" w:eastAsia="仿宋_GB2312" w:cs="Times New Roman"/>
          <w:color w:val="000000"/>
          <w:kern w:val="0"/>
          <w:sz w:val="32"/>
          <w:szCs w:val="32"/>
        </w:rPr>
        <w:t>《起动用铅酸蓄电池 第1部分：技术条件和试验方法》。</w:t>
      </w:r>
    </w:p>
    <w:p>
      <w:pPr>
        <w:keepNext w:val="0"/>
        <w:keepLines w:val="0"/>
        <w:pageBreakBefore w:val="0"/>
        <w:kinsoku/>
        <w:wordWrap/>
        <w:overflowPunct/>
        <w:topLinePunct w:val="0"/>
        <w:bidi w:val="0"/>
        <w:adjustRightInd/>
        <w:snapToGrid w:val="0"/>
        <w:spacing w:line="590" w:lineRule="exact"/>
        <w:ind w:firstLine="640" w:firstLineChars="200"/>
        <w:textAlignment w:val="auto"/>
        <w:rPr>
          <w:rFonts w:ascii="Times New Roman" w:hAnsi="Times New Roman" w:eastAsia="楷体_GB2312" w:cs="Times New Roman"/>
          <w:color w:val="000000"/>
          <w:sz w:val="32"/>
          <w:szCs w:val="32"/>
        </w:rPr>
      </w:pPr>
      <w:r>
        <w:rPr>
          <w:rFonts w:ascii="Times New Roman" w:hAnsi="Times New Roman" w:eastAsia="仿宋_GB2312" w:cs="Times New Roman"/>
          <w:color w:val="000000"/>
          <w:kern w:val="0"/>
          <w:sz w:val="32"/>
          <w:szCs w:val="32"/>
        </w:rPr>
        <w:t>现行有效的企业标准和产品明示指标或其他相适应的产品标准。</w:t>
      </w:r>
    </w:p>
    <w:p>
      <w:pPr>
        <w:keepNext w:val="0"/>
        <w:keepLines w:val="0"/>
        <w:pageBreakBefore w:val="0"/>
        <w:kinsoku/>
        <w:wordWrap/>
        <w:overflowPunct/>
        <w:topLinePunct w:val="0"/>
        <w:bidi w:val="0"/>
        <w:adjustRightInd/>
        <w:spacing w:line="590" w:lineRule="exact"/>
        <w:ind w:firstLine="640" w:firstLineChars="200"/>
        <w:jc w:val="left"/>
        <w:textAlignment w:val="auto"/>
        <w:rPr>
          <w:rFonts w:ascii="Times New Roman" w:hAnsi="Times New Roman" w:eastAsia="楷体_GB2312" w:cs="Times New Roman"/>
          <w:color w:val="000000"/>
          <w:sz w:val="32"/>
          <w:szCs w:val="32"/>
        </w:rPr>
      </w:pPr>
      <w:r>
        <w:rPr>
          <w:rFonts w:ascii="Times New Roman" w:hAnsi="Times New Roman" w:eastAsia="楷体_GB2312" w:cs="Times New Roman"/>
          <w:color w:val="000000"/>
          <w:sz w:val="32"/>
          <w:szCs w:val="32"/>
        </w:rPr>
        <w:t>（二）判定原则</w:t>
      </w:r>
    </w:p>
    <w:p>
      <w:pPr>
        <w:keepNext w:val="0"/>
        <w:keepLines w:val="0"/>
        <w:pageBreakBefore w:val="0"/>
        <w:kinsoku/>
        <w:wordWrap/>
        <w:overflowPunct/>
        <w:topLinePunct w:val="0"/>
        <w:bidi w:val="0"/>
        <w:adjustRightInd/>
        <w:spacing w:line="590" w:lineRule="exact"/>
        <w:ind w:firstLine="640" w:firstLineChars="200"/>
        <w:textAlignment w:val="auto"/>
        <w:rPr>
          <w:rFonts w:ascii="Times New Roman" w:hAnsi="Times New Roman" w:eastAsia="仿宋_GB2312" w:cs="Times New Roman"/>
          <w:color w:val="000000"/>
          <w:sz w:val="32"/>
          <w:szCs w:val="24"/>
        </w:rPr>
      </w:pPr>
      <w:r>
        <w:rPr>
          <w:rFonts w:ascii="Times New Roman" w:hAnsi="Times New Roman" w:eastAsia="仿宋_GB2312" w:cs="Times New Roman"/>
          <w:color w:val="000000"/>
          <w:sz w:val="32"/>
          <w:szCs w:val="24"/>
        </w:rPr>
        <w:t>经检验，检验项目全部合格，判定为抽取的样本所检项目未检出不合格；检验项目中任一项或一项以上不合格，判定为被抽查产品不合格。</w:t>
      </w:r>
    </w:p>
    <w:p>
      <w:pPr>
        <w:keepNext w:val="0"/>
        <w:keepLines w:val="0"/>
        <w:pageBreakBefore w:val="0"/>
        <w:kinsoku/>
        <w:wordWrap/>
        <w:overflowPunct/>
        <w:topLinePunct w:val="0"/>
        <w:bidi w:val="0"/>
        <w:adjustRightInd/>
        <w:spacing w:line="590" w:lineRule="exact"/>
        <w:ind w:firstLine="640" w:firstLineChars="200"/>
        <w:textAlignment w:val="auto"/>
        <w:rPr>
          <w:rFonts w:ascii="Times New Roman" w:hAnsi="Times New Roman" w:eastAsia="仿宋_GB2312" w:cs="Times New Roman"/>
          <w:color w:val="000000"/>
          <w:sz w:val="32"/>
          <w:szCs w:val="24"/>
        </w:rPr>
      </w:pPr>
      <w:r>
        <w:rPr>
          <w:rFonts w:ascii="Times New Roman" w:hAnsi="Times New Roman" w:eastAsia="仿宋_GB2312" w:cs="Times New Roman"/>
          <w:color w:val="000000"/>
          <w:sz w:val="32"/>
          <w:szCs w:val="24"/>
        </w:rPr>
        <w:t>当被检样品明示的质量要求优于监督抽查实施细则中依据的标准要求时，应按被检样品明示的质量要求判定；</w:t>
      </w:r>
    </w:p>
    <w:p>
      <w:pPr>
        <w:keepNext w:val="0"/>
        <w:keepLines w:val="0"/>
        <w:pageBreakBefore w:val="0"/>
        <w:kinsoku/>
        <w:wordWrap/>
        <w:overflowPunct/>
        <w:topLinePunct w:val="0"/>
        <w:bidi w:val="0"/>
        <w:adjustRightInd/>
        <w:spacing w:line="590" w:lineRule="exact"/>
        <w:ind w:firstLine="640" w:firstLineChars="200"/>
        <w:textAlignment w:val="auto"/>
        <w:rPr>
          <w:rFonts w:ascii="Times New Roman" w:hAnsi="Times New Roman" w:eastAsia="仿宋_GB2312" w:cs="Times New Roman"/>
          <w:color w:val="000000"/>
          <w:sz w:val="32"/>
          <w:szCs w:val="24"/>
        </w:rPr>
      </w:pPr>
      <w:r>
        <w:rPr>
          <w:rFonts w:ascii="Times New Roman" w:hAnsi="Times New Roman" w:eastAsia="仿宋_GB2312" w:cs="Times New Roman"/>
          <w:color w:val="000000"/>
          <w:sz w:val="32"/>
          <w:szCs w:val="24"/>
        </w:rPr>
        <w:t>当被检样品明示的质量要求劣于或不包含监督抽查实施细则中依据的强制性标准要求时，应按照强制性标准要求判定；</w:t>
      </w:r>
    </w:p>
    <w:p>
      <w:pPr>
        <w:keepNext w:val="0"/>
        <w:keepLines w:val="0"/>
        <w:pageBreakBefore w:val="0"/>
        <w:kinsoku/>
        <w:wordWrap/>
        <w:overflowPunct/>
        <w:topLinePunct w:val="0"/>
        <w:bidi w:val="0"/>
        <w:adjustRightInd/>
        <w:spacing w:line="590" w:lineRule="exact"/>
        <w:ind w:firstLine="640" w:firstLineChars="200"/>
        <w:textAlignment w:val="auto"/>
        <w:rPr>
          <w:rFonts w:ascii="Times New Roman" w:hAnsi="Times New Roman" w:eastAsia="仿宋_GB2312" w:cs="Times New Roman"/>
          <w:color w:val="000000"/>
          <w:sz w:val="32"/>
          <w:szCs w:val="24"/>
        </w:rPr>
      </w:pPr>
      <w:r>
        <w:rPr>
          <w:rFonts w:ascii="Times New Roman" w:hAnsi="Times New Roman" w:eastAsia="仿宋_GB2312" w:cs="Times New Roman"/>
          <w:color w:val="000000"/>
          <w:sz w:val="32"/>
          <w:szCs w:val="24"/>
        </w:rPr>
        <w:t>当被检样品明示的质量要求劣于或包含监督抽查实施细则中依据的推荐性标准要求时，应以被检样品明示的质量要求判定，如相应检验结果不符合相关推荐性标准要求时，应在检验报告中予以说明；</w:t>
      </w:r>
    </w:p>
    <w:p>
      <w:pPr>
        <w:keepNext w:val="0"/>
        <w:keepLines w:val="0"/>
        <w:pageBreakBefore w:val="0"/>
        <w:kinsoku/>
        <w:wordWrap/>
        <w:overflowPunct/>
        <w:topLinePunct w:val="0"/>
        <w:autoSpaceDE w:val="0"/>
        <w:autoSpaceDN w:val="0"/>
        <w:bidi w:val="0"/>
        <w:adjustRightInd/>
        <w:spacing w:line="590" w:lineRule="exact"/>
        <w:ind w:firstLine="640" w:firstLineChars="200"/>
        <w:textAlignment w:val="auto"/>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当被检样品明示的质量要求不包含监督抽查实施细则中依据的推荐性标准要求时，该指标不参与判定，但应在检验报告中作出说明；</w:t>
      </w:r>
    </w:p>
    <w:p>
      <w:pPr>
        <w:keepNext w:val="0"/>
        <w:keepLines w:val="0"/>
        <w:pageBreakBefore w:val="0"/>
        <w:kinsoku/>
        <w:wordWrap/>
        <w:overflowPunct/>
        <w:topLinePunct w:val="0"/>
        <w:autoSpaceDE w:val="0"/>
        <w:autoSpaceDN w:val="0"/>
        <w:bidi w:val="0"/>
        <w:adjustRightInd/>
        <w:spacing w:line="590" w:lineRule="exact"/>
        <w:ind w:firstLine="640" w:firstLineChars="200"/>
        <w:textAlignment w:val="auto"/>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当被检样品未能提供有效的企业标准时，按相关国家或行业标准进行判定；</w:t>
      </w:r>
    </w:p>
    <w:p>
      <w:pPr>
        <w:keepNext w:val="0"/>
        <w:keepLines w:val="0"/>
        <w:pageBreakBefore w:val="0"/>
        <w:kinsoku/>
        <w:wordWrap/>
        <w:overflowPunct/>
        <w:topLinePunct w:val="0"/>
        <w:autoSpaceDE w:val="0"/>
        <w:autoSpaceDN w:val="0"/>
        <w:bidi w:val="0"/>
        <w:adjustRightInd/>
        <w:spacing w:line="590" w:lineRule="exact"/>
        <w:ind w:firstLine="640" w:firstLineChars="200"/>
        <w:textAlignment w:val="auto"/>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当被检样品标签标识中执行标准信息和产品类别信息不明或有误，影响检测和判定时，可根据相关强制性标准要求，同时结合产品特点等信息判断和选择相关标准进行检验，并应在检验报告中作出相关说明；</w:t>
      </w:r>
    </w:p>
    <w:p>
      <w:pPr>
        <w:keepNext w:val="0"/>
        <w:keepLines w:val="0"/>
        <w:pageBreakBefore w:val="0"/>
        <w:widowControl/>
        <w:kinsoku/>
        <w:wordWrap/>
        <w:overflowPunct/>
        <w:topLinePunct w:val="0"/>
        <w:autoSpaceDE w:val="0"/>
        <w:autoSpaceDN w:val="0"/>
        <w:bidi w:val="0"/>
        <w:adjustRightInd/>
        <w:spacing w:line="590" w:lineRule="exact"/>
        <w:ind w:firstLine="640" w:firstLineChars="200"/>
        <w:textAlignment w:val="auto"/>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按照产品质量相关法律法规的规定判定。</w:t>
      </w:r>
    </w:p>
    <w:p>
      <w:pPr>
        <w:keepNext w:val="0"/>
        <w:keepLines w:val="0"/>
        <w:pageBreakBefore w:val="0"/>
        <w:widowControl/>
        <w:kinsoku/>
        <w:wordWrap/>
        <w:overflowPunct/>
        <w:topLinePunct w:val="0"/>
        <w:autoSpaceDE w:val="0"/>
        <w:autoSpaceDN w:val="0"/>
        <w:bidi w:val="0"/>
        <w:adjustRightInd/>
        <w:spacing w:line="590" w:lineRule="exact"/>
        <w:ind w:firstLine="640" w:firstLineChars="200"/>
        <w:textAlignment w:val="auto"/>
        <w:rPr>
          <w:rFonts w:ascii="Times New Roman" w:hAnsi="Times New Roman" w:eastAsia="仿宋_GB2312" w:cs="Times New Roman"/>
          <w:color w:val="000000"/>
          <w:sz w:val="32"/>
          <w:szCs w:val="32"/>
        </w:rPr>
      </w:pPr>
      <w:r>
        <w:rPr>
          <w:rFonts w:ascii="Times New Roman" w:hAnsi="Times New Roman" w:eastAsia="仿宋_GB2312" w:cs="Times New Roman"/>
          <w:color w:val="000000"/>
          <w:kern w:val="0"/>
          <w:sz w:val="32"/>
          <w:szCs w:val="32"/>
        </w:rPr>
        <w:t>检验中发现因样品失效或者其他原因致使检验无法进行的，检验人员应如实记录，并提供相关证明材料，报送组织监督抽查的市场监管部门。</w:t>
      </w:r>
    </w:p>
    <w:p>
      <w:pPr>
        <w:spacing w:line="600" w:lineRule="exact"/>
        <w:jc w:val="left"/>
        <w:rPr>
          <w:rFonts w:hint="eastAsia" w:ascii="Times New Roman" w:hAnsi="Times New Roman" w:eastAsia="方正黑体_GBK" w:cs="方正黑体_GBK"/>
          <w:color w:val="000000"/>
          <w:sz w:val="32"/>
          <w:lang w:val="en-US" w:eastAsia="zh-CN"/>
        </w:rPr>
      </w:pPr>
      <w:r>
        <w:rPr>
          <w:rFonts w:ascii="Times New Roman" w:hAnsi="Times New Roman" w:cs="Times New Roman"/>
          <w:color w:val="000000"/>
          <w:sz w:val="32"/>
        </w:rPr>
        <w:br w:type="page"/>
      </w:r>
      <w:r>
        <w:rPr>
          <w:rFonts w:hint="eastAsia" w:ascii="Times New Roman" w:hAnsi="Times New Roman" w:eastAsia="方正黑体_GBK" w:cs="方正黑体_GBK"/>
          <w:color w:val="000000"/>
          <w:sz w:val="32"/>
          <w:lang w:eastAsia="zh-CN"/>
        </w:rPr>
        <w:t>附件</w:t>
      </w:r>
      <w:r>
        <w:rPr>
          <w:rFonts w:hint="eastAsia" w:ascii="Times New Roman" w:hAnsi="Times New Roman" w:eastAsia="方正黑体_GBK" w:cs="方正黑体_GBK"/>
          <w:color w:val="000000"/>
          <w:sz w:val="32"/>
          <w:lang w:val="en-US" w:eastAsia="zh-CN"/>
        </w:rPr>
        <w:t>17</w:t>
      </w:r>
    </w:p>
    <w:p>
      <w:pPr>
        <w:spacing w:line="600" w:lineRule="exact"/>
        <w:jc w:val="left"/>
        <w:rPr>
          <w:rFonts w:hint="eastAsia" w:ascii="Times New Roman" w:hAnsi="Times New Roman" w:cs="仿宋_GB2312"/>
          <w:color w:val="000000"/>
          <w:sz w:val="32"/>
          <w:lang w:val="en-US" w:eastAsia="zh-CN"/>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ascii="Times New Roman" w:hAnsi="Times New Roman" w:eastAsia="方正小标宋简体" w:cs="Times New Roman"/>
          <w:color w:val="000000"/>
          <w:spacing w:val="0"/>
          <w:w w:val="100"/>
          <w:position w:val="0"/>
          <w:sz w:val="44"/>
          <w:szCs w:val="44"/>
        </w:rPr>
      </w:pPr>
      <w:r>
        <w:rPr>
          <w:rFonts w:hint="eastAsia" w:ascii="Times New Roman" w:hAnsi="Times New Roman" w:eastAsia="方正小标宋简体" w:cs="方正小标宋简体"/>
          <w:color w:val="000000"/>
          <w:spacing w:val="0"/>
          <w:w w:val="100"/>
          <w:position w:val="0"/>
          <w:sz w:val="44"/>
          <w:szCs w:val="44"/>
        </w:rPr>
        <w:t>广东省塑料管材及管件产品质量监督抽查</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ascii="Times New Roman" w:hAnsi="Times New Roman" w:eastAsia="方正小标宋简体" w:cs="Times New Roman"/>
          <w:color w:val="000000"/>
          <w:spacing w:val="0"/>
          <w:w w:val="100"/>
          <w:position w:val="0"/>
          <w:sz w:val="44"/>
          <w:szCs w:val="44"/>
        </w:rPr>
      </w:pPr>
      <w:r>
        <w:rPr>
          <w:rFonts w:hint="eastAsia" w:ascii="Times New Roman" w:hAnsi="Times New Roman" w:eastAsia="方正小标宋简体" w:cs="方正小标宋简体"/>
          <w:color w:val="000000"/>
          <w:spacing w:val="0"/>
          <w:w w:val="100"/>
          <w:position w:val="0"/>
          <w:sz w:val="44"/>
          <w:szCs w:val="44"/>
        </w:rPr>
        <w:t>实施细则</w:t>
      </w:r>
    </w:p>
    <w:p>
      <w:pPr>
        <w:keepNext/>
        <w:keepLines/>
        <w:pageBreakBefore w:val="0"/>
        <w:kinsoku/>
        <w:wordWrap/>
        <w:overflowPunct/>
        <w:topLinePunct w:val="0"/>
        <w:autoSpaceDE/>
        <w:autoSpaceDN/>
        <w:bidi w:val="0"/>
        <w:spacing w:line="560" w:lineRule="exact"/>
        <w:textAlignment w:val="auto"/>
        <w:outlineLvl w:val="0"/>
        <w:rPr>
          <w:rFonts w:ascii="Times New Roman" w:hAnsi="Times New Roman" w:eastAsia="黑体" w:cs="Times New Roman"/>
          <w:color w:val="000000"/>
          <w:spacing w:val="0"/>
          <w:w w:val="100"/>
          <w:kern w:val="44"/>
          <w:position w:val="0"/>
          <w:sz w:val="32"/>
        </w:rPr>
      </w:pPr>
    </w:p>
    <w:p>
      <w:pPr>
        <w:keepNext w:val="0"/>
        <w:keepLines w:val="0"/>
        <w:pageBreakBefore w:val="0"/>
        <w:kinsoku/>
        <w:wordWrap/>
        <w:overflowPunct/>
        <w:topLinePunct w:val="0"/>
        <w:autoSpaceDE/>
        <w:autoSpaceDN/>
        <w:bidi w:val="0"/>
        <w:spacing w:line="560" w:lineRule="exact"/>
        <w:ind w:firstLine="640" w:firstLineChars="200"/>
        <w:textAlignment w:val="auto"/>
        <w:rPr>
          <w:rFonts w:ascii="Times New Roman" w:hAnsi="Times New Roman" w:eastAsia="黑体" w:cs="Times New Roman"/>
          <w:color w:val="000000"/>
          <w:sz w:val="32"/>
        </w:rPr>
      </w:pPr>
      <w:r>
        <w:rPr>
          <w:rFonts w:hint="eastAsia" w:ascii="Times New Roman" w:hAnsi="Times New Roman" w:eastAsia="黑体" w:cs="黑体"/>
          <w:color w:val="000000"/>
          <w:sz w:val="32"/>
        </w:rPr>
        <w:t>一、抽样方法</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ascii="Times New Roman" w:hAnsi="Times New Roman" w:cs="Times New Roman"/>
          <w:color w:val="000000"/>
          <w:sz w:val="32"/>
        </w:rPr>
      </w:pPr>
      <w:r>
        <w:rPr>
          <w:rFonts w:hint="eastAsia" w:ascii="Times New Roman" w:hAnsi="Times New Roman" w:cs="仿宋_GB2312"/>
          <w:color w:val="000000"/>
          <w:kern w:val="0"/>
          <w:sz w:val="32"/>
        </w:rPr>
        <w:t>以随机抽样的方式在被抽查市场主体的待销产品中抽取。</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ascii="Times New Roman" w:hAnsi="Times New Roman" w:cs="Times New Roman"/>
          <w:color w:val="000000"/>
          <w:sz w:val="32"/>
        </w:rPr>
      </w:pPr>
      <w:r>
        <w:rPr>
          <w:rFonts w:hint="eastAsia" w:ascii="Times New Roman" w:hAnsi="Times New Roman" w:cs="仿宋_GB2312"/>
          <w:color w:val="000000"/>
          <w:kern w:val="0"/>
          <w:sz w:val="32"/>
        </w:rPr>
        <w:t>随机数一般可使用随机数表等方法产生。</w:t>
      </w:r>
    </w:p>
    <w:p>
      <w:pPr>
        <w:keepNext w:val="0"/>
        <w:keepLines w:val="0"/>
        <w:pageBreakBefore w:val="0"/>
        <w:kinsoku/>
        <w:wordWrap/>
        <w:overflowPunct/>
        <w:topLinePunct w:val="0"/>
        <w:autoSpaceDE/>
        <w:autoSpaceDN/>
        <w:bidi w:val="0"/>
        <w:adjustRightInd w:val="0"/>
        <w:snapToGrid w:val="0"/>
        <w:spacing w:line="560" w:lineRule="exact"/>
        <w:ind w:firstLine="641"/>
        <w:textAlignment w:val="auto"/>
        <w:rPr>
          <w:rFonts w:ascii="Times New Roman" w:hAnsi="Times New Roman" w:cs="Times New Roman"/>
          <w:color w:val="000000"/>
          <w:sz w:val="32"/>
        </w:rPr>
      </w:pPr>
      <w:r>
        <w:rPr>
          <w:rFonts w:hint="eastAsia" w:ascii="Times New Roman" w:hAnsi="Times New Roman" w:cs="仿宋_GB2312"/>
          <w:color w:val="000000"/>
          <w:sz w:val="32"/>
          <w:lang w:eastAsia="zh-CN"/>
        </w:rPr>
        <w:t>（一）</w:t>
      </w:r>
      <w:r>
        <w:rPr>
          <w:rFonts w:hint="eastAsia" w:ascii="Times New Roman" w:hAnsi="Times New Roman" w:cs="仿宋_GB2312"/>
          <w:color w:val="000000"/>
          <w:sz w:val="32"/>
        </w:rPr>
        <w:t>热水用无规共聚聚丙烯（</w:t>
      </w:r>
      <w:r>
        <w:rPr>
          <w:rFonts w:ascii="Times New Roman" w:hAnsi="Times New Roman" w:cs="仿宋_GB2312"/>
          <w:color w:val="000000"/>
          <w:sz w:val="32"/>
        </w:rPr>
        <w:t>PP-R</w:t>
      </w:r>
      <w:r>
        <w:rPr>
          <w:rFonts w:hint="eastAsia" w:ascii="Times New Roman" w:hAnsi="Times New Roman" w:cs="仿宋_GB2312"/>
          <w:color w:val="000000"/>
          <w:sz w:val="32"/>
        </w:rPr>
        <w:t>）管材：抽取公称外径</w:t>
      </w:r>
      <w:r>
        <w:rPr>
          <w:rFonts w:ascii="Times New Roman" w:hAnsi="Times New Roman" w:cs="仿宋_GB2312"/>
          <w:color w:val="000000"/>
          <w:sz w:val="32"/>
        </w:rPr>
        <w:t>d</w:t>
      </w:r>
      <w:r>
        <w:rPr>
          <w:rFonts w:ascii="Times New Roman" w:hAnsi="Times New Roman" w:cs="仿宋_GB2312"/>
          <w:color w:val="000000"/>
          <w:sz w:val="32"/>
          <w:vertAlign w:val="subscript"/>
        </w:rPr>
        <w:t>n</w:t>
      </w:r>
      <w:r>
        <w:rPr>
          <w:rFonts w:ascii="Times New Roman" w:hAnsi="Times New Roman" w:cs="仿宋_GB2312"/>
          <w:color w:val="000000"/>
          <w:sz w:val="32"/>
        </w:rPr>
        <w:t>16</w:t>
      </w:r>
      <w:r>
        <w:rPr>
          <w:rFonts w:hint="eastAsia" w:ascii="Times New Roman" w:hAnsi="Times New Roman" w:cs="仿宋_GB2312"/>
          <w:color w:val="000000"/>
          <w:sz w:val="32"/>
        </w:rPr>
        <w:t>～</w:t>
      </w:r>
      <w:r>
        <w:rPr>
          <w:rFonts w:ascii="Times New Roman" w:hAnsi="Times New Roman" w:cs="仿宋_GB2312"/>
          <w:color w:val="000000"/>
          <w:sz w:val="32"/>
        </w:rPr>
        <w:t>d</w:t>
      </w:r>
      <w:r>
        <w:rPr>
          <w:rFonts w:ascii="Times New Roman" w:hAnsi="Times New Roman" w:cs="仿宋_GB2312"/>
          <w:color w:val="000000"/>
          <w:sz w:val="32"/>
          <w:vertAlign w:val="subscript"/>
        </w:rPr>
        <w:t>n</w:t>
      </w:r>
      <w:r>
        <w:rPr>
          <w:rFonts w:ascii="Times New Roman" w:hAnsi="Times New Roman" w:cs="仿宋_GB2312"/>
          <w:color w:val="000000"/>
          <w:sz w:val="32"/>
        </w:rPr>
        <w:t>200</w:t>
      </w:r>
      <w:r>
        <w:rPr>
          <w:rFonts w:hint="eastAsia" w:ascii="Times New Roman" w:hAnsi="Times New Roman" w:cs="仿宋_GB2312"/>
          <w:color w:val="000000"/>
          <w:sz w:val="32"/>
        </w:rPr>
        <w:t>管材，优先抽取公称外径为</w:t>
      </w:r>
      <w:r>
        <w:rPr>
          <w:rFonts w:ascii="Times New Roman" w:hAnsi="Times New Roman" w:cs="仿宋_GB2312"/>
          <w:color w:val="000000"/>
          <w:sz w:val="32"/>
        </w:rPr>
        <w:t>d</w:t>
      </w:r>
      <w:r>
        <w:rPr>
          <w:rFonts w:ascii="Times New Roman" w:hAnsi="Times New Roman" w:cs="仿宋_GB2312"/>
          <w:color w:val="000000"/>
          <w:sz w:val="32"/>
          <w:vertAlign w:val="subscript"/>
        </w:rPr>
        <w:t>n</w:t>
      </w:r>
      <w:r>
        <w:rPr>
          <w:rFonts w:ascii="Times New Roman" w:hAnsi="Times New Roman" w:cs="仿宋_GB2312"/>
          <w:color w:val="000000"/>
          <w:sz w:val="32"/>
        </w:rPr>
        <w:t>20</w:t>
      </w:r>
      <w:r>
        <w:rPr>
          <w:rFonts w:hint="eastAsia" w:ascii="Times New Roman" w:hAnsi="Times New Roman" w:cs="仿宋_GB2312"/>
          <w:color w:val="000000"/>
          <w:sz w:val="32"/>
        </w:rPr>
        <w:t>～</w:t>
      </w:r>
      <w:r>
        <w:rPr>
          <w:rFonts w:ascii="Times New Roman" w:hAnsi="Times New Roman" w:cs="仿宋_GB2312"/>
          <w:color w:val="000000"/>
          <w:sz w:val="32"/>
        </w:rPr>
        <w:t>d</w:t>
      </w:r>
      <w:r>
        <w:rPr>
          <w:rFonts w:ascii="Times New Roman" w:hAnsi="Times New Roman" w:cs="仿宋_GB2312"/>
          <w:color w:val="000000"/>
          <w:sz w:val="32"/>
          <w:vertAlign w:val="subscript"/>
        </w:rPr>
        <w:t>n</w:t>
      </w:r>
      <w:r>
        <w:rPr>
          <w:rFonts w:ascii="Times New Roman" w:hAnsi="Times New Roman" w:cs="仿宋_GB2312"/>
          <w:color w:val="000000"/>
          <w:sz w:val="32"/>
        </w:rPr>
        <w:t>32</w:t>
      </w:r>
      <w:r>
        <w:rPr>
          <w:rFonts w:hint="eastAsia" w:ascii="Times New Roman" w:hAnsi="Times New Roman" w:cs="仿宋_GB2312"/>
          <w:color w:val="000000"/>
          <w:sz w:val="32"/>
        </w:rPr>
        <w:t>的管材。当抽取的样品原始长度为</w:t>
      </w:r>
      <w:r>
        <w:rPr>
          <w:rFonts w:ascii="Times New Roman" w:hAnsi="Times New Roman" w:cs="仿宋_GB2312"/>
          <w:color w:val="000000"/>
          <w:sz w:val="32"/>
        </w:rPr>
        <w:t>4</w:t>
      </w:r>
      <w:r>
        <w:rPr>
          <w:rFonts w:hint="eastAsia" w:ascii="Times New Roman" w:hAnsi="Times New Roman" w:cs="仿宋_GB2312"/>
          <w:color w:val="000000"/>
          <w:sz w:val="32"/>
        </w:rPr>
        <w:t>米时，在同一型号（或规格）合格产品中抽取</w:t>
      </w:r>
      <w:r>
        <w:rPr>
          <w:rFonts w:ascii="Times New Roman" w:hAnsi="Times New Roman" w:cs="仿宋_GB2312"/>
          <w:color w:val="000000"/>
          <w:sz w:val="32"/>
        </w:rPr>
        <w:t>8</w:t>
      </w:r>
      <w:r>
        <w:rPr>
          <w:rFonts w:hint="eastAsia" w:ascii="Times New Roman" w:hAnsi="Times New Roman" w:cs="仿宋_GB2312"/>
          <w:color w:val="000000"/>
          <w:sz w:val="32"/>
        </w:rPr>
        <w:t>根，每根截取</w:t>
      </w:r>
      <w:r>
        <w:rPr>
          <w:rFonts w:ascii="Times New Roman" w:hAnsi="Times New Roman" w:cs="仿宋_GB2312"/>
          <w:color w:val="000000"/>
          <w:sz w:val="32"/>
        </w:rPr>
        <w:t>4</w:t>
      </w:r>
      <w:r>
        <w:rPr>
          <w:rFonts w:hint="eastAsia" w:ascii="Times New Roman" w:hAnsi="Times New Roman" w:cs="仿宋_GB2312"/>
          <w:color w:val="000000"/>
          <w:sz w:val="32"/>
        </w:rPr>
        <w:t>段，每段</w:t>
      </w:r>
      <w:r>
        <w:rPr>
          <w:rFonts w:ascii="Times New Roman" w:hAnsi="Times New Roman" w:cs="仿宋_GB2312"/>
          <w:color w:val="000000"/>
          <w:sz w:val="32"/>
        </w:rPr>
        <w:t>1</w:t>
      </w:r>
      <w:r>
        <w:rPr>
          <w:rFonts w:hint="eastAsia" w:ascii="Times New Roman" w:hAnsi="Times New Roman" w:cs="仿宋_GB2312"/>
          <w:color w:val="000000"/>
          <w:sz w:val="32"/>
        </w:rPr>
        <w:t>米；其中</w:t>
      </w:r>
      <w:r>
        <w:rPr>
          <w:rFonts w:ascii="Times New Roman" w:hAnsi="Times New Roman" w:cs="仿宋_GB2312"/>
          <w:color w:val="000000"/>
          <w:sz w:val="32"/>
        </w:rPr>
        <w:t>2</w:t>
      </w:r>
      <w:r>
        <w:rPr>
          <w:rFonts w:hint="eastAsia" w:ascii="Times New Roman" w:hAnsi="Times New Roman" w:cs="仿宋_GB2312"/>
          <w:color w:val="000000"/>
          <w:sz w:val="32"/>
        </w:rPr>
        <w:t>段作为检验样品（分别编号为“</w:t>
      </w:r>
      <w:r>
        <w:rPr>
          <w:rFonts w:ascii="Times New Roman" w:hAnsi="Times New Roman" w:cs="仿宋_GB2312"/>
          <w:color w:val="000000"/>
          <w:sz w:val="32"/>
        </w:rPr>
        <w:t>1-1</w:t>
      </w:r>
      <w:r>
        <w:rPr>
          <w:rFonts w:hint="eastAsia" w:ascii="Times New Roman" w:hAnsi="Times New Roman" w:cs="仿宋_GB2312"/>
          <w:color w:val="000000"/>
          <w:sz w:val="32"/>
        </w:rPr>
        <w:t>”、“</w:t>
      </w:r>
      <w:r>
        <w:rPr>
          <w:rFonts w:ascii="Times New Roman" w:hAnsi="Times New Roman" w:cs="仿宋_GB2312"/>
          <w:color w:val="000000"/>
          <w:sz w:val="32"/>
        </w:rPr>
        <w:t>1-2</w:t>
      </w:r>
      <w:r>
        <w:rPr>
          <w:rFonts w:hint="eastAsia" w:ascii="Times New Roman" w:hAnsi="Times New Roman" w:cs="仿宋_GB2312"/>
          <w:color w:val="000000"/>
          <w:sz w:val="32"/>
        </w:rPr>
        <w:t>”、“</w:t>
      </w:r>
      <w:r>
        <w:rPr>
          <w:rFonts w:ascii="Times New Roman" w:hAnsi="Times New Roman" w:cs="仿宋_GB2312"/>
          <w:color w:val="000000"/>
          <w:sz w:val="32"/>
        </w:rPr>
        <w:t>2-1</w:t>
      </w:r>
      <w:r>
        <w:rPr>
          <w:rFonts w:hint="eastAsia" w:ascii="Times New Roman" w:hAnsi="Times New Roman" w:cs="仿宋_GB2312"/>
          <w:color w:val="000000"/>
          <w:sz w:val="32"/>
        </w:rPr>
        <w:t>”、“</w:t>
      </w:r>
      <w:r>
        <w:rPr>
          <w:rFonts w:ascii="Times New Roman" w:hAnsi="Times New Roman" w:cs="仿宋_GB2312"/>
          <w:color w:val="000000"/>
          <w:sz w:val="32"/>
        </w:rPr>
        <w:t>2-2</w:t>
      </w:r>
      <w:r>
        <w:rPr>
          <w:rFonts w:hint="eastAsia" w:ascii="Times New Roman" w:hAnsi="Times New Roman" w:cs="仿宋_GB2312"/>
          <w:color w:val="000000"/>
          <w:sz w:val="32"/>
        </w:rPr>
        <w:t>”、“</w:t>
      </w:r>
      <w:r>
        <w:rPr>
          <w:rFonts w:ascii="Times New Roman" w:hAnsi="Times New Roman" w:cs="仿宋_GB2312"/>
          <w:color w:val="000000"/>
          <w:sz w:val="32"/>
        </w:rPr>
        <w:t>3-1</w:t>
      </w:r>
      <w:r>
        <w:rPr>
          <w:rFonts w:hint="eastAsia" w:ascii="Times New Roman" w:hAnsi="Times New Roman" w:cs="仿宋_GB2312"/>
          <w:color w:val="000000"/>
          <w:sz w:val="32"/>
        </w:rPr>
        <w:t>”、“</w:t>
      </w:r>
      <w:r>
        <w:rPr>
          <w:rFonts w:ascii="Times New Roman" w:hAnsi="Times New Roman" w:cs="仿宋_GB2312"/>
          <w:color w:val="000000"/>
          <w:sz w:val="32"/>
        </w:rPr>
        <w:t>3-2</w:t>
      </w:r>
      <w:r>
        <w:rPr>
          <w:rFonts w:hint="eastAsia" w:ascii="Times New Roman" w:hAnsi="Times New Roman" w:cs="仿宋_GB2312"/>
          <w:color w:val="000000"/>
          <w:sz w:val="32"/>
        </w:rPr>
        <w:t>”、“</w:t>
      </w:r>
      <w:r>
        <w:rPr>
          <w:rFonts w:ascii="Times New Roman" w:hAnsi="Times New Roman" w:cs="仿宋_GB2312"/>
          <w:color w:val="000000"/>
          <w:sz w:val="32"/>
        </w:rPr>
        <w:t>4-1</w:t>
      </w:r>
      <w:r>
        <w:rPr>
          <w:rFonts w:hint="eastAsia" w:ascii="Times New Roman" w:hAnsi="Times New Roman" w:cs="仿宋_GB2312"/>
          <w:color w:val="000000"/>
          <w:sz w:val="32"/>
        </w:rPr>
        <w:t>”、“</w:t>
      </w:r>
      <w:r>
        <w:rPr>
          <w:rFonts w:ascii="Times New Roman" w:hAnsi="Times New Roman" w:cs="仿宋_GB2312"/>
          <w:color w:val="000000"/>
          <w:sz w:val="32"/>
        </w:rPr>
        <w:t>4-2</w:t>
      </w:r>
      <w:r>
        <w:rPr>
          <w:rFonts w:hint="eastAsia" w:ascii="Times New Roman" w:hAnsi="Times New Roman" w:cs="仿宋_GB2312"/>
          <w:color w:val="000000"/>
          <w:sz w:val="32"/>
        </w:rPr>
        <w:t>”、“</w:t>
      </w:r>
      <w:r>
        <w:rPr>
          <w:rFonts w:ascii="Times New Roman" w:hAnsi="Times New Roman" w:cs="仿宋_GB2312"/>
          <w:color w:val="000000"/>
          <w:sz w:val="32"/>
        </w:rPr>
        <w:t>5-1</w:t>
      </w:r>
      <w:r>
        <w:rPr>
          <w:rFonts w:hint="eastAsia" w:ascii="Times New Roman" w:hAnsi="Times New Roman" w:cs="仿宋_GB2312"/>
          <w:color w:val="000000"/>
          <w:sz w:val="32"/>
        </w:rPr>
        <w:t>”、“</w:t>
      </w:r>
      <w:r>
        <w:rPr>
          <w:rFonts w:ascii="Times New Roman" w:hAnsi="Times New Roman" w:cs="仿宋_GB2312"/>
          <w:color w:val="000000"/>
          <w:sz w:val="32"/>
        </w:rPr>
        <w:t>5-2</w:t>
      </w:r>
      <w:r>
        <w:rPr>
          <w:rFonts w:hint="eastAsia" w:ascii="Times New Roman" w:hAnsi="Times New Roman" w:cs="仿宋_GB2312"/>
          <w:color w:val="000000"/>
          <w:sz w:val="32"/>
        </w:rPr>
        <w:t>”、“</w:t>
      </w:r>
      <w:r>
        <w:rPr>
          <w:rFonts w:ascii="Times New Roman" w:hAnsi="Times New Roman" w:cs="仿宋_GB2312"/>
          <w:color w:val="000000"/>
          <w:sz w:val="32"/>
        </w:rPr>
        <w:t>6-1</w:t>
      </w:r>
      <w:r>
        <w:rPr>
          <w:rFonts w:hint="eastAsia" w:ascii="Times New Roman" w:hAnsi="Times New Roman" w:cs="仿宋_GB2312"/>
          <w:color w:val="000000"/>
          <w:sz w:val="32"/>
        </w:rPr>
        <w:t>”、“</w:t>
      </w:r>
      <w:r>
        <w:rPr>
          <w:rFonts w:ascii="Times New Roman" w:hAnsi="Times New Roman" w:cs="仿宋_GB2312"/>
          <w:color w:val="000000"/>
          <w:sz w:val="32"/>
        </w:rPr>
        <w:t>6-2</w:t>
      </w:r>
      <w:r>
        <w:rPr>
          <w:rFonts w:hint="eastAsia" w:ascii="Times New Roman" w:hAnsi="Times New Roman" w:cs="仿宋_GB2312"/>
          <w:color w:val="000000"/>
          <w:sz w:val="32"/>
        </w:rPr>
        <w:t>”、“</w:t>
      </w:r>
      <w:r>
        <w:rPr>
          <w:rFonts w:ascii="Times New Roman" w:hAnsi="Times New Roman" w:cs="仿宋_GB2312"/>
          <w:color w:val="000000"/>
          <w:sz w:val="32"/>
        </w:rPr>
        <w:t>7-1</w:t>
      </w:r>
      <w:r>
        <w:rPr>
          <w:rFonts w:hint="eastAsia" w:ascii="Times New Roman" w:hAnsi="Times New Roman" w:cs="仿宋_GB2312"/>
          <w:color w:val="000000"/>
          <w:sz w:val="32"/>
        </w:rPr>
        <w:t>”、“</w:t>
      </w:r>
      <w:r>
        <w:rPr>
          <w:rFonts w:ascii="Times New Roman" w:hAnsi="Times New Roman" w:cs="仿宋_GB2312"/>
          <w:color w:val="000000"/>
          <w:sz w:val="32"/>
        </w:rPr>
        <w:t>7-2</w:t>
      </w:r>
      <w:r>
        <w:rPr>
          <w:rFonts w:hint="eastAsia" w:ascii="Times New Roman" w:hAnsi="Times New Roman" w:cs="仿宋_GB2312"/>
          <w:color w:val="000000"/>
          <w:sz w:val="32"/>
        </w:rPr>
        <w:t>”、“</w:t>
      </w:r>
      <w:r>
        <w:rPr>
          <w:rFonts w:ascii="Times New Roman" w:hAnsi="Times New Roman" w:cs="仿宋_GB2312"/>
          <w:color w:val="000000"/>
          <w:sz w:val="32"/>
        </w:rPr>
        <w:t>8-1</w:t>
      </w:r>
      <w:r>
        <w:rPr>
          <w:rFonts w:hint="eastAsia" w:ascii="Times New Roman" w:hAnsi="Times New Roman" w:cs="仿宋_GB2312"/>
          <w:color w:val="000000"/>
          <w:sz w:val="32"/>
        </w:rPr>
        <w:t>”、“</w:t>
      </w:r>
      <w:r>
        <w:rPr>
          <w:rFonts w:ascii="Times New Roman" w:hAnsi="Times New Roman" w:cs="仿宋_GB2312"/>
          <w:color w:val="000000"/>
          <w:sz w:val="32"/>
        </w:rPr>
        <w:t>8-2</w:t>
      </w:r>
      <w:r>
        <w:rPr>
          <w:rFonts w:hint="eastAsia" w:ascii="Times New Roman" w:hAnsi="Times New Roman" w:cs="仿宋_GB2312"/>
          <w:color w:val="000000"/>
          <w:sz w:val="32"/>
        </w:rPr>
        <w:t>”），</w:t>
      </w:r>
      <w:r>
        <w:rPr>
          <w:rFonts w:ascii="Times New Roman" w:hAnsi="Times New Roman" w:cs="仿宋_GB2312"/>
          <w:color w:val="000000"/>
          <w:sz w:val="32"/>
        </w:rPr>
        <w:t>2</w:t>
      </w:r>
      <w:r>
        <w:rPr>
          <w:rFonts w:hint="eastAsia" w:ascii="Times New Roman" w:hAnsi="Times New Roman" w:cs="仿宋_GB2312"/>
          <w:color w:val="000000"/>
          <w:sz w:val="32"/>
        </w:rPr>
        <w:t>段作为备用样品（分别编号为“</w:t>
      </w:r>
      <w:r>
        <w:rPr>
          <w:rFonts w:ascii="Times New Roman" w:hAnsi="Times New Roman" w:cs="仿宋_GB2312"/>
          <w:color w:val="000000"/>
          <w:sz w:val="32"/>
        </w:rPr>
        <w:t>1-3</w:t>
      </w:r>
      <w:r>
        <w:rPr>
          <w:rFonts w:hint="eastAsia" w:ascii="Times New Roman" w:hAnsi="Times New Roman" w:cs="仿宋_GB2312"/>
          <w:color w:val="000000"/>
          <w:sz w:val="32"/>
        </w:rPr>
        <w:t>”、“</w:t>
      </w:r>
      <w:r>
        <w:rPr>
          <w:rFonts w:ascii="Times New Roman" w:hAnsi="Times New Roman" w:cs="仿宋_GB2312"/>
          <w:color w:val="000000"/>
          <w:sz w:val="32"/>
        </w:rPr>
        <w:t>1-4</w:t>
      </w:r>
      <w:r>
        <w:rPr>
          <w:rFonts w:hint="eastAsia" w:ascii="Times New Roman" w:hAnsi="Times New Roman" w:cs="仿宋_GB2312"/>
          <w:color w:val="000000"/>
          <w:sz w:val="32"/>
        </w:rPr>
        <w:t>”、“</w:t>
      </w:r>
      <w:r>
        <w:rPr>
          <w:rFonts w:ascii="Times New Roman" w:hAnsi="Times New Roman" w:cs="仿宋_GB2312"/>
          <w:color w:val="000000"/>
          <w:sz w:val="32"/>
        </w:rPr>
        <w:t>2-3</w:t>
      </w:r>
      <w:r>
        <w:rPr>
          <w:rFonts w:hint="eastAsia" w:ascii="Times New Roman" w:hAnsi="Times New Roman" w:cs="仿宋_GB2312"/>
          <w:color w:val="000000"/>
          <w:sz w:val="32"/>
        </w:rPr>
        <w:t>”、“</w:t>
      </w:r>
      <w:r>
        <w:rPr>
          <w:rFonts w:ascii="Times New Roman" w:hAnsi="Times New Roman" w:cs="仿宋_GB2312"/>
          <w:color w:val="000000"/>
          <w:sz w:val="32"/>
        </w:rPr>
        <w:t>2-4</w:t>
      </w:r>
      <w:r>
        <w:rPr>
          <w:rFonts w:hint="eastAsia" w:ascii="Times New Roman" w:hAnsi="Times New Roman" w:cs="仿宋_GB2312"/>
          <w:color w:val="000000"/>
          <w:sz w:val="32"/>
        </w:rPr>
        <w:t>”、“</w:t>
      </w:r>
      <w:r>
        <w:rPr>
          <w:rFonts w:ascii="Times New Roman" w:hAnsi="Times New Roman" w:cs="仿宋_GB2312"/>
          <w:color w:val="000000"/>
          <w:sz w:val="32"/>
        </w:rPr>
        <w:t>3-3</w:t>
      </w:r>
      <w:r>
        <w:rPr>
          <w:rFonts w:hint="eastAsia" w:ascii="Times New Roman" w:hAnsi="Times New Roman" w:cs="仿宋_GB2312"/>
          <w:color w:val="000000"/>
          <w:sz w:val="32"/>
        </w:rPr>
        <w:t>”、“</w:t>
      </w:r>
      <w:r>
        <w:rPr>
          <w:rFonts w:ascii="Times New Roman" w:hAnsi="Times New Roman" w:cs="仿宋_GB2312"/>
          <w:color w:val="000000"/>
          <w:sz w:val="32"/>
        </w:rPr>
        <w:t>3-4</w:t>
      </w:r>
      <w:r>
        <w:rPr>
          <w:rFonts w:hint="eastAsia" w:ascii="Times New Roman" w:hAnsi="Times New Roman" w:cs="仿宋_GB2312"/>
          <w:color w:val="000000"/>
          <w:sz w:val="32"/>
        </w:rPr>
        <w:t>”、“</w:t>
      </w:r>
      <w:r>
        <w:rPr>
          <w:rFonts w:ascii="Times New Roman" w:hAnsi="Times New Roman" w:cs="仿宋_GB2312"/>
          <w:color w:val="000000"/>
          <w:sz w:val="32"/>
        </w:rPr>
        <w:t>4-3</w:t>
      </w:r>
      <w:r>
        <w:rPr>
          <w:rFonts w:hint="eastAsia" w:ascii="Times New Roman" w:hAnsi="Times New Roman" w:cs="仿宋_GB2312"/>
          <w:color w:val="000000"/>
          <w:sz w:val="32"/>
        </w:rPr>
        <w:t>”、“</w:t>
      </w:r>
      <w:r>
        <w:rPr>
          <w:rFonts w:ascii="Times New Roman" w:hAnsi="Times New Roman" w:cs="仿宋_GB2312"/>
          <w:color w:val="000000"/>
          <w:sz w:val="32"/>
        </w:rPr>
        <w:t>4-4</w:t>
      </w:r>
      <w:r>
        <w:rPr>
          <w:rFonts w:hint="eastAsia" w:ascii="Times New Roman" w:hAnsi="Times New Roman" w:cs="仿宋_GB2312"/>
          <w:color w:val="000000"/>
          <w:sz w:val="32"/>
        </w:rPr>
        <w:t>”、“</w:t>
      </w:r>
      <w:r>
        <w:rPr>
          <w:rFonts w:ascii="Times New Roman" w:hAnsi="Times New Roman" w:cs="仿宋_GB2312"/>
          <w:color w:val="000000"/>
          <w:sz w:val="32"/>
        </w:rPr>
        <w:t>5-3</w:t>
      </w:r>
      <w:r>
        <w:rPr>
          <w:rFonts w:hint="eastAsia" w:ascii="Times New Roman" w:hAnsi="Times New Roman" w:cs="仿宋_GB2312"/>
          <w:color w:val="000000"/>
          <w:sz w:val="32"/>
        </w:rPr>
        <w:t>”、“</w:t>
      </w:r>
      <w:r>
        <w:rPr>
          <w:rFonts w:ascii="Times New Roman" w:hAnsi="Times New Roman" w:cs="仿宋_GB2312"/>
          <w:color w:val="000000"/>
          <w:sz w:val="32"/>
        </w:rPr>
        <w:t>5-4</w:t>
      </w:r>
      <w:r>
        <w:rPr>
          <w:rFonts w:hint="eastAsia" w:ascii="Times New Roman" w:hAnsi="Times New Roman" w:cs="仿宋_GB2312"/>
          <w:color w:val="000000"/>
          <w:sz w:val="32"/>
        </w:rPr>
        <w:t>”、“</w:t>
      </w:r>
      <w:r>
        <w:rPr>
          <w:rFonts w:ascii="Times New Roman" w:hAnsi="Times New Roman" w:cs="仿宋_GB2312"/>
          <w:color w:val="000000"/>
          <w:sz w:val="32"/>
        </w:rPr>
        <w:t>6-3</w:t>
      </w:r>
      <w:r>
        <w:rPr>
          <w:rFonts w:hint="eastAsia" w:ascii="Times New Roman" w:hAnsi="Times New Roman" w:cs="仿宋_GB2312"/>
          <w:color w:val="000000"/>
          <w:sz w:val="32"/>
        </w:rPr>
        <w:t>”、“</w:t>
      </w:r>
      <w:r>
        <w:rPr>
          <w:rFonts w:ascii="Times New Roman" w:hAnsi="Times New Roman" w:cs="仿宋_GB2312"/>
          <w:color w:val="000000"/>
          <w:sz w:val="32"/>
        </w:rPr>
        <w:t>6-4</w:t>
      </w:r>
      <w:r>
        <w:rPr>
          <w:rFonts w:hint="eastAsia" w:ascii="Times New Roman" w:hAnsi="Times New Roman" w:cs="仿宋_GB2312"/>
          <w:color w:val="000000"/>
          <w:sz w:val="32"/>
        </w:rPr>
        <w:t>”、“</w:t>
      </w:r>
      <w:r>
        <w:rPr>
          <w:rFonts w:ascii="Times New Roman" w:hAnsi="Times New Roman" w:cs="仿宋_GB2312"/>
          <w:color w:val="000000"/>
          <w:sz w:val="32"/>
        </w:rPr>
        <w:t>7-3</w:t>
      </w:r>
      <w:r>
        <w:rPr>
          <w:rFonts w:hint="eastAsia" w:ascii="Times New Roman" w:hAnsi="Times New Roman" w:cs="仿宋_GB2312"/>
          <w:color w:val="000000"/>
          <w:sz w:val="32"/>
        </w:rPr>
        <w:t>”、“</w:t>
      </w:r>
      <w:r>
        <w:rPr>
          <w:rFonts w:ascii="Times New Roman" w:hAnsi="Times New Roman" w:cs="仿宋_GB2312"/>
          <w:color w:val="000000"/>
          <w:sz w:val="32"/>
        </w:rPr>
        <w:t>7-4</w:t>
      </w:r>
      <w:r>
        <w:rPr>
          <w:rFonts w:hint="eastAsia" w:ascii="Times New Roman" w:hAnsi="Times New Roman" w:cs="仿宋_GB2312"/>
          <w:color w:val="000000"/>
          <w:sz w:val="32"/>
        </w:rPr>
        <w:t>”、“</w:t>
      </w:r>
      <w:r>
        <w:rPr>
          <w:rFonts w:ascii="Times New Roman" w:hAnsi="Times New Roman" w:cs="仿宋_GB2312"/>
          <w:color w:val="000000"/>
          <w:sz w:val="32"/>
        </w:rPr>
        <w:t>8-3</w:t>
      </w:r>
      <w:r>
        <w:rPr>
          <w:rFonts w:hint="eastAsia" w:ascii="Times New Roman" w:hAnsi="Times New Roman" w:cs="仿宋_GB2312"/>
          <w:color w:val="000000"/>
          <w:sz w:val="32"/>
        </w:rPr>
        <w:t>”、“</w:t>
      </w:r>
      <w:r>
        <w:rPr>
          <w:rFonts w:ascii="Times New Roman" w:hAnsi="Times New Roman" w:cs="仿宋_GB2312"/>
          <w:color w:val="000000"/>
          <w:sz w:val="32"/>
        </w:rPr>
        <w:t>8-4</w:t>
      </w:r>
      <w:r>
        <w:rPr>
          <w:rFonts w:hint="eastAsia" w:ascii="Times New Roman" w:hAnsi="Times New Roman" w:cs="仿宋_GB2312"/>
          <w:color w:val="000000"/>
          <w:sz w:val="32"/>
        </w:rPr>
        <w:t>”）；当抽取的样品原始长度为</w:t>
      </w:r>
      <w:r>
        <w:rPr>
          <w:rFonts w:ascii="Times New Roman" w:hAnsi="Times New Roman" w:cs="仿宋_GB2312"/>
          <w:color w:val="000000"/>
          <w:sz w:val="32"/>
        </w:rPr>
        <w:t>3</w:t>
      </w:r>
      <w:r>
        <w:rPr>
          <w:rFonts w:hint="eastAsia" w:ascii="Times New Roman" w:hAnsi="Times New Roman" w:cs="仿宋_GB2312"/>
          <w:color w:val="000000"/>
          <w:sz w:val="32"/>
        </w:rPr>
        <w:t>米时，同一型号（或规格）合格产品中抽取</w:t>
      </w:r>
      <w:r>
        <w:rPr>
          <w:rFonts w:ascii="Times New Roman" w:hAnsi="Times New Roman" w:cs="仿宋_GB2312"/>
          <w:color w:val="000000"/>
          <w:sz w:val="32"/>
        </w:rPr>
        <w:t>16</w:t>
      </w:r>
      <w:r>
        <w:rPr>
          <w:rFonts w:hint="eastAsia" w:ascii="Times New Roman" w:hAnsi="Times New Roman" w:cs="仿宋_GB2312"/>
          <w:color w:val="000000"/>
          <w:sz w:val="32"/>
        </w:rPr>
        <w:t>根，每根截取</w:t>
      </w:r>
      <w:r>
        <w:rPr>
          <w:rFonts w:ascii="Times New Roman" w:hAnsi="Times New Roman" w:cs="仿宋_GB2312"/>
          <w:color w:val="000000"/>
          <w:sz w:val="32"/>
        </w:rPr>
        <w:t>3</w:t>
      </w:r>
      <w:r>
        <w:rPr>
          <w:rFonts w:hint="eastAsia" w:ascii="Times New Roman" w:hAnsi="Times New Roman" w:cs="仿宋_GB2312"/>
          <w:color w:val="000000"/>
          <w:sz w:val="32"/>
        </w:rPr>
        <w:t>段，每段</w:t>
      </w:r>
      <w:r>
        <w:rPr>
          <w:rFonts w:ascii="Times New Roman" w:hAnsi="Times New Roman" w:cs="仿宋_GB2312"/>
          <w:color w:val="000000"/>
          <w:sz w:val="32"/>
        </w:rPr>
        <w:t>1</w:t>
      </w:r>
      <w:r>
        <w:rPr>
          <w:rFonts w:hint="eastAsia" w:ascii="Times New Roman" w:hAnsi="Times New Roman" w:cs="仿宋_GB2312"/>
          <w:color w:val="000000"/>
          <w:sz w:val="32"/>
        </w:rPr>
        <w:t>米；其中</w:t>
      </w:r>
      <w:r>
        <w:rPr>
          <w:rFonts w:ascii="Times New Roman" w:hAnsi="Times New Roman" w:cs="仿宋_GB2312"/>
          <w:color w:val="000000"/>
          <w:sz w:val="32"/>
        </w:rPr>
        <w:t>1</w:t>
      </w:r>
      <w:r>
        <w:rPr>
          <w:rFonts w:hint="eastAsia" w:ascii="Times New Roman" w:hAnsi="Times New Roman" w:cs="仿宋_GB2312"/>
          <w:color w:val="000000"/>
          <w:sz w:val="32"/>
        </w:rPr>
        <w:t>段作为检验样品（分别编号为“</w:t>
      </w:r>
      <w:r>
        <w:rPr>
          <w:rFonts w:ascii="Times New Roman" w:hAnsi="Times New Roman" w:cs="仿宋_GB2312"/>
          <w:color w:val="000000"/>
          <w:sz w:val="32"/>
        </w:rPr>
        <w:t>1-1</w:t>
      </w:r>
      <w:r>
        <w:rPr>
          <w:rFonts w:hint="eastAsia" w:ascii="Times New Roman" w:hAnsi="Times New Roman" w:cs="仿宋_GB2312"/>
          <w:color w:val="000000"/>
          <w:sz w:val="32"/>
        </w:rPr>
        <w:t>”、“</w:t>
      </w:r>
      <w:r>
        <w:rPr>
          <w:rFonts w:ascii="Times New Roman" w:hAnsi="Times New Roman" w:cs="仿宋_GB2312"/>
          <w:color w:val="000000"/>
          <w:sz w:val="32"/>
        </w:rPr>
        <w:t>2-1</w:t>
      </w:r>
      <w:r>
        <w:rPr>
          <w:rFonts w:hint="eastAsia" w:ascii="Times New Roman" w:hAnsi="Times New Roman" w:cs="仿宋_GB2312"/>
          <w:color w:val="000000"/>
          <w:sz w:val="32"/>
        </w:rPr>
        <w:t>”、“</w:t>
      </w:r>
      <w:r>
        <w:rPr>
          <w:rFonts w:ascii="Times New Roman" w:hAnsi="Times New Roman" w:cs="仿宋_GB2312"/>
          <w:color w:val="000000"/>
          <w:sz w:val="32"/>
        </w:rPr>
        <w:t>3-1</w:t>
      </w:r>
      <w:r>
        <w:rPr>
          <w:rFonts w:hint="eastAsia" w:ascii="Times New Roman" w:hAnsi="Times New Roman" w:cs="仿宋_GB2312"/>
          <w:color w:val="000000"/>
          <w:sz w:val="32"/>
        </w:rPr>
        <w:t>”、“</w:t>
      </w:r>
      <w:r>
        <w:rPr>
          <w:rFonts w:ascii="Times New Roman" w:hAnsi="Times New Roman" w:cs="仿宋_GB2312"/>
          <w:color w:val="000000"/>
          <w:sz w:val="32"/>
        </w:rPr>
        <w:t>4-1</w:t>
      </w:r>
      <w:r>
        <w:rPr>
          <w:rFonts w:hint="eastAsia" w:ascii="Times New Roman" w:hAnsi="Times New Roman" w:cs="仿宋_GB2312"/>
          <w:color w:val="000000"/>
          <w:sz w:val="32"/>
        </w:rPr>
        <w:t>”、“</w:t>
      </w:r>
      <w:r>
        <w:rPr>
          <w:rFonts w:ascii="Times New Roman" w:hAnsi="Times New Roman" w:cs="仿宋_GB2312"/>
          <w:color w:val="000000"/>
          <w:sz w:val="32"/>
        </w:rPr>
        <w:t>5-1</w:t>
      </w:r>
      <w:r>
        <w:rPr>
          <w:rFonts w:hint="eastAsia" w:ascii="Times New Roman" w:hAnsi="Times New Roman" w:cs="仿宋_GB2312"/>
          <w:color w:val="000000"/>
          <w:sz w:val="32"/>
        </w:rPr>
        <w:t>”、“</w:t>
      </w:r>
      <w:r>
        <w:rPr>
          <w:rFonts w:ascii="Times New Roman" w:hAnsi="Times New Roman" w:cs="仿宋_GB2312"/>
          <w:color w:val="000000"/>
          <w:sz w:val="32"/>
        </w:rPr>
        <w:t>6-1</w:t>
      </w:r>
      <w:r>
        <w:rPr>
          <w:rFonts w:hint="eastAsia" w:ascii="Times New Roman" w:hAnsi="Times New Roman" w:cs="仿宋_GB2312"/>
          <w:color w:val="000000"/>
          <w:sz w:val="32"/>
        </w:rPr>
        <w:t>”、“</w:t>
      </w:r>
      <w:r>
        <w:rPr>
          <w:rFonts w:ascii="Times New Roman" w:hAnsi="Times New Roman" w:cs="仿宋_GB2312"/>
          <w:color w:val="000000"/>
          <w:sz w:val="32"/>
        </w:rPr>
        <w:t>7-1</w:t>
      </w:r>
      <w:r>
        <w:rPr>
          <w:rFonts w:hint="eastAsia" w:ascii="Times New Roman" w:hAnsi="Times New Roman" w:cs="仿宋_GB2312"/>
          <w:color w:val="000000"/>
          <w:sz w:val="32"/>
        </w:rPr>
        <w:t>”、“</w:t>
      </w:r>
      <w:r>
        <w:rPr>
          <w:rFonts w:ascii="Times New Roman" w:hAnsi="Times New Roman" w:cs="仿宋_GB2312"/>
          <w:color w:val="000000"/>
          <w:sz w:val="32"/>
        </w:rPr>
        <w:t>8-1</w:t>
      </w:r>
      <w:r>
        <w:rPr>
          <w:rFonts w:hint="eastAsia" w:ascii="Times New Roman" w:hAnsi="Times New Roman" w:cs="仿宋_GB2312"/>
          <w:color w:val="000000"/>
          <w:sz w:val="32"/>
        </w:rPr>
        <w:t>”、“</w:t>
      </w:r>
      <w:r>
        <w:rPr>
          <w:rFonts w:ascii="Times New Roman" w:hAnsi="Times New Roman" w:cs="仿宋_GB2312"/>
          <w:color w:val="000000"/>
          <w:sz w:val="32"/>
        </w:rPr>
        <w:t>9-1</w:t>
      </w:r>
      <w:r>
        <w:rPr>
          <w:rFonts w:hint="eastAsia" w:ascii="Times New Roman" w:hAnsi="Times New Roman" w:cs="仿宋_GB2312"/>
          <w:color w:val="000000"/>
          <w:sz w:val="32"/>
        </w:rPr>
        <w:t>”、“</w:t>
      </w:r>
      <w:r>
        <w:rPr>
          <w:rFonts w:ascii="Times New Roman" w:hAnsi="Times New Roman" w:cs="仿宋_GB2312"/>
          <w:color w:val="000000"/>
          <w:sz w:val="32"/>
        </w:rPr>
        <w:t>10-1</w:t>
      </w:r>
      <w:r>
        <w:rPr>
          <w:rFonts w:hint="eastAsia" w:ascii="Times New Roman" w:hAnsi="Times New Roman" w:cs="仿宋_GB2312"/>
          <w:color w:val="000000"/>
          <w:sz w:val="32"/>
        </w:rPr>
        <w:t>”、“</w:t>
      </w:r>
      <w:r>
        <w:rPr>
          <w:rFonts w:ascii="Times New Roman" w:hAnsi="Times New Roman" w:cs="仿宋_GB2312"/>
          <w:color w:val="000000"/>
          <w:sz w:val="32"/>
        </w:rPr>
        <w:t>11-1</w:t>
      </w:r>
      <w:r>
        <w:rPr>
          <w:rFonts w:hint="eastAsia" w:ascii="Times New Roman" w:hAnsi="Times New Roman" w:cs="仿宋_GB2312"/>
          <w:color w:val="000000"/>
          <w:sz w:val="32"/>
        </w:rPr>
        <w:t>”、“</w:t>
      </w:r>
      <w:r>
        <w:rPr>
          <w:rFonts w:ascii="Times New Roman" w:hAnsi="Times New Roman" w:cs="仿宋_GB2312"/>
          <w:color w:val="000000"/>
          <w:sz w:val="32"/>
        </w:rPr>
        <w:t>12-1</w:t>
      </w:r>
      <w:r>
        <w:rPr>
          <w:rFonts w:hint="eastAsia" w:ascii="Times New Roman" w:hAnsi="Times New Roman" w:cs="仿宋_GB2312"/>
          <w:color w:val="000000"/>
          <w:sz w:val="32"/>
        </w:rPr>
        <w:t>”、“</w:t>
      </w:r>
      <w:r>
        <w:rPr>
          <w:rFonts w:ascii="Times New Roman" w:hAnsi="Times New Roman" w:cs="仿宋_GB2312"/>
          <w:color w:val="000000"/>
          <w:sz w:val="32"/>
        </w:rPr>
        <w:t>13-1</w:t>
      </w:r>
      <w:r>
        <w:rPr>
          <w:rFonts w:hint="eastAsia" w:ascii="Times New Roman" w:hAnsi="Times New Roman" w:cs="仿宋_GB2312"/>
          <w:color w:val="000000"/>
          <w:sz w:val="32"/>
        </w:rPr>
        <w:t>”、“</w:t>
      </w:r>
      <w:r>
        <w:rPr>
          <w:rFonts w:ascii="Times New Roman" w:hAnsi="Times New Roman" w:cs="仿宋_GB2312"/>
          <w:color w:val="000000"/>
          <w:sz w:val="32"/>
        </w:rPr>
        <w:t>14-1</w:t>
      </w:r>
      <w:r>
        <w:rPr>
          <w:rFonts w:hint="eastAsia" w:ascii="Times New Roman" w:hAnsi="Times New Roman" w:cs="仿宋_GB2312"/>
          <w:color w:val="000000"/>
          <w:sz w:val="32"/>
        </w:rPr>
        <w:t>”、“</w:t>
      </w:r>
      <w:r>
        <w:rPr>
          <w:rFonts w:ascii="Times New Roman" w:hAnsi="Times New Roman" w:cs="仿宋_GB2312"/>
          <w:color w:val="000000"/>
          <w:sz w:val="32"/>
        </w:rPr>
        <w:t>15-1</w:t>
      </w:r>
      <w:r>
        <w:rPr>
          <w:rFonts w:hint="eastAsia" w:ascii="Times New Roman" w:hAnsi="Times New Roman" w:cs="仿宋_GB2312"/>
          <w:color w:val="000000"/>
          <w:sz w:val="32"/>
        </w:rPr>
        <w:t>”、“</w:t>
      </w:r>
      <w:r>
        <w:rPr>
          <w:rFonts w:ascii="Times New Roman" w:hAnsi="Times New Roman" w:cs="仿宋_GB2312"/>
          <w:color w:val="000000"/>
          <w:sz w:val="32"/>
        </w:rPr>
        <w:t>16-1</w:t>
      </w:r>
      <w:r>
        <w:rPr>
          <w:rFonts w:hint="eastAsia" w:ascii="Times New Roman" w:hAnsi="Times New Roman" w:cs="仿宋_GB2312"/>
          <w:color w:val="000000"/>
          <w:sz w:val="32"/>
        </w:rPr>
        <w:t>”），</w:t>
      </w:r>
      <w:r>
        <w:rPr>
          <w:rFonts w:ascii="Times New Roman" w:hAnsi="Times New Roman" w:cs="仿宋_GB2312"/>
          <w:color w:val="000000"/>
          <w:sz w:val="32"/>
        </w:rPr>
        <w:t>1</w:t>
      </w:r>
      <w:r>
        <w:rPr>
          <w:rFonts w:hint="eastAsia" w:ascii="Times New Roman" w:hAnsi="Times New Roman" w:cs="仿宋_GB2312"/>
          <w:color w:val="000000"/>
          <w:sz w:val="32"/>
        </w:rPr>
        <w:t>段作为备用样品（分别编号为“</w:t>
      </w:r>
      <w:r>
        <w:rPr>
          <w:rFonts w:ascii="Times New Roman" w:hAnsi="Times New Roman" w:cs="仿宋_GB2312"/>
          <w:color w:val="000000"/>
          <w:sz w:val="32"/>
        </w:rPr>
        <w:t>1-2</w:t>
      </w:r>
      <w:r>
        <w:rPr>
          <w:rFonts w:hint="eastAsia" w:ascii="Times New Roman" w:hAnsi="Times New Roman" w:cs="仿宋_GB2312"/>
          <w:color w:val="000000"/>
          <w:sz w:val="32"/>
        </w:rPr>
        <w:t>”、“</w:t>
      </w:r>
      <w:r>
        <w:rPr>
          <w:rFonts w:ascii="Times New Roman" w:hAnsi="Times New Roman" w:cs="仿宋_GB2312"/>
          <w:color w:val="000000"/>
          <w:sz w:val="32"/>
        </w:rPr>
        <w:t>2-2</w:t>
      </w:r>
      <w:r>
        <w:rPr>
          <w:rFonts w:hint="eastAsia" w:ascii="Times New Roman" w:hAnsi="Times New Roman" w:cs="仿宋_GB2312"/>
          <w:color w:val="000000"/>
          <w:sz w:val="32"/>
        </w:rPr>
        <w:t>”、“</w:t>
      </w:r>
      <w:r>
        <w:rPr>
          <w:rFonts w:ascii="Times New Roman" w:hAnsi="Times New Roman" w:cs="仿宋_GB2312"/>
          <w:color w:val="000000"/>
          <w:sz w:val="32"/>
        </w:rPr>
        <w:t>3-2</w:t>
      </w:r>
      <w:r>
        <w:rPr>
          <w:rFonts w:hint="eastAsia" w:ascii="Times New Roman" w:hAnsi="Times New Roman" w:cs="仿宋_GB2312"/>
          <w:color w:val="000000"/>
          <w:sz w:val="32"/>
        </w:rPr>
        <w:t>”、“</w:t>
      </w:r>
      <w:r>
        <w:rPr>
          <w:rFonts w:ascii="Times New Roman" w:hAnsi="Times New Roman" w:cs="仿宋_GB2312"/>
          <w:color w:val="000000"/>
          <w:sz w:val="32"/>
        </w:rPr>
        <w:t>4-2</w:t>
      </w:r>
      <w:r>
        <w:rPr>
          <w:rFonts w:hint="eastAsia" w:ascii="Times New Roman" w:hAnsi="Times New Roman" w:cs="仿宋_GB2312"/>
          <w:color w:val="000000"/>
          <w:sz w:val="32"/>
        </w:rPr>
        <w:t>”、“</w:t>
      </w:r>
      <w:r>
        <w:rPr>
          <w:rFonts w:ascii="Times New Roman" w:hAnsi="Times New Roman" w:cs="仿宋_GB2312"/>
          <w:color w:val="000000"/>
          <w:sz w:val="32"/>
        </w:rPr>
        <w:t>5-2</w:t>
      </w:r>
      <w:r>
        <w:rPr>
          <w:rFonts w:hint="eastAsia" w:ascii="Times New Roman" w:hAnsi="Times New Roman" w:cs="仿宋_GB2312"/>
          <w:color w:val="000000"/>
          <w:sz w:val="32"/>
        </w:rPr>
        <w:t>”、“</w:t>
      </w:r>
      <w:r>
        <w:rPr>
          <w:rFonts w:ascii="Times New Roman" w:hAnsi="Times New Roman" w:cs="仿宋_GB2312"/>
          <w:color w:val="000000"/>
          <w:sz w:val="32"/>
        </w:rPr>
        <w:t>6-2</w:t>
      </w:r>
      <w:r>
        <w:rPr>
          <w:rFonts w:hint="eastAsia" w:ascii="Times New Roman" w:hAnsi="Times New Roman" w:cs="仿宋_GB2312"/>
          <w:color w:val="000000"/>
          <w:sz w:val="32"/>
        </w:rPr>
        <w:t>”、“</w:t>
      </w:r>
      <w:r>
        <w:rPr>
          <w:rFonts w:ascii="Times New Roman" w:hAnsi="Times New Roman" w:cs="仿宋_GB2312"/>
          <w:color w:val="000000"/>
          <w:sz w:val="32"/>
        </w:rPr>
        <w:t>7-2</w:t>
      </w:r>
      <w:r>
        <w:rPr>
          <w:rFonts w:hint="eastAsia" w:ascii="Times New Roman" w:hAnsi="Times New Roman" w:cs="仿宋_GB2312"/>
          <w:color w:val="000000"/>
          <w:sz w:val="32"/>
        </w:rPr>
        <w:t>”、“</w:t>
      </w:r>
      <w:r>
        <w:rPr>
          <w:rFonts w:ascii="Times New Roman" w:hAnsi="Times New Roman" w:cs="仿宋_GB2312"/>
          <w:color w:val="000000"/>
          <w:sz w:val="32"/>
        </w:rPr>
        <w:t>8-2</w:t>
      </w:r>
      <w:r>
        <w:rPr>
          <w:rFonts w:hint="eastAsia" w:ascii="Times New Roman" w:hAnsi="Times New Roman" w:cs="仿宋_GB2312"/>
          <w:color w:val="000000"/>
          <w:sz w:val="32"/>
        </w:rPr>
        <w:t>”、“</w:t>
      </w:r>
      <w:r>
        <w:rPr>
          <w:rFonts w:ascii="Times New Roman" w:hAnsi="Times New Roman" w:cs="仿宋_GB2312"/>
          <w:color w:val="000000"/>
          <w:sz w:val="32"/>
        </w:rPr>
        <w:t>9-2</w:t>
      </w:r>
      <w:r>
        <w:rPr>
          <w:rFonts w:hint="eastAsia" w:ascii="Times New Roman" w:hAnsi="Times New Roman" w:cs="仿宋_GB2312"/>
          <w:color w:val="000000"/>
          <w:sz w:val="32"/>
        </w:rPr>
        <w:t>”、“</w:t>
      </w:r>
      <w:r>
        <w:rPr>
          <w:rFonts w:ascii="Times New Roman" w:hAnsi="Times New Roman" w:cs="仿宋_GB2312"/>
          <w:color w:val="000000"/>
          <w:sz w:val="32"/>
        </w:rPr>
        <w:t>10-2</w:t>
      </w:r>
      <w:r>
        <w:rPr>
          <w:rFonts w:hint="eastAsia" w:ascii="Times New Roman" w:hAnsi="Times New Roman" w:cs="仿宋_GB2312"/>
          <w:color w:val="000000"/>
          <w:sz w:val="32"/>
        </w:rPr>
        <w:t>”、“</w:t>
      </w:r>
      <w:r>
        <w:rPr>
          <w:rFonts w:ascii="Times New Roman" w:hAnsi="Times New Roman" w:cs="仿宋_GB2312"/>
          <w:color w:val="000000"/>
          <w:sz w:val="32"/>
        </w:rPr>
        <w:t>11-2</w:t>
      </w:r>
      <w:r>
        <w:rPr>
          <w:rFonts w:hint="eastAsia" w:ascii="Times New Roman" w:hAnsi="Times New Roman" w:cs="仿宋_GB2312"/>
          <w:color w:val="000000"/>
          <w:sz w:val="32"/>
        </w:rPr>
        <w:t>”、“</w:t>
      </w:r>
      <w:r>
        <w:rPr>
          <w:rFonts w:ascii="Times New Roman" w:hAnsi="Times New Roman" w:cs="仿宋_GB2312"/>
          <w:color w:val="000000"/>
          <w:sz w:val="32"/>
        </w:rPr>
        <w:t>12-2</w:t>
      </w:r>
      <w:r>
        <w:rPr>
          <w:rFonts w:hint="eastAsia" w:ascii="Times New Roman" w:hAnsi="Times New Roman" w:cs="仿宋_GB2312"/>
          <w:color w:val="000000"/>
          <w:sz w:val="32"/>
        </w:rPr>
        <w:t>”、“</w:t>
      </w:r>
      <w:r>
        <w:rPr>
          <w:rFonts w:ascii="Times New Roman" w:hAnsi="Times New Roman" w:cs="仿宋_GB2312"/>
          <w:color w:val="000000"/>
          <w:sz w:val="32"/>
        </w:rPr>
        <w:t>13-2</w:t>
      </w:r>
      <w:r>
        <w:rPr>
          <w:rFonts w:hint="eastAsia" w:ascii="Times New Roman" w:hAnsi="Times New Roman" w:cs="仿宋_GB2312"/>
          <w:color w:val="000000"/>
          <w:sz w:val="32"/>
        </w:rPr>
        <w:t>”、“</w:t>
      </w:r>
      <w:r>
        <w:rPr>
          <w:rFonts w:ascii="Times New Roman" w:hAnsi="Times New Roman" w:cs="仿宋_GB2312"/>
          <w:color w:val="000000"/>
          <w:sz w:val="32"/>
        </w:rPr>
        <w:t>14-2</w:t>
      </w:r>
      <w:r>
        <w:rPr>
          <w:rFonts w:hint="eastAsia" w:ascii="Times New Roman" w:hAnsi="Times New Roman" w:cs="仿宋_GB2312"/>
          <w:color w:val="000000"/>
          <w:sz w:val="32"/>
        </w:rPr>
        <w:t>”、“</w:t>
      </w:r>
      <w:r>
        <w:rPr>
          <w:rFonts w:ascii="Times New Roman" w:hAnsi="Times New Roman" w:cs="仿宋_GB2312"/>
          <w:color w:val="000000"/>
          <w:sz w:val="32"/>
        </w:rPr>
        <w:t>15-2</w:t>
      </w:r>
      <w:r>
        <w:rPr>
          <w:rFonts w:hint="eastAsia" w:ascii="Times New Roman" w:hAnsi="Times New Roman" w:cs="仿宋_GB2312"/>
          <w:color w:val="000000"/>
          <w:sz w:val="32"/>
        </w:rPr>
        <w:t>”、“</w:t>
      </w:r>
      <w:r>
        <w:rPr>
          <w:rFonts w:ascii="Times New Roman" w:hAnsi="Times New Roman" w:cs="仿宋_GB2312"/>
          <w:color w:val="000000"/>
          <w:sz w:val="32"/>
        </w:rPr>
        <w:t>16-2</w:t>
      </w:r>
      <w:r>
        <w:rPr>
          <w:rFonts w:hint="eastAsia" w:ascii="Times New Roman" w:hAnsi="Times New Roman" w:cs="仿宋_GB2312"/>
          <w:color w:val="000000"/>
          <w:sz w:val="32"/>
        </w:rPr>
        <w:t>”），余下</w:t>
      </w:r>
      <w:r>
        <w:rPr>
          <w:rFonts w:ascii="Times New Roman" w:hAnsi="Times New Roman" w:cs="仿宋_GB2312"/>
          <w:color w:val="000000"/>
          <w:sz w:val="32"/>
        </w:rPr>
        <w:t>1</w:t>
      </w:r>
      <w:r>
        <w:rPr>
          <w:rFonts w:hint="eastAsia" w:ascii="Times New Roman" w:hAnsi="Times New Roman" w:cs="仿宋_GB2312"/>
          <w:color w:val="000000"/>
          <w:sz w:val="32"/>
        </w:rPr>
        <w:t>段由企业处置。</w:t>
      </w:r>
    </w:p>
    <w:p>
      <w:pPr>
        <w:keepNext w:val="0"/>
        <w:keepLines w:val="0"/>
        <w:pageBreakBefore w:val="0"/>
        <w:kinsoku/>
        <w:wordWrap/>
        <w:overflowPunct/>
        <w:topLinePunct w:val="0"/>
        <w:autoSpaceDE/>
        <w:autoSpaceDN/>
        <w:bidi w:val="0"/>
        <w:adjustRightInd w:val="0"/>
        <w:snapToGrid w:val="0"/>
        <w:spacing w:line="560" w:lineRule="exact"/>
        <w:ind w:firstLine="641"/>
        <w:textAlignment w:val="auto"/>
        <w:rPr>
          <w:rFonts w:ascii="Times New Roman" w:hAnsi="Times New Roman" w:cs="Times New Roman"/>
          <w:color w:val="000000"/>
          <w:sz w:val="32"/>
        </w:rPr>
      </w:pPr>
      <w:r>
        <w:rPr>
          <w:rFonts w:hint="eastAsia" w:ascii="Times New Roman" w:hAnsi="Times New Roman" w:cs="仿宋_GB2312"/>
          <w:color w:val="000000"/>
          <w:sz w:val="32"/>
          <w:lang w:eastAsia="zh-CN"/>
        </w:rPr>
        <w:t>（二）</w:t>
      </w:r>
      <w:r>
        <w:rPr>
          <w:rFonts w:hint="eastAsia" w:ascii="Times New Roman" w:hAnsi="Times New Roman" w:cs="仿宋_GB2312"/>
          <w:color w:val="000000"/>
          <w:sz w:val="32"/>
        </w:rPr>
        <w:t>给水用聚乙烯（</w:t>
      </w:r>
      <w:r>
        <w:rPr>
          <w:rFonts w:ascii="Times New Roman" w:hAnsi="Times New Roman" w:cs="仿宋_GB2312"/>
          <w:color w:val="000000"/>
          <w:sz w:val="32"/>
        </w:rPr>
        <w:t>PE</w:t>
      </w:r>
      <w:r>
        <w:rPr>
          <w:rFonts w:hint="eastAsia" w:ascii="Times New Roman" w:hAnsi="Times New Roman" w:cs="仿宋_GB2312"/>
          <w:color w:val="000000"/>
          <w:sz w:val="32"/>
        </w:rPr>
        <w:t>）管材：抽取公称外径</w:t>
      </w:r>
      <w:r>
        <w:rPr>
          <w:rFonts w:ascii="Times New Roman" w:hAnsi="Times New Roman" w:cs="仿宋_GB2312"/>
          <w:color w:val="000000"/>
          <w:sz w:val="32"/>
        </w:rPr>
        <w:t>d</w:t>
      </w:r>
      <w:r>
        <w:rPr>
          <w:rFonts w:ascii="Times New Roman" w:hAnsi="Times New Roman" w:cs="仿宋_GB2312"/>
          <w:color w:val="000000"/>
          <w:sz w:val="32"/>
          <w:vertAlign w:val="subscript"/>
        </w:rPr>
        <w:t>n</w:t>
      </w:r>
      <w:r>
        <w:rPr>
          <w:rFonts w:ascii="Times New Roman" w:hAnsi="Times New Roman" w:cs="仿宋_GB2312"/>
          <w:color w:val="000000"/>
          <w:sz w:val="32"/>
        </w:rPr>
        <w:t>25</w:t>
      </w:r>
      <w:r>
        <w:rPr>
          <w:rFonts w:hint="eastAsia" w:ascii="Times New Roman" w:hAnsi="Times New Roman" w:cs="仿宋_GB2312"/>
          <w:color w:val="000000"/>
          <w:sz w:val="32"/>
        </w:rPr>
        <w:t>～</w:t>
      </w:r>
      <w:r>
        <w:rPr>
          <w:rFonts w:ascii="Times New Roman" w:hAnsi="Times New Roman" w:cs="仿宋_GB2312"/>
          <w:color w:val="000000"/>
          <w:sz w:val="32"/>
        </w:rPr>
        <w:t>d</w:t>
      </w:r>
      <w:r>
        <w:rPr>
          <w:rFonts w:ascii="Times New Roman" w:hAnsi="Times New Roman" w:cs="仿宋_GB2312"/>
          <w:color w:val="000000"/>
          <w:sz w:val="32"/>
          <w:vertAlign w:val="subscript"/>
        </w:rPr>
        <w:t>n</w:t>
      </w:r>
      <w:r>
        <w:rPr>
          <w:rFonts w:ascii="Times New Roman" w:hAnsi="Times New Roman" w:cs="仿宋_GB2312"/>
          <w:color w:val="000000"/>
          <w:sz w:val="32"/>
        </w:rPr>
        <w:t>200</w:t>
      </w:r>
      <w:r>
        <w:rPr>
          <w:rFonts w:hint="eastAsia" w:ascii="Times New Roman" w:hAnsi="Times New Roman" w:cs="仿宋_GB2312"/>
          <w:color w:val="000000"/>
          <w:sz w:val="32"/>
        </w:rPr>
        <w:t>的</w:t>
      </w:r>
      <w:r>
        <w:rPr>
          <w:rFonts w:ascii="Times New Roman" w:hAnsi="Times New Roman" w:cs="仿宋_GB2312"/>
          <w:color w:val="000000"/>
          <w:sz w:val="32"/>
        </w:rPr>
        <w:t>PE80</w:t>
      </w:r>
      <w:r>
        <w:rPr>
          <w:rFonts w:hint="eastAsia" w:ascii="Times New Roman" w:hAnsi="Times New Roman" w:cs="仿宋_GB2312"/>
          <w:color w:val="000000"/>
          <w:sz w:val="32"/>
        </w:rPr>
        <w:t>、</w:t>
      </w:r>
      <w:r>
        <w:rPr>
          <w:rFonts w:ascii="Times New Roman" w:hAnsi="Times New Roman" w:cs="仿宋_GB2312"/>
          <w:color w:val="000000"/>
          <w:sz w:val="32"/>
        </w:rPr>
        <w:t>PE100</w:t>
      </w:r>
      <w:r>
        <w:rPr>
          <w:rFonts w:hint="eastAsia" w:ascii="Times New Roman" w:hAnsi="Times New Roman" w:cs="仿宋_GB2312"/>
          <w:color w:val="000000"/>
          <w:sz w:val="32"/>
        </w:rPr>
        <w:t>管材，公称外径小于</w:t>
      </w:r>
      <w:r>
        <w:rPr>
          <w:rFonts w:ascii="Times New Roman" w:hAnsi="Times New Roman" w:cs="仿宋_GB2312"/>
          <w:color w:val="000000"/>
          <w:sz w:val="32"/>
        </w:rPr>
        <w:t>25</w:t>
      </w:r>
      <w:r>
        <w:rPr>
          <w:rFonts w:hint="eastAsia" w:ascii="Times New Roman" w:hAnsi="Times New Roman" w:cs="仿宋_GB2312"/>
          <w:color w:val="000000"/>
          <w:sz w:val="32"/>
        </w:rPr>
        <w:t>及大于</w:t>
      </w:r>
      <w:r>
        <w:rPr>
          <w:rFonts w:ascii="Times New Roman" w:hAnsi="Times New Roman" w:cs="仿宋_GB2312"/>
          <w:color w:val="000000"/>
          <w:sz w:val="32"/>
        </w:rPr>
        <w:t>200</w:t>
      </w:r>
      <w:r>
        <w:rPr>
          <w:rFonts w:hint="eastAsia" w:ascii="Times New Roman" w:hAnsi="Times New Roman" w:cs="仿宋_GB2312"/>
          <w:color w:val="000000"/>
          <w:sz w:val="32"/>
        </w:rPr>
        <w:t>的管材不在本次抽查范围。同一型号（或规格）合格产品中非饮用水管材抽取</w:t>
      </w:r>
      <w:r>
        <w:rPr>
          <w:rFonts w:ascii="Times New Roman" w:hAnsi="Times New Roman" w:cs="仿宋_GB2312"/>
          <w:color w:val="000000"/>
          <w:sz w:val="32"/>
        </w:rPr>
        <w:t>5</w:t>
      </w:r>
      <w:r>
        <w:rPr>
          <w:rFonts w:hint="eastAsia" w:ascii="Times New Roman" w:hAnsi="Times New Roman" w:cs="仿宋_GB2312"/>
          <w:color w:val="000000"/>
          <w:sz w:val="32"/>
        </w:rPr>
        <w:t>根或</w:t>
      </w:r>
      <w:r>
        <w:rPr>
          <w:rFonts w:ascii="Times New Roman" w:hAnsi="Times New Roman" w:cs="仿宋_GB2312"/>
          <w:color w:val="000000"/>
          <w:sz w:val="32"/>
        </w:rPr>
        <w:t>5</w:t>
      </w:r>
      <w:r>
        <w:rPr>
          <w:rFonts w:hint="eastAsia" w:ascii="Times New Roman" w:hAnsi="Times New Roman" w:cs="仿宋_GB2312"/>
          <w:color w:val="000000"/>
          <w:sz w:val="32"/>
        </w:rPr>
        <w:t>盘（产品以盘管形式存放时），每根（盘）截取</w:t>
      </w:r>
      <w:r>
        <w:rPr>
          <w:rFonts w:ascii="Times New Roman" w:hAnsi="Times New Roman" w:cs="仿宋_GB2312"/>
          <w:color w:val="000000"/>
          <w:sz w:val="32"/>
        </w:rPr>
        <w:t>5</w:t>
      </w:r>
      <w:r>
        <w:rPr>
          <w:rFonts w:hint="eastAsia" w:ascii="Times New Roman" w:hAnsi="Times New Roman" w:cs="仿宋_GB2312"/>
          <w:color w:val="000000"/>
          <w:sz w:val="32"/>
        </w:rPr>
        <w:t>段，每段</w:t>
      </w:r>
      <w:r>
        <w:rPr>
          <w:rFonts w:ascii="Times New Roman" w:hAnsi="Times New Roman" w:cs="仿宋_GB2312"/>
          <w:color w:val="000000"/>
          <w:sz w:val="32"/>
        </w:rPr>
        <w:t>1</w:t>
      </w:r>
      <w:r>
        <w:rPr>
          <w:rFonts w:hint="eastAsia" w:ascii="Times New Roman" w:hAnsi="Times New Roman" w:cs="仿宋_GB2312"/>
          <w:color w:val="000000"/>
          <w:sz w:val="32"/>
        </w:rPr>
        <w:t>米；每根（盘）中的</w:t>
      </w:r>
      <w:r>
        <w:rPr>
          <w:rFonts w:ascii="Times New Roman" w:hAnsi="Times New Roman" w:cs="仿宋_GB2312"/>
          <w:color w:val="000000"/>
          <w:sz w:val="32"/>
        </w:rPr>
        <w:t>3</w:t>
      </w:r>
      <w:r>
        <w:rPr>
          <w:rFonts w:hint="eastAsia" w:ascii="Times New Roman" w:hAnsi="Times New Roman" w:cs="仿宋_GB2312"/>
          <w:color w:val="000000"/>
          <w:sz w:val="32"/>
        </w:rPr>
        <w:t>段作为检验样品（分别编号为“</w:t>
      </w:r>
      <w:r>
        <w:rPr>
          <w:rFonts w:ascii="Times New Roman" w:hAnsi="Times New Roman" w:cs="仿宋_GB2312"/>
          <w:color w:val="000000"/>
          <w:sz w:val="32"/>
        </w:rPr>
        <w:t>1-1</w:t>
      </w:r>
      <w:r>
        <w:rPr>
          <w:rFonts w:hint="eastAsia" w:ascii="Times New Roman" w:hAnsi="Times New Roman" w:cs="仿宋_GB2312"/>
          <w:color w:val="000000"/>
          <w:sz w:val="32"/>
        </w:rPr>
        <w:t>”、“</w:t>
      </w:r>
      <w:r>
        <w:rPr>
          <w:rFonts w:ascii="Times New Roman" w:hAnsi="Times New Roman" w:cs="仿宋_GB2312"/>
          <w:color w:val="000000"/>
          <w:sz w:val="32"/>
        </w:rPr>
        <w:t>1-2</w:t>
      </w:r>
      <w:r>
        <w:rPr>
          <w:rFonts w:hint="eastAsia" w:ascii="Times New Roman" w:hAnsi="Times New Roman" w:cs="仿宋_GB2312"/>
          <w:color w:val="000000"/>
          <w:sz w:val="32"/>
        </w:rPr>
        <w:t>”、“</w:t>
      </w:r>
      <w:r>
        <w:rPr>
          <w:rFonts w:ascii="Times New Roman" w:hAnsi="Times New Roman" w:cs="仿宋_GB2312"/>
          <w:color w:val="000000"/>
          <w:sz w:val="32"/>
        </w:rPr>
        <w:t>1-3</w:t>
      </w:r>
      <w:r>
        <w:rPr>
          <w:rFonts w:hint="eastAsia" w:ascii="Times New Roman" w:hAnsi="Times New Roman" w:cs="仿宋_GB2312"/>
          <w:color w:val="000000"/>
          <w:sz w:val="32"/>
        </w:rPr>
        <w:t>”、“</w:t>
      </w:r>
      <w:r>
        <w:rPr>
          <w:rFonts w:ascii="Times New Roman" w:hAnsi="Times New Roman" w:cs="仿宋_GB2312"/>
          <w:color w:val="000000"/>
          <w:sz w:val="32"/>
        </w:rPr>
        <w:t>2-1</w:t>
      </w:r>
      <w:r>
        <w:rPr>
          <w:rFonts w:hint="eastAsia" w:ascii="Times New Roman" w:hAnsi="Times New Roman" w:cs="仿宋_GB2312"/>
          <w:color w:val="000000"/>
          <w:sz w:val="32"/>
        </w:rPr>
        <w:t>”、“</w:t>
      </w:r>
      <w:r>
        <w:rPr>
          <w:rFonts w:ascii="Times New Roman" w:hAnsi="Times New Roman" w:cs="仿宋_GB2312"/>
          <w:color w:val="000000"/>
          <w:sz w:val="32"/>
        </w:rPr>
        <w:t>2-2</w:t>
      </w:r>
      <w:r>
        <w:rPr>
          <w:rFonts w:hint="eastAsia" w:ascii="Times New Roman" w:hAnsi="Times New Roman" w:cs="仿宋_GB2312"/>
          <w:color w:val="000000"/>
          <w:sz w:val="32"/>
        </w:rPr>
        <w:t>”、“</w:t>
      </w:r>
      <w:r>
        <w:rPr>
          <w:rFonts w:ascii="Times New Roman" w:hAnsi="Times New Roman" w:cs="仿宋_GB2312"/>
          <w:color w:val="000000"/>
          <w:sz w:val="32"/>
        </w:rPr>
        <w:t>2-3</w:t>
      </w:r>
      <w:r>
        <w:rPr>
          <w:rFonts w:hint="eastAsia" w:ascii="Times New Roman" w:hAnsi="Times New Roman" w:cs="仿宋_GB2312"/>
          <w:color w:val="000000"/>
          <w:sz w:val="32"/>
        </w:rPr>
        <w:t>”、“</w:t>
      </w:r>
      <w:r>
        <w:rPr>
          <w:rFonts w:ascii="Times New Roman" w:hAnsi="Times New Roman" w:cs="仿宋_GB2312"/>
          <w:color w:val="000000"/>
          <w:sz w:val="32"/>
        </w:rPr>
        <w:t>3-1</w:t>
      </w:r>
      <w:r>
        <w:rPr>
          <w:rFonts w:hint="eastAsia" w:ascii="Times New Roman" w:hAnsi="Times New Roman" w:cs="仿宋_GB2312"/>
          <w:color w:val="000000"/>
          <w:sz w:val="32"/>
        </w:rPr>
        <w:t>”、“</w:t>
      </w:r>
      <w:r>
        <w:rPr>
          <w:rFonts w:ascii="Times New Roman" w:hAnsi="Times New Roman" w:cs="仿宋_GB2312"/>
          <w:color w:val="000000"/>
          <w:sz w:val="32"/>
        </w:rPr>
        <w:t>3-2</w:t>
      </w:r>
      <w:r>
        <w:rPr>
          <w:rFonts w:hint="eastAsia" w:ascii="Times New Roman" w:hAnsi="Times New Roman" w:cs="仿宋_GB2312"/>
          <w:color w:val="000000"/>
          <w:sz w:val="32"/>
        </w:rPr>
        <w:t>”、“</w:t>
      </w:r>
      <w:r>
        <w:rPr>
          <w:rFonts w:ascii="Times New Roman" w:hAnsi="Times New Roman" w:cs="仿宋_GB2312"/>
          <w:color w:val="000000"/>
          <w:sz w:val="32"/>
        </w:rPr>
        <w:t>3-3</w:t>
      </w:r>
      <w:r>
        <w:rPr>
          <w:rFonts w:hint="eastAsia" w:ascii="Times New Roman" w:hAnsi="Times New Roman" w:cs="仿宋_GB2312"/>
          <w:color w:val="000000"/>
          <w:sz w:val="32"/>
        </w:rPr>
        <w:t>”、“</w:t>
      </w:r>
      <w:r>
        <w:rPr>
          <w:rFonts w:ascii="Times New Roman" w:hAnsi="Times New Roman" w:cs="仿宋_GB2312"/>
          <w:color w:val="000000"/>
          <w:sz w:val="32"/>
        </w:rPr>
        <w:t>4-1</w:t>
      </w:r>
      <w:r>
        <w:rPr>
          <w:rFonts w:hint="eastAsia" w:ascii="Times New Roman" w:hAnsi="Times New Roman" w:cs="仿宋_GB2312"/>
          <w:color w:val="000000"/>
          <w:sz w:val="32"/>
        </w:rPr>
        <w:t>”、“</w:t>
      </w:r>
      <w:r>
        <w:rPr>
          <w:rFonts w:ascii="Times New Roman" w:hAnsi="Times New Roman" w:cs="仿宋_GB2312"/>
          <w:color w:val="000000"/>
          <w:sz w:val="32"/>
        </w:rPr>
        <w:t>4-2</w:t>
      </w:r>
      <w:r>
        <w:rPr>
          <w:rFonts w:hint="eastAsia" w:ascii="Times New Roman" w:hAnsi="Times New Roman" w:cs="仿宋_GB2312"/>
          <w:color w:val="000000"/>
          <w:sz w:val="32"/>
        </w:rPr>
        <w:t>”、“</w:t>
      </w:r>
      <w:r>
        <w:rPr>
          <w:rFonts w:ascii="Times New Roman" w:hAnsi="Times New Roman" w:cs="仿宋_GB2312"/>
          <w:color w:val="000000"/>
          <w:sz w:val="32"/>
        </w:rPr>
        <w:t>4-3</w:t>
      </w:r>
      <w:r>
        <w:rPr>
          <w:rFonts w:hint="eastAsia" w:ascii="Times New Roman" w:hAnsi="Times New Roman" w:cs="仿宋_GB2312"/>
          <w:color w:val="000000"/>
          <w:sz w:val="32"/>
        </w:rPr>
        <w:t>”、“</w:t>
      </w:r>
      <w:r>
        <w:rPr>
          <w:rFonts w:ascii="Times New Roman" w:hAnsi="Times New Roman" w:cs="仿宋_GB2312"/>
          <w:color w:val="000000"/>
          <w:sz w:val="32"/>
        </w:rPr>
        <w:t>5-1</w:t>
      </w:r>
      <w:r>
        <w:rPr>
          <w:rFonts w:hint="eastAsia" w:ascii="Times New Roman" w:hAnsi="Times New Roman" w:cs="仿宋_GB2312"/>
          <w:color w:val="000000"/>
          <w:sz w:val="32"/>
        </w:rPr>
        <w:t>”、“</w:t>
      </w:r>
      <w:r>
        <w:rPr>
          <w:rFonts w:ascii="Times New Roman" w:hAnsi="Times New Roman" w:cs="仿宋_GB2312"/>
          <w:color w:val="000000"/>
          <w:sz w:val="32"/>
        </w:rPr>
        <w:t>5-2</w:t>
      </w:r>
      <w:r>
        <w:rPr>
          <w:rFonts w:hint="eastAsia" w:ascii="Times New Roman" w:hAnsi="Times New Roman" w:cs="仿宋_GB2312"/>
          <w:color w:val="000000"/>
          <w:sz w:val="32"/>
        </w:rPr>
        <w:t>”、“</w:t>
      </w:r>
      <w:r>
        <w:rPr>
          <w:rFonts w:ascii="Times New Roman" w:hAnsi="Times New Roman" w:cs="仿宋_GB2312"/>
          <w:color w:val="000000"/>
          <w:sz w:val="32"/>
        </w:rPr>
        <w:t>5-3</w:t>
      </w:r>
      <w:r>
        <w:rPr>
          <w:rFonts w:hint="eastAsia" w:ascii="Times New Roman" w:hAnsi="Times New Roman" w:cs="仿宋_GB2312"/>
          <w:color w:val="000000"/>
          <w:sz w:val="32"/>
        </w:rPr>
        <w:t>”），</w:t>
      </w:r>
      <w:r>
        <w:rPr>
          <w:rFonts w:ascii="Times New Roman" w:hAnsi="Times New Roman" w:cs="仿宋_GB2312"/>
          <w:color w:val="000000"/>
          <w:sz w:val="32"/>
        </w:rPr>
        <w:t xml:space="preserve"> 2</w:t>
      </w:r>
      <w:r>
        <w:rPr>
          <w:rFonts w:hint="eastAsia" w:ascii="Times New Roman" w:hAnsi="Times New Roman" w:cs="仿宋_GB2312"/>
          <w:color w:val="000000"/>
          <w:sz w:val="32"/>
        </w:rPr>
        <w:t>段作为备用样品（分别编号为“</w:t>
      </w:r>
      <w:r>
        <w:rPr>
          <w:rFonts w:ascii="Times New Roman" w:hAnsi="Times New Roman" w:cs="仿宋_GB2312"/>
          <w:color w:val="000000"/>
          <w:sz w:val="32"/>
        </w:rPr>
        <w:t>1-4</w:t>
      </w:r>
      <w:r>
        <w:rPr>
          <w:rFonts w:hint="eastAsia" w:ascii="Times New Roman" w:hAnsi="Times New Roman" w:cs="仿宋_GB2312"/>
          <w:color w:val="000000"/>
          <w:sz w:val="32"/>
        </w:rPr>
        <w:t>”、“</w:t>
      </w:r>
      <w:r>
        <w:rPr>
          <w:rFonts w:ascii="Times New Roman" w:hAnsi="Times New Roman" w:cs="仿宋_GB2312"/>
          <w:color w:val="000000"/>
          <w:sz w:val="32"/>
        </w:rPr>
        <w:t>1-5</w:t>
      </w:r>
      <w:r>
        <w:rPr>
          <w:rFonts w:hint="eastAsia" w:ascii="Times New Roman" w:hAnsi="Times New Roman" w:cs="仿宋_GB2312"/>
          <w:color w:val="000000"/>
          <w:sz w:val="32"/>
        </w:rPr>
        <w:t>”、“</w:t>
      </w:r>
      <w:r>
        <w:rPr>
          <w:rFonts w:ascii="Times New Roman" w:hAnsi="Times New Roman" w:cs="仿宋_GB2312"/>
          <w:color w:val="000000"/>
          <w:sz w:val="32"/>
        </w:rPr>
        <w:t>2-4</w:t>
      </w:r>
      <w:r>
        <w:rPr>
          <w:rFonts w:hint="eastAsia" w:ascii="Times New Roman" w:hAnsi="Times New Roman" w:cs="仿宋_GB2312"/>
          <w:color w:val="000000"/>
          <w:sz w:val="32"/>
        </w:rPr>
        <w:t>”、“</w:t>
      </w:r>
      <w:r>
        <w:rPr>
          <w:rFonts w:ascii="Times New Roman" w:hAnsi="Times New Roman" w:cs="仿宋_GB2312"/>
          <w:color w:val="000000"/>
          <w:sz w:val="32"/>
        </w:rPr>
        <w:t>2-5</w:t>
      </w:r>
      <w:r>
        <w:rPr>
          <w:rFonts w:hint="eastAsia" w:ascii="Times New Roman" w:hAnsi="Times New Roman" w:cs="仿宋_GB2312"/>
          <w:color w:val="000000"/>
          <w:sz w:val="32"/>
        </w:rPr>
        <w:t>”、“</w:t>
      </w:r>
      <w:r>
        <w:rPr>
          <w:rFonts w:ascii="Times New Roman" w:hAnsi="Times New Roman" w:cs="仿宋_GB2312"/>
          <w:color w:val="000000"/>
          <w:sz w:val="32"/>
        </w:rPr>
        <w:t>3-4</w:t>
      </w:r>
      <w:r>
        <w:rPr>
          <w:rFonts w:hint="eastAsia" w:ascii="Times New Roman" w:hAnsi="Times New Roman" w:cs="仿宋_GB2312"/>
          <w:color w:val="000000"/>
          <w:sz w:val="32"/>
        </w:rPr>
        <w:t>”、“</w:t>
      </w:r>
      <w:r>
        <w:rPr>
          <w:rFonts w:ascii="Times New Roman" w:hAnsi="Times New Roman" w:cs="仿宋_GB2312"/>
          <w:color w:val="000000"/>
          <w:sz w:val="32"/>
        </w:rPr>
        <w:t>3-5</w:t>
      </w:r>
      <w:r>
        <w:rPr>
          <w:rFonts w:hint="eastAsia" w:ascii="Times New Roman" w:hAnsi="Times New Roman" w:cs="仿宋_GB2312"/>
          <w:color w:val="000000"/>
          <w:sz w:val="32"/>
        </w:rPr>
        <w:t>”、“</w:t>
      </w:r>
      <w:r>
        <w:rPr>
          <w:rFonts w:ascii="Times New Roman" w:hAnsi="Times New Roman" w:cs="仿宋_GB2312"/>
          <w:color w:val="000000"/>
          <w:sz w:val="32"/>
        </w:rPr>
        <w:t>4-4</w:t>
      </w:r>
      <w:r>
        <w:rPr>
          <w:rFonts w:hint="eastAsia" w:ascii="Times New Roman" w:hAnsi="Times New Roman" w:cs="仿宋_GB2312"/>
          <w:color w:val="000000"/>
          <w:sz w:val="32"/>
        </w:rPr>
        <w:t>”、“</w:t>
      </w:r>
      <w:r>
        <w:rPr>
          <w:rFonts w:ascii="Times New Roman" w:hAnsi="Times New Roman" w:cs="仿宋_GB2312"/>
          <w:color w:val="000000"/>
          <w:sz w:val="32"/>
        </w:rPr>
        <w:t>4-5</w:t>
      </w:r>
      <w:r>
        <w:rPr>
          <w:rFonts w:hint="eastAsia" w:ascii="Times New Roman" w:hAnsi="Times New Roman" w:cs="仿宋_GB2312"/>
          <w:color w:val="000000"/>
          <w:sz w:val="32"/>
        </w:rPr>
        <w:t>”、“</w:t>
      </w:r>
      <w:r>
        <w:rPr>
          <w:rFonts w:ascii="Times New Roman" w:hAnsi="Times New Roman" w:cs="仿宋_GB2312"/>
          <w:color w:val="000000"/>
          <w:sz w:val="32"/>
        </w:rPr>
        <w:t>5-4</w:t>
      </w:r>
      <w:r>
        <w:rPr>
          <w:rFonts w:hint="eastAsia" w:ascii="Times New Roman" w:hAnsi="Times New Roman" w:cs="仿宋_GB2312"/>
          <w:color w:val="000000"/>
          <w:sz w:val="32"/>
        </w:rPr>
        <w:t>”、“</w:t>
      </w:r>
      <w:r>
        <w:rPr>
          <w:rFonts w:ascii="Times New Roman" w:hAnsi="Times New Roman" w:cs="仿宋_GB2312"/>
          <w:color w:val="000000"/>
          <w:sz w:val="32"/>
        </w:rPr>
        <w:t>5-5</w:t>
      </w:r>
      <w:r>
        <w:rPr>
          <w:rFonts w:hint="eastAsia" w:ascii="Times New Roman" w:hAnsi="Times New Roman" w:cs="仿宋_GB2312"/>
          <w:color w:val="000000"/>
          <w:sz w:val="32"/>
        </w:rPr>
        <w:t>”）。饮用水管材抽取</w:t>
      </w:r>
      <w:r>
        <w:rPr>
          <w:rFonts w:ascii="Times New Roman" w:hAnsi="Times New Roman" w:cs="仿宋_GB2312"/>
          <w:color w:val="000000"/>
          <w:sz w:val="32"/>
        </w:rPr>
        <w:t>6</w:t>
      </w:r>
      <w:r>
        <w:rPr>
          <w:rFonts w:hint="eastAsia" w:ascii="Times New Roman" w:hAnsi="Times New Roman" w:cs="仿宋_GB2312"/>
          <w:color w:val="000000"/>
          <w:sz w:val="32"/>
        </w:rPr>
        <w:t>根或</w:t>
      </w:r>
      <w:r>
        <w:rPr>
          <w:rFonts w:ascii="Times New Roman" w:hAnsi="Times New Roman" w:cs="仿宋_GB2312"/>
          <w:color w:val="000000"/>
          <w:sz w:val="32"/>
        </w:rPr>
        <w:t>6</w:t>
      </w:r>
      <w:r>
        <w:rPr>
          <w:rFonts w:hint="eastAsia" w:ascii="Times New Roman" w:hAnsi="Times New Roman" w:cs="仿宋_GB2312"/>
          <w:color w:val="000000"/>
          <w:sz w:val="32"/>
        </w:rPr>
        <w:t>盘（产品以盘管形式存放时），每根（盘）截取</w:t>
      </w:r>
      <w:r>
        <w:rPr>
          <w:rFonts w:ascii="Times New Roman" w:hAnsi="Times New Roman" w:cs="仿宋_GB2312"/>
          <w:color w:val="000000"/>
          <w:sz w:val="32"/>
        </w:rPr>
        <w:t>5</w:t>
      </w:r>
      <w:r>
        <w:rPr>
          <w:rFonts w:hint="eastAsia" w:ascii="Times New Roman" w:hAnsi="Times New Roman" w:cs="仿宋_GB2312"/>
          <w:color w:val="000000"/>
          <w:sz w:val="32"/>
        </w:rPr>
        <w:t>段，每段</w:t>
      </w:r>
      <w:r>
        <w:rPr>
          <w:rFonts w:ascii="Times New Roman" w:hAnsi="Times New Roman" w:cs="仿宋_GB2312"/>
          <w:color w:val="000000"/>
          <w:sz w:val="32"/>
        </w:rPr>
        <w:t>1</w:t>
      </w:r>
      <w:r>
        <w:rPr>
          <w:rFonts w:hint="eastAsia" w:ascii="Times New Roman" w:hAnsi="Times New Roman" w:cs="仿宋_GB2312"/>
          <w:color w:val="000000"/>
          <w:sz w:val="32"/>
        </w:rPr>
        <w:t>米；每根（盘）中的</w:t>
      </w:r>
      <w:r>
        <w:rPr>
          <w:rFonts w:ascii="Times New Roman" w:hAnsi="Times New Roman" w:cs="仿宋_GB2312"/>
          <w:color w:val="000000"/>
          <w:sz w:val="32"/>
        </w:rPr>
        <w:t>3</w:t>
      </w:r>
      <w:r>
        <w:rPr>
          <w:rFonts w:hint="eastAsia" w:ascii="Times New Roman" w:hAnsi="Times New Roman" w:cs="仿宋_GB2312"/>
          <w:color w:val="000000"/>
          <w:sz w:val="32"/>
        </w:rPr>
        <w:t>段作为检验样品（分别编号为“</w:t>
      </w:r>
      <w:r>
        <w:rPr>
          <w:rFonts w:ascii="Times New Roman" w:hAnsi="Times New Roman" w:cs="仿宋_GB2312"/>
          <w:color w:val="000000"/>
          <w:sz w:val="32"/>
        </w:rPr>
        <w:t>1-1</w:t>
      </w:r>
      <w:r>
        <w:rPr>
          <w:rFonts w:hint="eastAsia" w:ascii="Times New Roman" w:hAnsi="Times New Roman" w:cs="仿宋_GB2312"/>
          <w:color w:val="000000"/>
          <w:sz w:val="32"/>
        </w:rPr>
        <w:t>”、“</w:t>
      </w:r>
      <w:r>
        <w:rPr>
          <w:rFonts w:ascii="Times New Roman" w:hAnsi="Times New Roman" w:cs="仿宋_GB2312"/>
          <w:color w:val="000000"/>
          <w:sz w:val="32"/>
        </w:rPr>
        <w:t>1-2</w:t>
      </w:r>
      <w:r>
        <w:rPr>
          <w:rFonts w:hint="eastAsia" w:ascii="Times New Roman" w:hAnsi="Times New Roman" w:cs="仿宋_GB2312"/>
          <w:color w:val="000000"/>
          <w:sz w:val="32"/>
        </w:rPr>
        <w:t>”、“</w:t>
      </w:r>
      <w:r>
        <w:rPr>
          <w:rFonts w:ascii="Times New Roman" w:hAnsi="Times New Roman" w:cs="仿宋_GB2312"/>
          <w:color w:val="000000"/>
          <w:sz w:val="32"/>
        </w:rPr>
        <w:t>1-3</w:t>
      </w:r>
      <w:r>
        <w:rPr>
          <w:rFonts w:hint="eastAsia" w:ascii="Times New Roman" w:hAnsi="Times New Roman" w:cs="仿宋_GB2312"/>
          <w:color w:val="000000"/>
          <w:sz w:val="32"/>
        </w:rPr>
        <w:t>”、“</w:t>
      </w:r>
      <w:r>
        <w:rPr>
          <w:rFonts w:ascii="Times New Roman" w:hAnsi="Times New Roman" w:cs="仿宋_GB2312"/>
          <w:color w:val="000000"/>
          <w:sz w:val="32"/>
        </w:rPr>
        <w:t>2-1</w:t>
      </w:r>
      <w:r>
        <w:rPr>
          <w:rFonts w:hint="eastAsia" w:ascii="Times New Roman" w:hAnsi="Times New Roman" w:cs="仿宋_GB2312"/>
          <w:color w:val="000000"/>
          <w:sz w:val="32"/>
        </w:rPr>
        <w:t>”、“</w:t>
      </w:r>
      <w:r>
        <w:rPr>
          <w:rFonts w:ascii="Times New Roman" w:hAnsi="Times New Roman" w:cs="仿宋_GB2312"/>
          <w:color w:val="000000"/>
          <w:sz w:val="32"/>
        </w:rPr>
        <w:t>2-2</w:t>
      </w:r>
      <w:r>
        <w:rPr>
          <w:rFonts w:hint="eastAsia" w:ascii="Times New Roman" w:hAnsi="Times New Roman" w:cs="仿宋_GB2312"/>
          <w:color w:val="000000"/>
          <w:sz w:val="32"/>
        </w:rPr>
        <w:t>”、“</w:t>
      </w:r>
      <w:r>
        <w:rPr>
          <w:rFonts w:ascii="Times New Roman" w:hAnsi="Times New Roman" w:cs="仿宋_GB2312"/>
          <w:color w:val="000000"/>
          <w:sz w:val="32"/>
        </w:rPr>
        <w:t>2-3</w:t>
      </w:r>
      <w:r>
        <w:rPr>
          <w:rFonts w:hint="eastAsia" w:ascii="Times New Roman" w:hAnsi="Times New Roman" w:cs="仿宋_GB2312"/>
          <w:color w:val="000000"/>
          <w:sz w:val="32"/>
        </w:rPr>
        <w:t>”、“</w:t>
      </w:r>
      <w:r>
        <w:rPr>
          <w:rFonts w:ascii="Times New Roman" w:hAnsi="Times New Roman" w:cs="仿宋_GB2312"/>
          <w:color w:val="000000"/>
          <w:sz w:val="32"/>
        </w:rPr>
        <w:t>3-1</w:t>
      </w:r>
      <w:r>
        <w:rPr>
          <w:rFonts w:hint="eastAsia" w:ascii="Times New Roman" w:hAnsi="Times New Roman" w:cs="仿宋_GB2312"/>
          <w:color w:val="000000"/>
          <w:sz w:val="32"/>
        </w:rPr>
        <w:t>”、“</w:t>
      </w:r>
      <w:r>
        <w:rPr>
          <w:rFonts w:ascii="Times New Roman" w:hAnsi="Times New Roman" w:cs="仿宋_GB2312"/>
          <w:color w:val="000000"/>
          <w:sz w:val="32"/>
        </w:rPr>
        <w:t>3-2</w:t>
      </w:r>
      <w:r>
        <w:rPr>
          <w:rFonts w:hint="eastAsia" w:ascii="Times New Roman" w:hAnsi="Times New Roman" w:cs="仿宋_GB2312"/>
          <w:color w:val="000000"/>
          <w:sz w:val="32"/>
        </w:rPr>
        <w:t>”、“</w:t>
      </w:r>
      <w:r>
        <w:rPr>
          <w:rFonts w:ascii="Times New Roman" w:hAnsi="Times New Roman" w:cs="仿宋_GB2312"/>
          <w:color w:val="000000"/>
          <w:sz w:val="32"/>
        </w:rPr>
        <w:t>3-3</w:t>
      </w:r>
      <w:r>
        <w:rPr>
          <w:rFonts w:hint="eastAsia" w:ascii="Times New Roman" w:hAnsi="Times New Roman" w:cs="仿宋_GB2312"/>
          <w:color w:val="000000"/>
          <w:sz w:val="32"/>
        </w:rPr>
        <w:t>”、“</w:t>
      </w:r>
      <w:r>
        <w:rPr>
          <w:rFonts w:ascii="Times New Roman" w:hAnsi="Times New Roman" w:cs="仿宋_GB2312"/>
          <w:color w:val="000000"/>
          <w:sz w:val="32"/>
        </w:rPr>
        <w:t>4-1</w:t>
      </w:r>
      <w:r>
        <w:rPr>
          <w:rFonts w:hint="eastAsia" w:ascii="Times New Roman" w:hAnsi="Times New Roman" w:cs="仿宋_GB2312"/>
          <w:color w:val="000000"/>
          <w:sz w:val="32"/>
        </w:rPr>
        <w:t>”、“</w:t>
      </w:r>
      <w:r>
        <w:rPr>
          <w:rFonts w:ascii="Times New Roman" w:hAnsi="Times New Roman" w:cs="仿宋_GB2312"/>
          <w:color w:val="000000"/>
          <w:sz w:val="32"/>
        </w:rPr>
        <w:t>4-2</w:t>
      </w:r>
      <w:r>
        <w:rPr>
          <w:rFonts w:hint="eastAsia" w:ascii="Times New Roman" w:hAnsi="Times New Roman" w:cs="仿宋_GB2312"/>
          <w:color w:val="000000"/>
          <w:sz w:val="32"/>
        </w:rPr>
        <w:t>”、“</w:t>
      </w:r>
      <w:r>
        <w:rPr>
          <w:rFonts w:ascii="Times New Roman" w:hAnsi="Times New Roman" w:cs="仿宋_GB2312"/>
          <w:color w:val="000000"/>
          <w:sz w:val="32"/>
        </w:rPr>
        <w:t>4-3</w:t>
      </w:r>
      <w:r>
        <w:rPr>
          <w:rFonts w:hint="eastAsia" w:ascii="Times New Roman" w:hAnsi="Times New Roman" w:cs="仿宋_GB2312"/>
          <w:color w:val="000000"/>
          <w:sz w:val="32"/>
        </w:rPr>
        <w:t>”、“</w:t>
      </w:r>
      <w:r>
        <w:rPr>
          <w:rFonts w:ascii="Times New Roman" w:hAnsi="Times New Roman" w:cs="仿宋_GB2312"/>
          <w:color w:val="000000"/>
          <w:sz w:val="32"/>
        </w:rPr>
        <w:t>5-1</w:t>
      </w:r>
      <w:r>
        <w:rPr>
          <w:rFonts w:hint="eastAsia" w:ascii="Times New Roman" w:hAnsi="Times New Roman" w:cs="仿宋_GB2312"/>
          <w:color w:val="000000"/>
          <w:sz w:val="32"/>
        </w:rPr>
        <w:t>”、“</w:t>
      </w:r>
      <w:r>
        <w:rPr>
          <w:rFonts w:ascii="Times New Roman" w:hAnsi="Times New Roman" w:cs="仿宋_GB2312"/>
          <w:color w:val="000000"/>
          <w:sz w:val="32"/>
        </w:rPr>
        <w:t>5-2</w:t>
      </w:r>
      <w:r>
        <w:rPr>
          <w:rFonts w:hint="eastAsia" w:ascii="Times New Roman" w:hAnsi="Times New Roman" w:cs="仿宋_GB2312"/>
          <w:color w:val="000000"/>
          <w:sz w:val="32"/>
        </w:rPr>
        <w:t>”、“</w:t>
      </w:r>
      <w:r>
        <w:rPr>
          <w:rFonts w:ascii="Times New Roman" w:hAnsi="Times New Roman" w:cs="仿宋_GB2312"/>
          <w:color w:val="000000"/>
          <w:sz w:val="32"/>
        </w:rPr>
        <w:t>5-3</w:t>
      </w:r>
      <w:r>
        <w:rPr>
          <w:rFonts w:hint="eastAsia" w:ascii="Times New Roman" w:hAnsi="Times New Roman" w:cs="仿宋_GB2312"/>
          <w:color w:val="000000"/>
          <w:sz w:val="32"/>
        </w:rPr>
        <w:t>”、“</w:t>
      </w:r>
      <w:r>
        <w:rPr>
          <w:rFonts w:ascii="Times New Roman" w:hAnsi="Times New Roman" w:cs="仿宋_GB2312"/>
          <w:color w:val="000000"/>
          <w:sz w:val="32"/>
        </w:rPr>
        <w:t>6-1</w:t>
      </w:r>
      <w:r>
        <w:rPr>
          <w:rFonts w:hint="eastAsia" w:ascii="Times New Roman" w:hAnsi="Times New Roman" w:cs="仿宋_GB2312"/>
          <w:color w:val="000000"/>
          <w:sz w:val="32"/>
        </w:rPr>
        <w:t>”、“</w:t>
      </w:r>
      <w:r>
        <w:rPr>
          <w:rFonts w:ascii="Times New Roman" w:hAnsi="Times New Roman" w:cs="仿宋_GB2312"/>
          <w:color w:val="000000"/>
          <w:sz w:val="32"/>
        </w:rPr>
        <w:t>6-2</w:t>
      </w:r>
      <w:r>
        <w:rPr>
          <w:rFonts w:hint="eastAsia" w:ascii="Times New Roman" w:hAnsi="Times New Roman" w:cs="仿宋_GB2312"/>
          <w:color w:val="000000"/>
          <w:sz w:val="32"/>
        </w:rPr>
        <w:t>”、“</w:t>
      </w:r>
      <w:r>
        <w:rPr>
          <w:rFonts w:ascii="Times New Roman" w:hAnsi="Times New Roman" w:cs="仿宋_GB2312"/>
          <w:color w:val="000000"/>
          <w:sz w:val="32"/>
        </w:rPr>
        <w:t>6-3</w:t>
      </w:r>
      <w:r>
        <w:rPr>
          <w:rFonts w:hint="eastAsia" w:ascii="Times New Roman" w:hAnsi="Times New Roman" w:cs="仿宋_GB2312"/>
          <w:color w:val="000000"/>
          <w:sz w:val="32"/>
        </w:rPr>
        <w:t>”），</w:t>
      </w:r>
      <w:r>
        <w:rPr>
          <w:rFonts w:ascii="Times New Roman" w:hAnsi="Times New Roman" w:cs="仿宋_GB2312"/>
          <w:color w:val="000000"/>
          <w:sz w:val="32"/>
        </w:rPr>
        <w:t>2</w:t>
      </w:r>
      <w:r>
        <w:rPr>
          <w:rFonts w:hint="eastAsia" w:ascii="Times New Roman" w:hAnsi="Times New Roman" w:cs="仿宋_GB2312"/>
          <w:color w:val="000000"/>
          <w:sz w:val="32"/>
        </w:rPr>
        <w:t>段作为备用样品（分别编号为“</w:t>
      </w:r>
      <w:r>
        <w:rPr>
          <w:rFonts w:ascii="Times New Roman" w:hAnsi="Times New Roman" w:cs="仿宋_GB2312"/>
          <w:color w:val="000000"/>
          <w:sz w:val="32"/>
        </w:rPr>
        <w:t>1-4</w:t>
      </w:r>
      <w:r>
        <w:rPr>
          <w:rFonts w:hint="eastAsia" w:ascii="Times New Roman" w:hAnsi="Times New Roman" w:cs="仿宋_GB2312"/>
          <w:color w:val="000000"/>
          <w:sz w:val="32"/>
        </w:rPr>
        <w:t>”、“</w:t>
      </w:r>
      <w:r>
        <w:rPr>
          <w:rFonts w:ascii="Times New Roman" w:hAnsi="Times New Roman" w:cs="仿宋_GB2312"/>
          <w:color w:val="000000"/>
          <w:sz w:val="32"/>
        </w:rPr>
        <w:t>1-5</w:t>
      </w:r>
      <w:r>
        <w:rPr>
          <w:rFonts w:hint="eastAsia" w:ascii="Times New Roman" w:hAnsi="Times New Roman" w:cs="仿宋_GB2312"/>
          <w:color w:val="000000"/>
          <w:sz w:val="32"/>
        </w:rPr>
        <w:t>”、“</w:t>
      </w:r>
      <w:r>
        <w:rPr>
          <w:rFonts w:ascii="Times New Roman" w:hAnsi="Times New Roman" w:cs="仿宋_GB2312"/>
          <w:color w:val="000000"/>
          <w:sz w:val="32"/>
        </w:rPr>
        <w:t>2-4</w:t>
      </w:r>
      <w:r>
        <w:rPr>
          <w:rFonts w:hint="eastAsia" w:ascii="Times New Roman" w:hAnsi="Times New Roman" w:cs="仿宋_GB2312"/>
          <w:color w:val="000000"/>
          <w:sz w:val="32"/>
        </w:rPr>
        <w:t>”、“</w:t>
      </w:r>
      <w:r>
        <w:rPr>
          <w:rFonts w:ascii="Times New Roman" w:hAnsi="Times New Roman" w:cs="仿宋_GB2312"/>
          <w:color w:val="000000"/>
          <w:sz w:val="32"/>
        </w:rPr>
        <w:t>2-5</w:t>
      </w:r>
      <w:r>
        <w:rPr>
          <w:rFonts w:hint="eastAsia" w:ascii="Times New Roman" w:hAnsi="Times New Roman" w:cs="仿宋_GB2312"/>
          <w:color w:val="000000"/>
          <w:sz w:val="32"/>
        </w:rPr>
        <w:t>”、“</w:t>
      </w:r>
      <w:r>
        <w:rPr>
          <w:rFonts w:ascii="Times New Roman" w:hAnsi="Times New Roman" w:cs="仿宋_GB2312"/>
          <w:color w:val="000000"/>
          <w:sz w:val="32"/>
        </w:rPr>
        <w:t>3-4</w:t>
      </w:r>
      <w:r>
        <w:rPr>
          <w:rFonts w:hint="eastAsia" w:ascii="Times New Roman" w:hAnsi="Times New Roman" w:cs="仿宋_GB2312"/>
          <w:color w:val="000000"/>
          <w:sz w:val="32"/>
        </w:rPr>
        <w:t>”、“</w:t>
      </w:r>
      <w:r>
        <w:rPr>
          <w:rFonts w:ascii="Times New Roman" w:hAnsi="Times New Roman" w:cs="仿宋_GB2312"/>
          <w:color w:val="000000"/>
          <w:sz w:val="32"/>
        </w:rPr>
        <w:t>3-5</w:t>
      </w:r>
      <w:r>
        <w:rPr>
          <w:rFonts w:hint="eastAsia" w:ascii="Times New Roman" w:hAnsi="Times New Roman" w:cs="仿宋_GB2312"/>
          <w:color w:val="000000"/>
          <w:sz w:val="32"/>
        </w:rPr>
        <w:t>”、“</w:t>
      </w:r>
      <w:r>
        <w:rPr>
          <w:rFonts w:ascii="Times New Roman" w:hAnsi="Times New Roman" w:cs="仿宋_GB2312"/>
          <w:color w:val="000000"/>
          <w:sz w:val="32"/>
        </w:rPr>
        <w:t>4-4</w:t>
      </w:r>
      <w:r>
        <w:rPr>
          <w:rFonts w:hint="eastAsia" w:ascii="Times New Roman" w:hAnsi="Times New Roman" w:cs="仿宋_GB2312"/>
          <w:color w:val="000000"/>
          <w:sz w:val="32"/>
        </w:rPr>
        <w:t>”、“</w:t>
      </w:r>
      <w:r>
        <w:rPr>
          <w:rFonts w:ascii="Times New Roman" w:hAnsi="Times New Roman" w:cs="仿宋_GB2312"/>
          <w:color w:val="000000"/>
          <w:sz w:val="32"/>
        </w:rPr>
        <w:t>4-5</w:t>
      </w:r>
      <w:r>
        <w:rPr>
          <w:rFonts w:hint="eastAsia" w:ascii="Times New Roman" w:hAnsi="Times New Roman" w:cs="仿宋_GB2312"/>
          <w:color w:val="000000"/>
          <w:sz w:val="32"/>
        </w:rPr>
        <w:t>”、“</w:t>
      </w:r>
      <w:r>
        <w:rPr>
          <w:rFonts w:ascii="Times New Roman" w:hAnsi="Times New Roman" w:cs="仿宋_GB2312"/>
          <w:color w:val="000000"/>
          <w:sz w:val="32"/>
        </w:rPr>
        <w:t>5-4</w:t>
      </w:r>
      <w:r>
        <w:rPr>
          <w:rFonts w:hint="eastAsia" w:ascii="Times New Roman" w:hAnsi="Times New Roman" w:cs="仿宋_GB2312"/>
          <w:color w:val="000000"/>
          <w:sz w:val="32"/>
        </w:rPr>
        <w:t>”、“</w:t>
      </w:r>
      <w:r>
        <w:rPr>
          <w:rFonts w:ascii="Times New Roman" w:hAnsi="Times New Roman" w:cs="仿宋_GB2312"/>
          <w:color w:val="000000"/>
          <w:sz w:val="32"/>
        </w:rPr>
        <w:t>5-5</w:t>
      </w:r>
      <w:r>
        <w:rPr>
          <w:rFonts w:hint="eastAsia" w:ascii="Times New Roman" w:hAnsi="Times New Roman" w:cs="仿宋_GB2312"/>
          <w:color w:val="000000"/>
          <w:sz w:val="32"/>
        </w:rPr>
        <w:t>”、“</w:t>
      </w:r>
      <w:r>
        <w:rPr>
          <w:rFonts w:ascii="Times New Roman" w:hAnsi="Times New Roman" w:cs="仿宋_GB2312"/>
          <w:color w:val="000000"/>
          <w:sz w:val="32"/>
        </w:rPr>
        <w:t>6-4</w:t>
      </w:r>
      <w:r>
        <w:rPr>
          <w:rFonts w:hint="eastAsia" w:ascii="Times New Roman" w:hAnsi="Times New Roman" w:cs="仿宋_GB2312"/>
          <w:color w:val="000000"/>
          <w:sz w:val="32"/>
        </w:rPr>
        <w:t>”、“</w:t>
      </w:r>
      <w:r>
        <w:rPr>
          <w:rFonts w:ascii="Times New Roman" w:hAnsi="Times New Roman" w:cs="仿宋_GB2312"/>
          <w:color w:val="000000"/>
          <w:sz w:val="32"/>
        </w:rPr>
        <w:t>6-5</w:t>
      </w:r>
      <w:r>
        <w:rPr>
          <w:rFonts w:hint="eastAsia" w:ascii="Times New Roman" w:hAnsi="Times New Roman" w:cs="仿宋_GB2312"/>
          <w:color w:val="000000"/>
          <w:sz w:val="32"/>
        </w:rPr>
        <w:t>”）。</w:t>
      </w:r>
    </w:p>
    <w:p>
      <w:pPr>
        <w:keepNext w:val="0"/>
        <w:keepLines w:val="0"/>
        <w:pageBreakBefore w:val="0"/>
        <w:kinsoku/>
        <w:wordWrap/>
        <w:overflowPunct/>
        <w:topLinePunct w:val="0"/>
        <w:autoSpaceDE/>
        <w:autoSpaceDN/>
        <w:bidi w:val="0"/>
        <w:adjustRightInd w:val="0"/>
        <w:snapToGrid w:val="0"/>
        <w:spacing w:line="560" w:lineRule="exact"/>
        <w:ind w:firstLine="640" w:firstLineChars="200"/>
        <w:jc w:val="left"/>
        <w:textAlignment w:val="auto"/>
        <w:rPr>
          <w:rFonts w:ascii="Times New Roman" w:hAnsi="Times New Roman" w:cs="Times New Roman"/>
          <w:color w:val="000000"/>
          <w:sz w:val="32"/>
        </w:rPr>
      </w:pPr>
      <w:r>
        <w:rPr>
          <w:rFonts w:hint="eastAsia" w:ascii="Times New Roman" w:hAnsi="Times New Roman" w:cs="仿宋_GB2312"/>
          <w:color w:val="000000"/>
          <w:sz w:val="32"/>
          <w:lang w:eastAsia="zh-CN"/>
        </w:rPr>
        <w:t>（三）</w:t>
      </w:r>
      <w:r>
        <w:rPr>
          <w:rFonts w:hint="eastAsia" w:ascii="Times New Roman" w:hAnsi="Times New Roman" w:cs="仿宋_GB2312"/>
          <w:color w:val="000000"/>
          <w:sz w:val="32"/>
        </w:rPr>
        <w:t>给水用硬聚氯乙烯（</w:t>
      </w:r>
      <w:r>
        <w:rPr>
          <w:rFonts w:ascii="Times New Roman" w:hAnsi="Times New Roman" w:cs="仿宋_GB2312"/>
          <w:color w:val="000000"/>
          <w:sz w:val="32"/>
        </w:rPr>
        <w:t>PVC-U</w:t>
      </w:r>
      <w:r>
        <w:rPr>
          <w:rFonts w:hint="eastAsia" w:ascii="Times New Roman" w:hAnsi="Times New Roman" w:cs="仿宋_GB2312"/>
          <w:color w:val="000000"/>
          <w:sz w:val="32"/>
        </w:rPr>
        <w:t>）管材：抽取样品应为同一型号（或规格）的产品。抽取公称外径</w:t>
      </w:r>
      <w:r>
        <w:rPr>
          <w:rFonts w:ascii="Times New Roman" w:hAnsi="Times New Roman" w:cs="仿宋_GB2312"/>
          <w:color w:val="000000"/>
          <w:sz w:val="32"/>
        </w:rPr>
        <w:t>d</w:t>
      </w:r>
      <w:r>
        <w:rPr>
          <w:rFonts w:ascii="Times New Roman" w:hAnsi="Times New Roman" w:cs="仿宋_GB2312"/>
          <w:color w:val="000000"/>
          <w:sz w:val="32"/>
          <w:vertAlign w:val="subscript"/>
        </w:rPr>
        <w:t>n</w:t>
      </w:r>
      <w:r>
        <w:rPr>
          <w:rFonts w:ascii="Times New Roman" w:hAnsi="Times New Roman" w:cs="仿宋_GB2312"/>
          <w:color w:val="000000"/>
          <w:sz w:val="32"/>
        </w:rPr>
        <w:t>20</w:t>
      </w:r>
      <w:r>
        <w:rPr>
          <w:rFonts w:hint="eastAsia" w:ascii="Times New Roman" w:hAnsi="Times New Roman" w:cs="仿宋_GB2312"/>
          <w:color w:val="000000"/>
          <w:sz w:val="32"/>
        </w:rPr>
        <w:t>～</w:t>
      </w:r>
      <w:r>
        <w:rPr>
          <w:rFonts w:ascii="Times New Roman" w:hAnsi="Times New Roman" w:cs="仿宋_GB2312"/>
          <w:color w:val="000000"/>
          <w:sz w:val="32"/>
        </w:rPr>
        <w:t>d</w:t>
      </w:r>
      <w:r>
        <w:rPr>
          <w:rFonts w:ascii="Times New Roman" w:hAnsi="Times New Roman" w:cs="仿宋_GB2312"/>
          <w:color w:val="000000"/>
          <w:sz w:val="32"/>
          <w:vertAlign w:val="subscript"/>
        </w:rPr>
        <w:t>n</w:t>
      </w:r>
      <w:r>
        <w:rPr>
          <w:rFonts w:ascii="Times New Roman" w:hAnsi="Times New Roman" w:cs="仿宋_GB2312"/>
          <w:color w:val="000000"/>
          <w:sz w:val="32"/>
        </w:rPr>
        <w:t>200</w:t>
      </w:r>
      <w:r>
        <w:rPr>
          <w:rFonts w:hint="eastAsia" w:ascii="Times New Roman" w:hAnsi="Times New Roman" w:cs="仿宋_GB2312"/>
          <w:color w:val="000000"/>
          <w:sz w:val="32"/>
        </w:rPr>
        <w:t>的管材。同一型号（或规格）合格产品中非饮用水给水用管材抽取</w:t>
      </w:r>
      <w:r>
        <w:rPr>
          <w:rFonts w:ascii="Times New Roman" w:hAnsi="Times New Roman" w:cs="仿宋_GB2312"/>
          <w:color w:val="000000"/>
          <w:sz w:val="32"/>
        </w:rPr>
        <w:t>12</w:t>
      </w:r>
      <w:r>
        <w:rPr>
          <w:rFonts w:hint="eastAsia" w:ascii="Times New Roman" w:hAnsi="Times New Roman" w:cs="仿宋_GB2312"/>
          <w:color w:val="000000"/>
          <w:sz w:val="32"/>
        </w:rPr>
        <w:t>根，每根截取</w:t>
      </w:r>
      <w:r>
        <w:rPr>
          <w:rFonts w:ascii="Times New Roman" w:hAnsi="Times New Roman" w:cs="仿宋_GB2312"/>
          <w:color w:val="000000"/>
          <w:sz w:val="32"/>
        </w:rPr>
        <w:t>4</w:t>
      </w:r>
      <w:r>
        <w:rPr>
          <w:rFonts w:hint="eastAsia" w:ascii="Times New Roman" w:hAnsi="Times New Roman" w:cs="仿宋_GB2312"/>
          <w:color w:val="000000"/>
          <w:sz w:val="32"/>
        </w:rPr>
        <w:t>段，每段</w:t>
      </w:r>
      <w:r>
        <w:rPr>
          <w:rFonts w:ascii="Times New Roman" w:hAnsi="Times New Roman" w:cs="仿宋_GB2312"/>
          <w:color w:val="000000"/>
          <w:sz w:val="32"/>
        </w:rPr>
        <w:t>1</w:t>
      </w:r>
      <w:r>
        <w:rPr>
          <w:rFonts w:hint="eastAsia" w:ascii="Times New Roman" w:hAnsi="Times New Roman" w:cs="仿宋_GB2312"/>
          <w:color w:val="000000"/>
          <w:sz w:val="32"/>
        </w:rPr>
        <w:t>米；每根中的</w:t>
      </w:r>
      <w:r>
        <w:rPr>
          <w:rFonts w:ascii="Times New Roman" w:hAnsi="Times New Roman" w:cs="仿宋_GB2312"/>
          <w:color w:val="000000"/>
          <w:sz w:val="32"/>
        </w:rPr>
        <w:t>2</w:t>
      </w:r>
      <w:r>
        <w:rPr>
          <w:rFonts w:hint="eastAsia" w:ascii="Times New Roman" w:hAnsi="Times New Roman" w:cs="仿宋_GB2312"/>
          <w:color w:val="000000"/>
          <w:sz w:val="32"/>
        </w:rPr>
        <w:t>段作为检验样品，</w:t>
      </w:r>
      <w:r>
        <w:rPr>
          <w:rFonts w:ascii="Times New Roman" w:hAnsi="Times New Roman" w:cs="仿宋_GB2312"/>
          <w:color w:val="000000"/>
          <w:sz w:val="32"/>
        </w:rPr>
        <w:t>2</w:t>
      </w:r>
      <w:r>
        <w:rPr>
          <w:rFonts w:hint="eastAsia" w:ascii="Times New Roman" w:hAnsi="Times New Roman" w:cs="仿宋_GB2312"/>
          <w:color w:val="000000"/>
          <w:sz w:val="32"/>
        </w:rPr>
        <w:t>段作为备用样品。饮用水给水用管材抽取</w:t>
      </w:r>
      <w:r>
        <w:rPr>
          <w:rFonts w:ascii="Times New Roman" w:hAnsi="Times New Roman" w:cs="仿宋_GB2312"/>
          <w:color w:val="000000"/>
          <w:sz w:val="32"/>
        </w:rPr>
        <w:t>13</w:t>
      </w:r>
      <w:r>
        <w:rPr>
          <w:rFonts w:hint="eastAsia" w:ascii="Times New Roman" w:hAnsi="Times New Roman" w:cs="仿宋_GB2312"/>
          <w:color w:val="000000"/>
          <w:sz w:val="32"/>
        </w:rPr>
        <w:t>根，每根截取</w:t>
      </w:r>
      <w:r>
        <w:rPr>
          <w:rFonts w:ascii="Times New Roman" w:hAnsi="Times New Roman" w:cs="仿宋_GB2312"/>
          <w:color w:val="000000"/>
          <w:sz w:val="32"/>
        </w:rPr>
        <w:t>4</w:t>
      </w:r>
      <w:r>
        <w:rPr>
          <w:rFonts w:hint="eastAsia" w:ascii="Times New Roman" w:hAnsi="Times New Roman" w:cs="仿宋_GB2312"/>
          <w:color w:val="000000"/>
          <w:sz w:val="32"/>
        </w:rPr>
        <w:t>段，每段</w:t>
      </w:r>
      <w:r>
        <w:rPr>
          <w:rFonts w:ascii="Times New Roman" w:hAnsi="Times New Roman" w:cs="仿宋_GB2312"/>
          <w:color w:val="000000"/>
          <w:sz w:val="32"/>
        </w:rPr>
        <w:t>1</w:t>
      </w:r>
      <w:r>
        <w:rPr>
          <w:rFonts w:hint="eastAsia" w:ascii="Times New Roman" w:hAnsi="Times New Roman" w:cs="仿宋_GB2312"/>
          <w:color w:val="000000"/>
          <w:sz w:val="32"/>
        </w:rPr>
        <w:t>米；每根中的</w:t>
      </w:r>
      <w:r>
        <w:rPr>
          <w:rFonts w:ascii="Times New Roman" w:hAnsi="Times New Roman" w:cs="仿宋_GB2312"/>
          <w:color w:val="000000"/>
          <w:sz w:val="32"/>
        </w:rPr>
        <w:t>2</w:t>
      </w:r>
      <w:r>
        <w:rPr>
          <w:rFonts w:hint="eastAsia" w:ascii="Times New Roman" w:hAnsi="Times New Roman" w:cs="仿宋_GB2312"/>
          <w:color w:val="000000"/>
          <w:sz w:val="32"/>
        </w:rPr>
        <w:t>段作为检验样品，</w:t>
      </w:r>
      <w:r>
        <w:rPr>
          <w:rFonts w:ascii="Times New Roman" w:hAnsi="Times New Roman" w:cs="仿宋_GB2312"/>
          <w:color w:val="000000"/>
          <w:sz w:val="32"/>
        </w:rPr>
        <w:t>2</w:t>
      </w:r>
      <w:r>
        <w:rPr>
          <w:rFonts w:hint="eastAsia" w:ascii="Times New Roman" w:hAnsi="Times New Roman" w:cs="仿宋_GB2312"/>
          <w:color w:val="000000"/>
          <w:sz w:val="32"/>
        </w:rPr>
        <w:t>段作为备用样品。如每根管材的长度不足以截取</w:t>
      </w:r>
      <w:r>
        <w:rPr>
          <w:rFonts w:ascii="Times New Roman" w:hAnsi="Times New Roman" w:cs="仿宋_GB2312"/>
          <w:color w:val="000000"/>
          <w:sz w:val="32"/>
        </w:rPr>
        <w:t>4</w:t>
      </w:r>
      <w:r>
        <w:rPr>
          <w:rFonts w:hint="eastAsia" w:ascii="Times New Roman" w:hAnsi="Times New Roman" w:cs="仿宋_GB2312"/>
          <w:color w:val="000000"/>
          <w:sz w:val="32"/>
        </w:rPr>
        <w:t>段，应增加抽取管材的根数，使最终截取的总段数不少于上述要求。非饮用水给水用管材抽取</w:t>
      </w:r>
      <w:r>
        <w:rPr>
          <w:rFonts w:ascii="Times New Roman" w:hAnsi="Times New Roman" w:cs="仿宋_GB2312"/>
          <w:color w:val="000000"/>
          <w:sz w:val="32"/>
        </w:rPr>
        <w:t>12</w:t>
      </w:r>
      <w:r>
        <w:rPr>
          <w:rFonts w:hint="eastAsia" w:ascii="Times New Roman" w:hAnsi="Times New Roman" w:cs="仿宋_GB2312"/>
          <w:color w:val="000000"/>
          <w:sz w:val="32"/>
        </w:rPr>
        <w:t>根，每根截取</w:t>
      </w:r>
      <w:r>
        <w:rPr>
          <w:rFonts w:ascii="Times New Roman" w:hAnsi="Times New Roman" w:cs="仿宋_GB2312"/>
          <w:color w:val="000000"/>
          <w:sz w:val="32"/>
        </w:rPr>
        <w:t>4</w:t>
      </w:r>
      <w:r>
        <w:rPr>
          <w:rFonts w:hint="eastAsia" w:ascii="Times New Roman" w:hAnsi="Times New Roman" w:cs="仿宋_GB2312"/>
          <w:color w:val="000000"/>
          <w:sz w:val="32"/>
        </w:rPr>
        <w:t>段，每段</w:t>
      </w:r>
      <w:r>
        <w:rPr>
          <w:rFonts w:ascii="Times New Roman" w:hAnsi="Times New Roman" w:cs="仿宋_GB2312"/>
          <w:color w:val="000000"/>
          <w:sz w:val="32"/>
        </w:rPr>
        <w:t>1</w:t>
      </w:r>
      <w:r>
        <w:rPr>
          <w:rFonts w:hint="eastAsia" w:ascii="Times New Roman" w:hAnsi="Times New Roman" w:cs="仿宋_GB2312"/>
          <w:color w:val="000000"/>
          <w:sz w:val="32"/>
        </w:rPr>
        <w:t>米；每根中的</w:t>
      </w:r>
      <w:r>
        <w:rPr>
          <w:rFonts w:ascii="Times New Roman" w:hAnsi="Times New Roman" w:cs="仿宋_GB2312"/>
          <w:color w:val="000000"/>
          <w:sz w:val="32"/>
        </w:rPr>
        <w:t>2</w:t>
      </w:r>
      <w:r>
        <w:rPr>
          <w:rFonts w:hint="eastAsia" w:ascii="Times New Roman" w:hAnsi="Times New Roman" w:cs="仿宋_GB2312"/>
          <w:color w:val="000000"/>
          <w:sz w:val="32"/>
        </w:rPr>
        <w:t>段作为检验样品（分别编号为“</w:t>
      </w:r>
      <w:r>
        <w:rPr>
          <w:rFonts w:ascii="Times New Roman" w:hAnsi="Times New Roman" w:cs="仿宋_GB2312"/>
          <w:color w:val="000000"/>
          <w:sz w:val="32"/>
        </w:rPr>
        <w:t>1-1</w:t>
      </w:r>
      <w:r>
        <w:rPr>
          <w:rFonts w:hint="eastAsia" w:ascii="Times New Roman" w:hAnsi="Times New Roman" w:cs="仿宋_GB2312"/>
          <w:color w:val="000000"/>
          <w:sz w:val="32"/>
        </w:rPr>
        <w:t>”、“</w:t>
      </w:r>
      <w:r>
        <w:rPr>
          <w:rFonts w:ascii="Times New Roman" w:hAnsi="Times New Roman" w:cs="仿宋_GB2312"/>
          <w:color w:val="000000"/>
          <w:sz w:val="32"/>
        </w:rPr>
        <w:t>1-2</w:t>
      </w:r>
      <w:r>
        <w:rPr>
          <w:rFonts w:hint="eastAsia" w:ascii="Times New Roman" w:hAnsi="Times New Roman" w:cs="仿宋_GB2312"/>
          <w:color w:val="000000"/>
          <w:sz w:val="32"/>
        </w:rPr>
        <w:t>”、“</w:t>
      </w:r>
      <w:r>
        <w:rPr>
          <w:rFonts w:ascii="Times New Roman" w:hAnsi="Times New Roman" w:cs="仿宋_GB2312"/>
          <w:color w:val="000000"/>
          <w:sz w:val="32"/>
        </w:rPr>
        <w:t>2-1</w:t>
      </w:r>
      <w:r>
        <w:rPr>
          <w:rFonts w:hint="eastAsia" w:ascii="Times New Roman" w:hAnsi="Times New Roman" w:cs="仿宋_GB2312"/>
          <w:color w:val="000000"/>
          <w:sz w:val="32"/>
        </w:rPr>
        <w:t>”、“</w:t>
      </w:r>
      <w:r>
        <w:rPr>
          <w:rFonts w:ascii="Times New Roman" w:hAnsi="Times New Roman" w:cs="仿宋_GB2312"/>
          <w:color w:val="000000"/>
          <w:sz w:val="32"/>
        </w:rPr>
        <w:t>2-2</w:t>
      </w:r>
      <w:r>
        <w:rPr>
          <w:rFonts w:hint="eastAsia" w:ascii="Times New Roman" w:hAnsi="Times New Roman" w:cs="仿宋_GB2312"/>
          <w:color w:val="000000"/>
          <w:sz w:val="32"/>
        </w:rPr>
        <w:t>”、“</w:t>
      </w:r>
      <w:r>
        <w:rPr>
          <w:rFonts w:ascii="Times New Roman" w:hAnsi="Times New Roman" w:cs="仿宋_GB2312"/>
          <w:color w:val="000000"/>
          <w:sz w:val="32"/>
        </w:rPr>
        <w:t>3-1</w:t>
      </w:r>
      <w:r>
        <w:rPr>
          <w:rFonts w:hint="eastAsia" w:ascii="Times New Roman" w:hAnsi="Times New Roman" w:cs="仿宋_GB2312"/>
          <w:color w:val="000000"/>
          <w:sz w:val="32"/>
        </w:rPr>
        <w:t>”、“</w:t>
      </w:r>
      <w:r>
        <w:rPr>
          <w:rFonts w:ascii="Times New Roman" w:hAnsi="Times New Roman" w:cs="仿宋_GB2312"/>
          <w:color w:val="000000"/>
          <w:sz w:val="32"/>
        </w:rPr>
        <w:t>3-2</w:t>
      </w:r>
      <w:r>
        <w:rPr>
          <w:rFonts w:hint="eastAsia" w:ascii="Times New Roman" w:hAnsi="Times New Roman" w:cs="仿宋_GB2312"/>
          <w:color w:val="000000"/>
          <w:sz w:val="32"/>
        </w:rPr>
        <w:t>”、“</w:t>
      </w:r>
      <w:r>
        <w:rPr>
          <w:rFonts w:ascii="Times New Roman" w:hAnsi="Times New Roman" w:cs="仿宋_GB2312"/>
          <w:color w:val="000000"/>
          <w:sz w:val="32"/>
        </w:rPr>
        <w:t>4-1</w:t>
      </w:r>
      <w:r>
        <w:rPr>
          <w:rFonts w:hint="eastAsia" w:ascii="Times New Roman" w:hAnsi="Times New Roman" w:cs="仿宋_GB2312"/>
          <w:color w:val="000000"/>
          <w:sz w:val="32"/>
        </w:rPr>
        <w:t>”、“</w:t>
      </w:r>
      <w:r>
        <w:rPr>
          <w:rFonts w:ascii="Times New Roman" w:hAnsi="Times New Roman" w:cs="仿宋_GB2312"/>
          <w:color w:val="000000"/>
          <w:sz w:val="32"/>
        </w:rPr>
        <w:t>4-2</w:t>
      </w:r>
      <w:r>
        <w:rPr>
          <w:rFonts w:hint="eastAsia" w:ascii="Times New Roman" w:hAnsi="Times New Roman" w:cs="仿宋_GB2312"/>
          <w:color w:val="000000"/>
          <w:sz w:val="32"/>
        </w:rPr>
        <w:t>”、“</w:t>
      </w:r>
      <w:r>
        <w:rPr>
          <w:rFonts w:ascii="Times New Roman" w:hAnsi="Times New Roman" w:cs="仿宋_GB2312"/>
          <w:color w:val="000000"/>
          <w:sz w:val="32"/>
        </w:rPr>
        <w:t>5-1</w:t>
      </w:r>
      <w:r>
        <w:rPr>
          <w:rFonts w:hint="eastAsia" w:ascii="Times New Roman" w:hAnsi="Times New Roman" w:cs="仿宋_GB2312"/>
          <w:color w:val="000000"/>
          <w:sz w:val="32"/>
        </w:rPr>
        <w:t>”、“</w:t>
      </w:r>
      <w:r>
        <w:rPr>
          <w:rFonts w:ascii="Times New Roman" w:hAnsi="Times New Roman" w:cs="仿宋_GB2312"/>
          <w:color w:val="000000"/>
          <w:sz w:val="32"/>
        </w:rPr>
        <w:t>5-2</w:t>
      </w:r>
      <w:r>
        <w:rPr>
          <w:rFonts w:hint="eastAsia" w:ascii="Times New Roman" w:hAnsi="Times New Roman" w:cs="仿宋_GB2312"/>
          <w:color w:val="000000"/>
          <w:sz w:val="32"/>
        </w:rPr>
        <w:t>”、“</w:t>
      </w:r>
      <w:r>
        <w:rPr>
          <w:rFonts w:ascii="Times New Roman" w:hAnsi="Times New Roman" w:cs="仿宋_GB2312"/>
          <w:color w:val="000000"/>
          <w:sz w:val="32"/>
        </w:rPr>
        <w:t>6-1</w:t>
      </w:r>
      <w:r>
        <w:rPr>
          <w:rFonts w:hint="eastAsia" w:ascii="Times New Roman" w:hAnsi="Times New Roman" w:cs="仿宋_GB2312"/>
          <w:color w:val="000000"/>
          <w:sz w:val="32"/>
        </w:rPr>
        <w:t>”、“</w:t>
      </w:r>
      <w:r>
        <w:rPr>
          <w:rFonts w:ascii="Times New Roman" w:hAnsi="Times New Roman" w:cs="仿宋_GB2312"/>
          <w:color w:val="000000"/>
          <w:sz w:val="32"/>
        </w:rPr>
        <w:t>6-2</w:t>
      </w:r>
      <w:r>
        <w:rPr>
          <w:rFonts w:hint="eastAsia" w:ascii="Times New Roman" w:hAnsi="Times New Roman" w:cs="仿宋_GB2312"/>
          <w:color w:val="000000"/>
          <w:sz w:val="32"/>
        </w:rPr>
        <w:t>”、“</w:t>
      </w:r>
      <w:r>
        <w:rPr>
          <w:rFonts w:ascii="Times New Roman" w:hAnsi="Times New Roman" w:cs="仿宋_GB2312"/>
          <w:color w:val="000000"/>
          <w:sz w:val="32"/>
        </w:rPr>
        <w:t>7-1</w:t>
      </w:r>
      <w:r>
        <w:rPr>
          <w:rFonts w:hint="eastAsia" w:ascii="Times New Roman" w:hAnsi="Times New Roman" w:cs="仿宋_GB2312"/>
          <w:color w:val="000000"/>
          <w:sz w:val="32"/>
        </w:rPr>
        <w:t>”、“</w:t>
      </w:r>
      <w:r>
        <w:rPr>
          <w:rFonts w:ascii="Times New Roman" w:hAnsi="Times New Roman" w:cs="仿宋_GB2312"/>
          <w:color w:val="000000"/>
          <w:sz w:val="32"/>
        </w:rPr>
        <w:t>7-2</w:t>
      </w:r>
      <w:r>
        <w:rPr>
          <w:rFonts w:hint="eastAsia" w:ascii="Times New Roman" w:hAnsi="Times New Roman" w:cs="仿宋_GB2312"/>
          <w:color w:val="000000"/>
          <w:sz w:val="32"/>
        </w:rPr>
        <w:t>”、“</w:t>
      </w:r>
      <w:r>
        <w:rPr>
          <w:rFonts w:ascii="Times New Roman" w:hAnsi="Times New Roman" w:cs="仿宋_GB2312"/>
          <w:color w:val="000000"/>
          <w:sz w:val="32"/>
        </w:rPr>
        <w:t>8-1</w:t>
      </w:r>
      <w:r>
        <w:rPr>
          <w:rFonts w:hint="eastAsia" w:ascii="Times New Roman" w:hAnsi="Times New Roman" w:cs="仿宋_GB2312"/>
          <w:color w:val="000000"/>
          <w:sz w:val="32"/>
        </w:rPr>
        <w:t>”、“</w:t>
      </w:r>
      <w:r>
        <w:rPr>
          <w:rFonts w:ascii="Times New Roman" w:hAnsi="Times New Roman" w:cs="仿宋_GB2312"/>
          <w:color w:val="000000"/>
          <w:sz w:val="32"/>
        </w:rPr>
        <w:t>8-2</w:t>
      </w:r>
      <w:r>
        <w:rPr>
          <w:rFonts w:hint="eastAsia" w:ascii="Times New Roman" w:hAnsi="Times New Roman" w:cs="仿宋_GB2312"/>
          <w:color w:val="000000"/>
          <w:sz w:val="32"/>
        </w:rPr>
        <w:t>”、“</w:t>
      </w:r>
      <w:r>
        <w:rPr>
          <w:rFonts w:ascii="Times New Roman" w:hAnsi="Times New Roman" w:cs="仿宋_GB2312"/>
          <w:color w:val="000000"/>
          <w:sz w:val="32"/>
        </w:rPr>
        <w:t>9-1</w:t>
      </w:r>
      <w:r>
        <w:rPr>
          <w:rFonts w:hint="eastAsia" w:ascii="Times New Roman" w:hAnsi="Times New Roman" w:cs="仿宋_GB2312"/>
          <w:color w:val="000000"/>
          <w:sz w:val="32"/>
        </w:rPr>
        <w:t>”、“</w:t>
      </w:r>
      <w:r>
        <w:rPr>
          <w:rFonts w:ascii="Times New Roman" w:hAnsi="Times New Roman" w:cs="仿宋_GB2312"/>
          <w:color w:val="000000"/>
          <w:sz w:val="32"/>
        </w:rPr>
        <w:t>9-2</w:t>
      </w:r>
      <w:r>
        <w:rPr>
          <w:rFonts w:hint="eastAsia" w:ascii="Times New Roman" w:hAnsi="Times New Roman" w:cs="仿宋_GB2312"/>
          <w:color w:val="000000"/>
          <w:sz w:val="32"/>
        </w:rPr>
        <w:t>”、“</w:t>
      </w:r>
      <w:r>
        <w:rPr>
          <w:rFonts w:ascii="Times New Roman" w:hAnsi="Times New Roman" w:cs="仿宋_GB2312"/>
          <w:color w:val="000000"/>
          <w:sz w:val="32"/>
        </w:rPr>
        <w:t>10-1</w:t>
      </w:r>
      <w:r>
        <w:rPr>
          <w:rFonts w:hint="eastAsia" w:ascii="Times New Roman" w:hAnsi="Times New Roman" w:cs="仿宋_GB2312"/>
          <w:color w:val="000000"/>
          <w:sz w:val="32"/>
        </w:rPr>
        <w:t>”、“</w:t>
      </w:r>
      <w:r>
        <w:rPr>
          <w:rFonts w:ascii="Times New Roman" w:hAnsi="Times New Roman" w:cs="仿宋_GB2312"/>
          <w:color w:val="000000"/>
          <w:sz w:val="32"/>
        </w:rPr>
        <w:t>10-2</w:t>
      </w:r>
      <w:r>
        <w:rPr>
          <w:rFonts w:hint="eastAsia" w:ascii="Times New Roman" w:hAnsi="Times New Roman" w:cs="仿宋_GB2312"/>
          <w:color w:val="000000"/>
          <w:sz w:val="32"/>
        </w:rPr>
        <w:t>”、“</w:t>
      </w:r>
      <w:r>
        <w:rPr>
          <w:rFonts w:ascii="Times New Roman" w:hAnsi="Times New Roman" w:cs="仿宋_GB2312"/>
          <w:color w:val="000000"/>
          <w:sz w:val="32"/>
        </w:rPr>
        <w:t>11-1</w:t>
      </w:r>
      <w:r>
        <w:rPr>
          <w:rFonts w:hint="eastAsia" w:ascii="Times New Roman" w:hAnsi="Times New Roman" w:cs="仿宋_GB2312"/>
          <w:color w:val="000000"/>
          <w:sz w:val="32"/>
        </w:rPr>
        <w:t>”、“</w:t>
      </w:r>
      <w:r>
        <w:rPr>
          <w:rFonts w:ascii="Times New Roman" w:hAnsi="Times New Roman" w:cs="仿宋_GB2312"/>
          <w:color w:val="000000"/>
          <w:sz w:val="32"/>
        </w:rPr>
        <w:t>11-2</w:t>
      </w:r>
      <w:r>
        <w:rPr>
          <w:rFonts w:hint="eastAsia" w:ascii="Times New Roman" w:hAnsi="Times New Roman" w:cs="仿宋_GB2312"/>
          <w:color w:val="000000"/>
          <w:sz w:val="32"/>
        </w:rPr>
        <w:t>”、“</w:t>
      </w:r>
      <w:r>
        <w:rPr>
          <w:rFonts w:ascii="Times New Roman" w:hAnsi="Times New Roman" w:cs="仿宋_GB2312"/>
          <w:color w:val="000000"/>
          <w:sz w:val="32"/>
        </w:rPr>
        <w:t>12-1</w:t>
      </w:r>
      <w:r>
        <w:rPr>
          <w:rFonts w:hint="eastAsia" w:ascii="Times New Roman" w:hAnsi="Times New Roman" w:cs="仿宋_GB2312"/>
          <w:color w:val="000000"/>
          <w:sz w:val="32"/>
        </w:rPr>
        <w:t>”和“</w:t>
      </w:r>
      <w:r>
        <w:rPr>
          <w:rFonts w:ascii="Times New Roman" w:hAnsi="Times New Roman" w:cs="仿宋_GB2312"/>
          <w:color w:val="000000"/>
          <w:sz w:val="32"/>
        </w:rPr>
        <w:t>12-2</w:t>
      </w:r>
      <w:r>
        <w:rPr>
          <w:rFonts w:hint="eastAsia" w:ascii="Times New Roman" w:hAnsi="Times New Roman" w:cs="仿宋_GB2312"/>
          <w:color w:val="000000"/>
          <w:sz w:val="32"/>
        </w:rPr>
        <w:t>”），</w:t>
      </w:r>
      <w:r>
        <w:rPr>
          <w:rFonts w:ascii="Times New Roman" w:hAnsi="Times New Roman" w:cs="仿宋_GB2312"/>
          <w:color w:val="000000"/>
          <w:sz w:val="32"/>
        </w:rPr>
        <w:t>2</w:t>
      </w:r>
      <w:r>
        <w:rPr>
          <w:rFonts w:hint="eastAsia" w:ascii="Times New Roman" w:hAnsi="Times New Roman" w:cs="仿宋_GB2312"/>
          <w:color w:val="000000"/>
          <w:sz w:val="32"/>
        </w:rPr>
        <w:t>段作为备用样品（分别编号为“</w:t>
      </w:r>
      <w:r>
        <w:rPr>
          <w:rFonts w:ascii="Times New Roman" w:hAnsi="Times New Roman" w:cs="仿宋_GB2312"/>
          <w:color w:val="000000"/>
          <w:sz w:val="32"/>
        </w:rPr>
        <w:t>1-3</w:t>
      </w:r>
      <w:r>
        <w:rPr>
          <w:rFonts w:hint="eastAsia" w:ascii="Times New Roman" w:hAnsi="Times New Roman" w:cs="仿宋_GB2312"/>
          <w:color w:val="000000"/>
          <w:sz w:val="32"/>
        </w:rPr>
        <w:t>”、“</w:t>
      </w:r>
      <w:r>
        <w:rPr>
          <w:rFonts w:ascii="Times New Roman" w:hAnsi="Times New Roman" w:cs="仿宋_GB2312"/>
          <w:color w:val="000000"/>
          <w:sz w:val="32"/>
        </w:rPr>
        <w:t>1-4</w:t>
      </w:r>
      <w:r>
        <w:rPr>
          <w:rFonts w:hint="eastAsia" w:ascii="Times New Roman" w:hAnsi="Times New Roman" w:cs="仿宋_GB2312"/>
          <w:color w:val="000000"/>
          <w:sz w:val="32"/>
        </w:rPr>
        <w:t>”、“</w:t>
      </w:r>
      <w:r>
        <w:rPr>
          <w:rFonts w:ascii="Times New Roman" w:hAnsi="Times New Roman" w:cs="仿宋_GB2312"/>
          <w:color w:val="000000"/>
          <w:sz w:val="32"/>
        </w:rPr>
        <w:t>2-3</w:t>
      </w:r>
      <w:r>
        <w:rPr>
          <w:rFonts w:hint="eastAsia" w:ascii="Times New Roman" w:hAnsi="Times New Roman" w:cs="仿宋_GB2312"/>
          <w:color w:val="000000"/>
          <w:sz w:val="32"/>
        </w:rPr>
        <w:t>”、“</w:t>
      </w:r>
      <w:r>
        <w:rPr>
          <w:rFonts w:ascii="Times New Roman" w:hAnsi="Times New Roman" w:cs="仿宋_GB2312"/>
          <w:color w:val="000000"/>
          <w:sz w:val="32"/>
        </w:rPr>
        <w:t>2-4</w:t>
      </w:r>
      <w:r>
        <w:rPr>
          <w:rFonts w:hint="eastAsia" w:ascii="Times New Roman" w:hAnsi="Times New Roman" w:cs="仿宋_GB2312"/>
          <w:color w:val="000000"/>
          <w:sz w:val="32"/>
        </w:rPr>
        <w:t>”、“</w:t>
      </w:r>
      <w:r>
        <w:rPr>
          <w:rFonts w:ascii="Times New Roman" w:hAnsi="Times New Roman" w:cs="仿宋_GB2312"/>
          <w:color w:val="000000"/>
          <w:sz w:val="32"/>
        </w:rPr>
        <w:t>3-3</w:t>
      </w:r>
      <w:r>
        <w:rPr>
          <w:rFonts w:hint="eastAsia" w:ascii="Times New Roman" w:hAnsi="Times New Roman" w:cs="仿宋_GB2312"/>
          <w:color w:val="000000"/>
          <w:sz w:val="32"/>
        </w:rPr>
        <w:t>”、“</w:t>
      </w:r>
      <w:r>
        <w:rPr>
          <w:rFonts w:ascii="Times New Roman" w:hAnsi="Times New Roman" w:cs="仿宋_GB2312"/>
          <w:color w:val="000000"/>
          <w:sz w:val="32"/>
        </w:rPr>
        <w:t>3-4</w:t>
      </w:r>
      <w:r>
        <w:rPr>
          <w:rFonts w:hint="eastAsia" w:ascii="Times New Roman" w:hAnsi="Times New Roman" w:cs="仿宋_GB2312"/>
          <w:color w:val="000000"/>
          <w:sz w:val="32"/>
        </w:rPr>
        <w:t>”、“</w:t>
      </w:r>
      <w:r>
        <w:rPr>
          <w:rFonts w:ascii="Times New Roman" w:hAnsi="Times New Roman" w:cs="仿宋_GB2312"/>
          <w:color w:val="000000"/>
          <w:sz w:val="32"/>
        </w:rPr>
        <w:t>4-3</w:t>
      </w:r>
      <w:r>
        <w:rPr>
          <w:rFonts w:hint="eastAsia" w:ascii="Times New Roman" w:hAnsi="Times New Roman" w:cs="仿宋_GB2312"/>
          <w:color w:val="000000"/>
          <w:sz w:val="32"/>
        </w:rPr>
        <w:t>”、“</w:t>
      </w:r>
      <w:r>
        <w:rPr>
          <w:rFonts w:ascii="Times New Roman" w:hAnsi="Times New Roman" w:cs="仿宋_GB2312"/>
          <w:color w:val="000000"/>
          <w:sz w:val="32"/>
        </w:rPr>
        <w:t>4-4</w:t>
      </w:r>
      <w:r>
        <w:rPr>
          <w:rFonts w:hint="eastAsia" w:ascii="Times New Roman" w:hAnsi="Times New Roman" w:cs="仿宋_GB2312"/>
          <w:color w:val="000000"/>
          <w:sz w:val="32"/>
        </w:rPr>
        <w:t>”、“</w:t>
      </w:r>
      <w:r>
        <w:rPr>
          <w:rFonts w:ascii="Times New Roman" w:hAnsi="Times New Roman" w:cs="仿宋_GB2312"/>
          <w:color w:val="000000"/>
          <w:sz w:val="32"/>
        </w:rPr>
        <w:t>5-3</w:t>
      </w:r>
      <w:r>
        <w:rPr>
          <w:rFonts w:hint="eastAsia" w:ascii="Times New Roman" w:hAnsi="Times New Roman" w:cs="仿宋_GB2312"/>
          <w:color w:val="000000"/>
          <w:sz w:val="32"/>
        </w:rPr>
        <w:t>”、“</w:t>
      </w:r>
      <w:r>
        <w:rPr>
          <w:rFonts w:ascii="Times New Roman" w:hAnsi="Times New Roman" w:cs="仿宋_GB2312"/>
          <w:color w:val="000000"/>
          <w:sz w:val="32"/>
        </w:rPr>
        <w:t>5-4</w:t>
      </w:r>
      <w:r>
        <w:rPr>
          <w:rFonts w:hint="eastAsia" w:ascii="Times New Roman" w:hAnsi="Times New Roman" w:cs="仿宋_GB2312"/>
          <w:color w:val="000000"/>
          <w:sz w:val="32"/>
        </w:rPr>
        <w:t>”、“</w:t>
      </w:r>
      <w:r>
        <w:rPr>
          <w:rFonts w:ascii="Times New Roman" w:hAnsi="Times New Roman" w:cs="仿宋_GB2312"/>
          <w:color w:val="000000"/>
          <w:sz w:val="32"/>
        </w:rPr>
        <w:t>6-3</w:t>
      </w:r>
      <w:r>
        <w:rPr>
          <w:rFonts w:hint="eastAsia" w:ascii="Times New Roman" w:hAnsi="Times New Roman" w:cs="仿宋_GB2312"/>
          <w:color w:val="000000"/>
          <w:sz w:val="32"/>
        </w:rPr>
        <w:t>”、“</w:t>
      </w:r>
      <w:r>
        <w:rPr>
          <w:rFonts w:ascii="Times New Roman" w:hAnsi="Times New Roman" w:cs="仿宋_GB2312"/>
          <w:color w:val="000000"/>
          <w:sz w:val="32"/>
        </w:rPr>
        <w:t>6-4</w:t>
      </w:r>
      <w:r>
        <w:rPr>
          <w:rFonts w:hint="eastAsia" w:ascii="Times New Roman" w:hAnsi="Times New Roman" w:cs="仿宋_GB2312"/>
          <w:color w:val="000000"/>
          <w:sz w:val="32"/>
        </w:rPr>
        <w:t>”、“</w:t>
      </w:r>
      <w:r>
        <w:rPr>
          <w:rFonts w:ascii="Times New Roman" w:hAnsi="Times New Roman" w:cs="仿宋_GB2312"/>
          <w:color w:val="000000"/>
          <w:sz w:val="32"/>
        </w:rPr>
        <w:t>7-3</w:t>
      </w:r>
      <w:r>
        <w:rPr>
          <w:rFonts w:hint="eastAsia" w:ascii="Times New Roman" w:hAnsi="Times New Roman" w:cs="仿宋_GB2312"/>
          <w:color w:val="000000"/>
          <w:sz w:val="32"/>
        </w:rPr>
        <w:t>”、“</w:t>
      </w:r>
      <w:r>
        <w:rPr>
          <w:rFonts w:ascii="Times New Roman" w:hAnsi="Times New Roman" w:cs="仿宋_GB2312"/>
          <w:color w:val="000000"/>
          <w:sz w:val="32"/>
        </w:rPr>
        <w:t>7-4</w:t>
      </w:r>
      <w:r>
        <w:rPr>
          <w:rFonts w:hint="eastAsia" w:ascii="Times New Roman" w:hAnsi="Times New Roman" w:cs="仿宋_GB2312"/>
          <w:color w:val="000000"/>
          <w:sz w:val="32"/>
        </w:rPr>
        <w:t>”、“</w:t>
      </w:r>
      <w:r>
        <w:rPr>
          <w:rFonts w:ascii="Times New Roman" w:hAnsi="Times New Roman" w:cs="仿宋_GB2312"/>
          <w:color w:val="000000"/>
          <w:sz w:val="32"/>
        </w:rPr>
        <w:t>8-3</w:t>
      </w:r>
      <w:r>
        <w:rPr>
          <w:rFonts w:hint="eastAsia" w:ascii="Times New Roman" w:hAnsi="Times New Roman" w:cs="仿宋_GB2312"/>
          <w:color w:val="000000"/>
          <w:sz w:val="32"/>
        </w:rPr>
        <w:t>”、“</w:t>
      </w:r>
      <w:r>
        <w:rPr>
          <w:rFonts w:ascii="Times New Roman" w:hAnsi="Times New Roman" w:cs="仿宋_GB2312"/>
          <w:color w:val="000000"/>
          <w:sz w:val="32"/>
        </w:rPr>
        <w:t>8-4</w:t>
      </w:r>
      <w:r>
        <w:rPr>
          <w:rFonts w:hint="eastAsia" w:ascii="Times New Roman" w:hAnsi="Times New Roman" w:cs="仿宋_GB2312"/>
          <w:color w:val="000000"/>
          <w:sz w:val="32"/>
        </w:rPr>
        <w:t>”、“</w:t>
      </w:r>
      <w:r>
        <w:rPr>
          <w:rFonts w:ascii="Times New Roman" w:hAnsi="Times New Roman" w:cs="仿宋_GB2312"/>
          <w:color w:val="000000"/>
          <w:sz w:val="32"/>
        </w:rPr>
        <w:t>9-3</w:t>
      </w:r>
      <w:r>
        <w:rPr>
          <w:rFonts w:hint="eastAsia" w:ascii="Times New Roman" w:hAnsi="Times New Roman" w:cs="仿宋_GB2312"/>
          <w:color w:val="000000"/>
          <w:sz w:val="32"/>
        </w:rPr>
        <w:t>”、“</w:t>
      </w:r>
      <w:r>
        <w:rPr>
          <w:rFonts w:ascii="Times New Roman" w:hAnsi="Times New Roman" w:cs="仿宋_GB2312"/>
          <w:color w:val="000000"/>
          <w:sz w:val="32"/>
        </w:rPr>
        <w:t>9-4</w:t>
      </w:r>
      <w:r>
        <w:rPr>
          <w:rFonts w:hint="eastAsia" w:ascii="Times New Roman" w:hAnsi="Times New Roman" w:cs="仿宋_GB2312"/>
          <w:color w:val="000000"/>
          <w:sz w:val="32"/>
        </w:rPr>
        <w:t>”、“</w:t>
      </w:r>
      <w:r>
        <w:rPr>
          <w:rFonts w:ascii="Times New Roman" w:hAnsi="Times New Roman" w:cs="仿宋_GB2312"/>
          <w:color w:val="000000"/>
          <w:sz w:val="32"/>
        </w:rPr>
        <w:t>10-3</w:t>
      </w:r>
      <w:r>
        <w:rPr>
          <w:rFonts w:hint="eastAsia" w:ascii="Times New Roman" w:hAnsi="Times New Roman" w:cs="仿宋_GB2312"/>
          <w:color w:val="000000"/>
          <w:sz w:val="32"/>
        </w:rPr>
        <w:t>”、“</w:t>
      </w:r>
      <w:r>
        <w:rPr>
          <w:rFonts w:ascii="Times New Roman" w:hAnsi="Times New Roman" w:cs="仿宋_GB2312"/>
          <w:color w:val="000000"/>
          <w:sz w:val="32"/>
        </w:rPr>
        <w:t>10-4</w:t>
      </w:r>
      <w:r>
        <w:rPr>
          <w:rFonts w:hint="eastAsia" w:ascii="Times New Roman" w:hAnsi="Times New Roman" w:cs="仿宋_GB2312"/>
          <w:color w:val="000000"/>
          <w:sz w:val="32"/>
        </w:rPr>
        <w:t>”、“</w:t>
      </w:r>
      <w:r>
        <w:rPr>
          <w:rFonts w:ascii="Times New Roman" w:hAnsi="Times New Roman" w:cs="仿宋_GB2312"/>
          <w:color w:val="000000"/>
          <w:sz w:val="32"/>
        </w:rPr>
        <w:t>11-3</w:t>
      </w:r>
      <w:r>
        <w:rPr>
          <w:rFonts w:hint="eastAsia" w:ascii="Times New Roman" w:hAnsi="Times New Roman" w:cs="仿宋_GB2312"/>
          <w:color w:val="000000"/>
          <w:sz w:val="32"/>
        </w:rPr>
        <w:t>”、“</w:t>
      </w:r>
      <w:r>
        <w:rPr>
          <w:rFonts w:ascii="Times New Roman" w:hAnsi="Times New Roman" w:cs="仿宋_GB2312"/>
          <w:color w:val="000000"/>
          <w:sz w:val="32"/>
        </w:rPr>
        <w:t>11-4</w:t>
      </w:r>
      <w:r>
        <w:rPr>
          <w:rFonts w:hint="eastAsia" w:ascii="Times New Roman" w:hAnsi="Times New Roman" w:cs="仿宋_GB2312"/>
          <w:color w:val="000000"/>
          <w:sz w:val="32"/>
        </w:rPr>
        <w:t>”、“</w:t>
      </w:r>
      <w:r>
        <w:rPr>
          <w:rFonts w:ascii="Times New Roman" w:hAnsi="Times New Roman" w:cs="仿宋_GB2312"/>
          <w:color w:val="000000"/>
          <w:sz w:val="32"/>
        </w:rPr>
        <w:t>12-3</w:t>
      </w:r>
      <w:r>
        <w:rPr>
          <w:rFonts w:hint="eastAsia" w:ascii="Times New Roman" w:hAnsi="Times New Roman" w:cs="仿宋_GB2312"/>
          <w:color w:val="000000"/>
          <w:sz w:val="32"/>
        </w:rPr>
        <w:t>”和“</w:t>
      </w:r>
      <w:r>
        <w:rPr>
          <w:rFonts w:ascii="Times New Roman" w:hAnsi="Times New Roman" w:cs="仿宋_GB2312"/>
          <w:color w:val="000000"/>
          <w:sz w:val="32"/>
        </w:rPr>
        <w:t>12-4</w:t>
      </w:r>
      <w:r>
        <w:rPr>
          <w:rFonts w:hint="eastAsia" w:ascii="Times New Roman" w:hAnsi="Times New Roman" w:cs="仿宋_GB2312"/>
          <w:color w:val="000000"/>
          <w:sz w:val="32"/>
        </w:rPr>
        <w:t>”）。饮用水给水用管材抽取</w:t>
      </w:r>
      <w:r>
        <w:rPr>
          <w:rFonts w:ascii="Times New Roman" w:hAnsi="Times New Roman" w:cs="仿宋_GB2312"/>
          <w:color w:val="000000"/>
          <w:sz w:val="32"/>
        </w:rPr>
        <w:t>13</w:t>
      </w:r>
      <w:r>
        <w:rPr>
          <w:rFonts w:hint="eastAsia" w:ascii="Times New Roman" w:hAnsi="Times New Roman" w:cs="仿宋_GB2312"/>
          <w:color w:val="000000"/>
          <w:sz w:val="32"/>
        </w:rPr>
        <w:t>根，每根截取</w:t>
      </w:r>
      <w:r>
        <w:rPr>
          <w:rFonts w:ascii="Times New Roman" w:hAnsi="Times New Roman" w:cs="仿宋_GB2312"/>
          <w:color w:val="000000"/>
          <w:sz w:val="32"/>
        </w:rPr>
        <w:t>4</w:t>
      </w:r>
      <w:r>
        <w:rPr>
          <w:rFonts w:hint="eastAsia" w:ascii="Times New Roman" w:hAnsi="Times New Roman" w:cs="仿宋_GB2312"/>
          <w:color w:val="000000"/>
          <w:sz w:val="32"/>
        </w:rPr>
        <w:t>段，每段</w:t>
      </w:r>
      <w:r>
        <w:rPr>
          <w:rFonts w:ascii="Times New Roman" w:hAnsi="Times New Roman" w:cs="仿宋_GB2312"/>
          <w:color w:val="000000"/>
          <w:sz w:val="32"/>
        </w:rPr>
        <w:t>1</w:t>
      </w:r>
      <w:r>
        <w:rPr>
          <w:rFonts w:hint="eastAsia" w:ascii="Times New Roman" w:hAnsi="Times New Roman" w:cs="仿宋_GB2312"/>
          <w:color w:val="000000"/>
          <w:sz w:val="32"/>
        </w:rPr>
        <w:t>米；每根中的</w:t>
      </w:r>
      <w:r>
        <w:rPr>
          <w:rFonts w:ascii="Times New Roman" w:hAnsi="Times New Roman" w:cs="仿宋_GB2312"/>
          <w:color w:val="000000"/>
          <w:sz w:val="32"/>
        </w:rPr>
        <w:t>2</w:t>
      </w:r>
      <w:r>
        <w:rPr>
          <w:rFonts w:hint="eastAsia" w:ascii="Times New Roman" w:hAnsi="Times New Roman" w:cs="仿宋_GB2312"/>
          <w:color w:val="000000"/>
          <w:sz w:val="32"/>
        </w:rPr>
        <w:t>段作为检验样品（分别编号为“</w:t>
      </w:r>
      <w:r>
        <w:rPr>
          <w:rFonts w:ascii="Times New Roman" w:hAnsi="Times New Roman" w:cs="仿宋_GB2312"/>
          <w:color w:val="000000"/>
          <w:sz w:val="32"/>
        </w:rPr>
        <w:t>1-1</w:t>
      </w:r>
      <w:r>
        <w:rPr>
          <w:rFonts w:hint="eastAsia" w:ascii="Times New Roman" w:hAnsi="Times New Roman" w:cs="仿宋_GB2312"/>
          <w:color w:val="000000"/>
          <w:sz w:val="32"/>
        </w:rPr>
        <w:t>”、“</w:t>
      </w:r>
      <w:r>
        <w:rPr>
          <w:rFonts w:ascii="Times New Roman" w:hAnsi="Times New Roman" w:cs="仿宋_GB2312"/>
          <w:color w:val="000000"/>
          <w:sz w:val="32"/>
        </w:rPr>
        <w:t>1-2</w:t>
      </w:r>
      <w:r>
        <w:rPr>
          <w:rFonts w:hint="eastAsia" w:ascii="Times New Roman" w:hAnsi="Times New Roman" w:cs="仿宋_GB2312"/>
          <w:color w:val="000000"/>
          <w:sz w:val="32"/>
        </w:rPr>
        <w:t>”、“</w:t>
      </w:r>
      <w:r>
        <w:rPr>
          <w:rFonts w:ascii="Times New Roman" w:hAnsi="Times New Roman" w:cs="仿宋_GB2312"/>
          <w:color w:val="000000"/>
          <w:sz w:val="32"/>
        </w:rPr>
        <w:t>2-1</w:t>
      </w:r>
      <w:r>
        <w:rPr>
          <w:rFonts w:hint="eastAsia" w:ascii="Times New Roman" w:hAnsi="Times New Roman" w:cs="仿宋_GB2312"/>
          <w:color w:val="000000"/>
          <w:sz w:val="32"/>
        </w:rPr>
        <w:t>”、“</w:t>
      </w:r>
      <w:r>
        <w:rPr>
          <w:rFonts w:ascii="Times New Roman" w:hAnsi="Times New Roman" w:cs="仿宋_GB2312"/>
          <w:color w:val="000000"/>
          <w:sz w:val="32"/>
        </w:rPr>
        <w:t>2-2</w:t>
      </w:r>
      <w:r>
        <w:rPr>
          <w:rFonts w:hint="eastAsia" w:ascii="Times New Roman" w:hAnsi="Times New Roman" w:cs="仿宋_GB2312"/>
          <w:color w:val="000000"/>
          <w:sz w:val="32"/>
        </w:rPr>
        <w:t>”、“</w:t>
      </w:r>
      <w:r>
        <w:rPr>
          <w:rFonts w:ascii="Times New Roman" w:hAnsi="Times New Roman" w:cs="仿宋_GB2312"/>
          <w:color w:val="000000"/>
          <w:sz w:val="32"/>
        </w:rPr>
        <w:t>3-1</w:t>
      </w:r>
      <w:r>
        <w:rPr>
          <w:rFonts w:hint="eastAsia" w:ascii="Times New Roman" w:hAnsi="Times New Roman" w:cs="仿宋_GB2312"/>
          <w:color w:val="000000"/>
          <w:sz w:val="32"/>
        </w:rPr>
        <w:t>”、“</w:t>
      </w:r>
      <w:r>
        <w:rPr>
          <w:rFonts w:ascii="Times New Roman" w:hAnsi="Times New Roman" w:cs="仿宋_GB2312"/>
          <w:color w:val="000000"/>
          <w:sz w:val="32"/>
        </w:rPr>
        <w:t>3-2</w:t>
      </w:r>
      <w:r>
        <w:rPr>
          <w:rFonts w:hint="eastAsia" w:ascii="Times New Roman" w:hAnsi="Times New Roman" w:cs="仿宋_GB2312"/>
          <w:color w:val="000000"/>
          <w:sz w:val="32"/>
        </w:rPr>
        <w:t>”、“</w:t>
      </w:r>
      <w:r>
        <w:rPr>
          <w:rFonts w:ascii="Times New Roman" w:hAnsi="Times New Roman" w:cs="仿宋_GB2312"/>
          <w:color w:val="000000"/>
          <w:sz w:val="32"/>
        </w:rPr>
        <w:t>4-1</w:t>
      </w:r>
      <w:r>
        <w:rPr>
          <w:rFonts w:hint="eastAsia" w:ascii="Times New Roman" w:hAnsi="Times New Roman" w:cs="仿宋_GB2312"/>
          <w:color w:val="000000"/>
          <w:sz w:val="32"/>
        </w:rPr>
        <w:t>”、“</w:t>
      </w:r>
      <w:r>
        <w:rPr>
          <w:rFonts w:ascii="Times New Roman" w:hAnsi="Times New Roman" w:cs="仿宋_GB2312"/>
          <w:color w:val="000000"/>
          <w:sz w:val="32"/>
        </w:rPr>
        <w:t>4-2</w:t>
      </w:r>
      <w:r>
        <w:rPr>
          <w:rFonts w:hint="eastAsia" w:ascii="Times New Roman" w:hAnsi="Times New Roman" w:cs="仿宋_GB2312"/>
          <w:color w:val="000000"/>
          <w:sz w:val="32"/>
        </w:rPr>
        <w:t>”、“</w:t>
      </w:r>
      <w:r>
        <w:rPr>
          <w:rFonts w:ascii="Times New Roman" w:hAnsi="Times New Roman" w:cs="仿宋_GB2312"/>
          <w:color w:val="000000"/>
          <w:sz w:val="32"/>
        </w:rPr>
        <w:t>5-1</w:t>
      </w:r>
      <w:r>
        <w:rPr>
          <w:rFonts w:hint="eastAsia" w:ascii="Times New Roman" w:hAnsi="Times New Roman" w:cs="仿宋_GB2312"/>
          <w:color w:val="000000"/>
          <w:sz w:val="32"/>
        </w:rPr>
        <w:t>”、“</w:t>
      </w:r>
      <w:r>
        <w:rPr>
          <w:rFonts w:ascii="Times New Roman" w:hAnsi="Times New Roman" w:cs="仿宋_GB2312"/>
          <w:color w:val="000000"/>
          <w:sz w:val="32"/>
        </w:rPr>
        <w:t>5-2</w:t>
      </w:r>
      <w:r>
        <w:rPr>
          <w:rFonts w:hint="eastAsia" w:ascii="Times New Roman" w:hAnsi="Times New Roman" w:cs="仿宋_GB2312"/>
          <w:color w:val="000000"/>
          <w:sz w:val="32"/>
        </w:rPr>
        <w:t>”、“</w:t>
      </w:r>
      <w:r>
        <w:rPr>
          <w:rFonts w:ascii="Times New Roman" w:hAnsi="Times New Roman" w:cs="仿宋_GB2312"/>
          <w:color w:val="000000"/>
          <w:sz w:val="32"/>
        </w:rPr>
        <w:t>6-1</w:t>
      </w:r>
      <w:r>
        <w:rPr>
          <w:rFonts w:hint="eastAsia" w:ascii="Times New Roman" w:hAnsi="Times New Roman" w:cs="仿宋_GB2312"/>
          <w:color w:val="000000"/>
          <w:sz w:val="32"/>
        </w:rPr>
        <w:t>”、“</w:t>
      </w:r>
      <w:r>
        <w:rPr>
          <w:rFonts w:ascii="Times New Roman" w:hAnsi="Times New Roman" w:cs="仿宋_GB2312"/>
          <w:color w:val="000000"/>
          <w:sz w:val="32"/>
        </w:rPr>
        <w:t>6-2</w:t>
      </w:r>
      <w:r>
        <w:rPr>
          <w:rFonts w:hint="eastAsia" w:ascii="Times New Roman" w:hAnsi="Times New Roman" w:cs="仿宋_GB2312"/>
          <w:color w:val="000000"/>
          <w:sz w:val="32"/>
        </w:rPr>
        <w:t>”、“</w:t>
      </w:r>
      <w:r>
        <w:rPr>
          <w:rFonts w:ascii="Times New Roman" w:hAnsi="Times New Roman" w:cs="仿宋_GB2312"/>
          <w:color w:val="000000"/>
          <w:sz w:val="32"/>
        </w:rPr>
        <w:t>7-1</w:t>
      </w:r>
      <w:r>
        <w:rPr>
          <w:rFonts w:hint="eastAsia" w:ascii="Times New Roman" w:hAnsi="Times New Roman" w:cs="仿宋_GB2312"/>
          <w:color w:val="000000"/>
          <w:sz w:val="32"/>
        </w:rPr>
        <w:t>”、“</w:t>
      </w:r>
      <w:r>
        <w:rPr>
          <w:rFonts w:ascii="Times New Roman" w:hAnsi="Times New Roman" w:cs="仿宋_GB2312"/>
          <w:color w:val="000000"/>
          <w:sz w:val="32"/>
        </w:rPr>
        <w:t>7-2</w:t>
      </w:r>
      <w:r>
        <w:rPr>
          <w:rFonts w:hint="eastAsia" w:ascii="Times New Roman" w:hAnsi="Times New Roman" w:cs="仿宋_GB2312"/>
          <w:color w:val="000000"/>
          <w:sz w:val="32"/>
        </w:rPr>
        <w:t>”、“</w:t>
      </w:r>
      <w:r>
        <w:rPr>
          <w:rFonts w:ascii="Times New Roman" w:hAnsi="Times New Roman" w:cs="仿宋_GB2312"/>
          <w:color w:val="000000"/>
          <w:sz w:val="32"/>
        </w:rPr>
        <w:t>8-1</w:t>
      </w:r>
      <w:r>
        <w:rPr>
          <w:rFonts w:hint="eastAsia" w:ascii="Times New Roman" w:hAnsi="Times New Roman" w:cs="仿宋_GB2312"/>
          <w:color w:val="000000"/>
          <w:sz w:val="32"/>
        </w:rPr>
        <w:t>”、“</w:t>
      </w:r>
      <w:r>
        <w:rPr>
          <w:rFonts w:ascii="Times New Roman" w:hAnsi="Times New Roman" w:cs="仿宋_GB2312"/>
          <w:color w:val="000000"/>
          <w:sz w:val="32"/>
        </w:rPr>
        <w:t>8-2</w:t>
      </w:r>
      <w:r>
        <w:rPr>
          <w:rFonts w:hint="eastAsia" w:ascii="Times New Roman" w:hAnsi="Times New Roman" w:cs="仿宋_GB2312"/>
          <w:color w:val="000000"/>
          <w:sz w:val="32"/>
        </w:rPr>
        <w:t>”、“</w:t>
      </w:r>
      <w:r>
        <w:rPr>
          <w:rFonts w:ascii="Times New Roman" w:hAnsi="Times New Roman" w:cs="仿宋_GB2312"/>
          <w:color w:val="000000"/>
          <w:sz w:val="32"/>
        </w:rPr>
        <w:t>9-1</w:t>
      </w:r>
      <w:r>
        <w:rPr>
          <w:rFonts w:hint="eastAsia" w:ascii="Times New Roman" w:hAnsi="Times New Roman" w:cs="仿宋_GB2312"/>
          <w:color w:val="000000"/>
          <w:sz w:val="32"/>
        </w:rPr>
        <w:t>”、“</w:t>
      </w:r>
      <w:r>
        <w:rPr>
          <w:rFonts w:ascii="Times New Roman" w:hAnsi="Times New Roman" w:cs="仿宋_GB2312"/>
          <w:color w:val="000000"/>
          <w:sz w:val="32"/>
        </w:rPr>
        <w:t>9-2</w:t>
      </w:r>
      <w:r>
        <w:rPr>
          <w:rFonts w:hint="eastAsia" w:ascii="Times New Roman" w:hAnsi="Times New Roman" w:cs="仿宋_GB2312"/>
          <w:color w:val="000000"/>
          <w:sz w:val="32"/>
        </w:rPr>
        <w:t>”、“</w:t>
      </w:r>
      <w:r>
        <w:rPr>
          <w:rFonts w:ascii="Times New Roman" w:hAnsi="Times New Roman" w:cs="仿宋_GB2312"/>
          <w:color w:val="000000"/>
          <w:sz w:val="32"/>
        </w:rPr>
        <w:t>10-1</w:t>
      </w:r>
      <w:r>
        <w:rPr>
          <w:rFonts w:hint="eastAsia" w:ascii="Times New Roman" w:hAnsi="Times New Roman" w:cs="仿宋_GB2312"/>
          <w:color w:val="000000"/>
          <w:sz w:val="32"/>
        </w:rPr>
        <w:t>”、“</w:t>
      </w:r>
      <w:r>
        <w:rPr>
          <w:rFonts w:ascii="Times New Roman" w:hAnsi="Times New Roman" w:cs="仿宋_GB2312"/>
          <w:color w:val="000000"/>
          <w:sz w:val="32"/>
        </w:rPr>
        <w:t>10-2</w:t>
      </w:r>
      <w:r>
        <w:rPr>
          <w:rFonts w:hint="eastAsia" w:ascii="Times New Roman" w:hAnsi="Times New Roman" w:cs="仿宋_GB2312"/>
          <w:color w:val="000000"/>
          <w:sz w:val="32"/>
        </w:rPr>
        <w:t>”、“</w:t>
      </w:r>
      <w:r>
        <w:rPr>
          <w:rFonts w:ascii="Times New Roman" w:hAnsi="Times New Roman" w:cs="仿宋_GB2312"/>
          <w:color w:val="000000"/>
          <w:sz w:val="32"/>
        </w:rPr>
        <w:t>11-1</w:t>
      </w:r>
      <w:r>
        <w:rPr>
          <w:rFonts w:hint="eastAsia" w:ascii="Times New Roman" w:hAnsi="Times New Roman" w:cs="仿宋_GB2312"/>
          <w:color w:val="000000"/>
          <w:sz w:val="32"/>
        </w:rPr>
        <w:t>”、“</w:t>
      </w:r>
      <w:r>
        <w:rPr>
          <w:rFonts w:ascii="Times New Roman" w:hAnsi="Times New Roman" w:cs="仿宋_GB2312"/>
          <w:color w:val="000000"/>
          <w:sz w:val="32"/>
        </w:rPr>
        <w:t>11-2</w:t>
      </w:r>
      <w:r>
        <w:rPr>
          <w:rFonts w:hint="eastAsia" w:ascii="Times New Roman" w:hAnsi="Times New Roman" w:cs="仿宋_GB2312"/>
          <w:color w:val="000000"/>
          <w:sz w:val="32"/>
        </w:rPr>
        <w:t>”、“</w:t>
      </w:r>
      <w:r>
        <w:rPr>
          <w:rFonts w:ascii="Times New Roman" w:hAnsi="Times New Roman" w:cs="仿宋_GB2312"/>
          <w:color w:val="000000"/>
          <w:sz w:val="32"/>
        </w:rPr>
        <w:t>12-1</w:t>
      </w:r>
      <w:r>
        <w:rPr>
          <w:rFonts w:hint="eastAsia" w:ascii="Times New Roman" w:hAnsi="Times New Roman" w:cs="仿宋_GB2312"/>
          <w:color w:val="000000"/>
          <w:sz w:val="32"/>
        </w:rPr>
        <w:t>”、“</w:t>
      </w:r>
      <w:r>
        <w:rPr>
          <w:rFonts w:ascii="Times New Roman" w:hAnsi="Times New Roman" w:cs="仿宋_GB2312"/>
          <w:color w:val="000000"/>
          <w:sz w:val="32"/>
        </w:rPr>
        <w:t>12-2</w:t>
      </w:r>
      <w:r>
        <w:rPr>
          <w:rFonts w:hint="eastAsia" w:ascii="Times New Roman" w:hAnsi="Times New Roman" w:cs="仿宋_GB2312"/>
          <w:color w:val="000000"/>
          <w:sz w:val="32"/>
        </w:rPr>
        <w:t>”、“</w:t>
      </w:r>
      <w:r>
        <w:rPr>
          <w:rFonts w:ascii="Times New Roman" w:hAnsi="Times New Roman" w:cs="仿宋_GB2312"/>
          <w:color w:val="000000"/>
          <w:sz w:val="32"/>
        </w:rPr>
        <w:t>13-1</w:t>
      </w:r>
      <w:r>
        <w:rPr>
          <w:rFonts w:hint="eastAsia" w:ascii="Times New Roman" w:hAnsi="Times New Roman" w:cs="仿宋_GB2312"/>
          <w:color w:val="000000"/>
          <w:sz w:val="32"/>
        </w:rPr>
        <w:t>”和“</w:t>
      </w:r>
      <w:r>
        <w:rPr>
          <w:rFonts w:ascii="Times New Roman" w:hAnsi="Times New Roman" w:cs="仿宋_GB2312"/>
          <w:color w:val="000000"/>
          <w:sz w:val="32"/>
        </w:rPr>
        <w:t>13-2</w:t>
      </w:r>
      <w:r>
        <w:rPr>
          <w:rFonts w:hint="eastAsia" w:ascii="Times New Roman" w:hAnsi="Times New Roman" w:cs="仿宋_GB2312"/>
          <w:color w:val="000000"/>
          <w:sz w:val="32"/>
        </w:rPr>
        <w:t>”），</w:t>
      </w:r>
      <w:r>
        <w:rPr>
          <w:rFonts w:ascii="Times New Roman" w:hAnsi="Times New Roman" w:cs="仿宋_GB2312"/>
          <w:color w:val="000000"/>
          <w:sz w:val="32"/>
        </w:rPr>
        <w:t>2</w:t>
      </w:r>
      <w:r>
        <w:rPr>
          <w:rFonts w:hint="eastAsia" w:ascii="Times New Roman" w:hAnsi="Times New Roman" w:cs="仿宋_GB2312"/>
          <w:color w:val="000000"/>
          <w:sz w:val="32"/>
        </w:rPr>
        <w:t>段作为备用样品（分别编号为“</w:t>
      </w:r>
      <w:r>
        <w:rPr>
          <w:rFonts w:ascii="Times New Roman" w:hAnsi="Times New Roman" w:cs="仿宋_GB2312"/>
          <w:color w:val="000000"/>
          <w:sz w:val="32"/>
        </w:rPr>
        <w:t>1-3</w:t>
      </w:r>
      <w:r>
        <w:rPr>
          <w:rFonts w:hint="eastAsia" w:ascii="Times New Roman" w:hAnsi="Times New Roman" w:cs="仿宋_GB2312"/>
          <w:color w:val="000000"/>
          <w:sz w:val="32"/>
        </w:rPr>
        <w:t>”、“</w:t>
      </w:r>
      <w:r>
        <w:rPr>
          <w:rFonts w:ascii="Times New Roman" w:hAnsi="Times New Roman" w:cs="仿宋_GB2312"/>
          <w:color w:val="000000"/>
          <w:sz w:val="32"/>
        </w:rPr>
        <w:t>1-4</w:t>
      </w:r>
      <w:r>
        <w:rPr>
          <w:rFonts w:hint="eastAsia" w:ascii="Times New Roman" w:hAnsi="Times New Roman" w:cs="仿宋_GB2312"/>
          <w:color w:val="000000"/>
          <w:sz w:val="32"/>
        </w:rPr>
        <w:t>”、“</w:t>
      </w:r>
      <w:r>
        <w:rPr>
          <w:rFonts w:ascii="Times New Roman" w:hAnsi="Times New Roman" w:cs="仿宋_GB2312"/>
          <w:color w:val="000000"/>
          <w:sz w:val="32"/>
        </w:rPr>
        <w:t>2-3</w:t>
      </w:r>
      <w:r>
        <w:rPr>
          <w:rFonts w:hint="eastAsia" w:ascii="Times New Roman" w:hAnsi="Times New Roman" w:cs="仿宋_GB2312"/>
          <w:color w:val="000000"/>
          <w:sz w:val="32"/>
        </w:rPr>
        <w:t>”、“</w:t>
      </w:r>
      <w:r>
        <w:rPr>
          <w:rFonts w:ascii="Times New Roman" w:hAnsi="Times New Roman" w:cs="仿宋_GB2312"/>
          <w:color w:val="000000"/>
          <w:sz w:val="32"/>
        </w:rPr>
        <w:t>2-4</w:t>
      </w:r>
      <w:r>
        <w:rPr>
          <w:rFonts w:hint="eastAsia" w:ascii="Times New Roman" w:hAnsi="Times New Roman" w:cs="仿宋_GB2312"/>
          <w:color w:val="000000"/>
          <w:sz w:val="32"/>
        </w:rPr>
        <w:t>”、“</w:t>
      </w:r>
      <w:r>
        <w:rPr>
          <w:rFonts w:ascii="Times New Roman" w:hAnsi="Times New Roman" w:cs="仿宋_GB2312"/>
          <w:color w:val="000000"/>
          <w:sz w:val="32"/>
        </w:rPr>
        <w:t>3-3</w:t>
      </w:r>
      <w:r>
        <w:rPr>
          <w:rFonts w:hint="eastAsia" w:ascii="Times New Roman" w:hAnsi="Times New Roman" w:cs="仿宋_GB2312"/>
          <w:color w:val="000000"/>
          <w:sz w:val="32"/>
        </w:rPr>
        <w:t>”、“</w:t>
      </w:r>
      <w:r>
        <w:rPr>
          <w:rFonts w:ascii="Times New Roman" w:hAnsi="Times New Roman" w:cs="仿宋_GB2312"/>
          <w:color w:val="000000"/>
          <w:sz w:val="32"/>
        </w:rPr>
        <w:t>3-4</w:t>
      </w:r>
      <w:r>
        <w:rPr>
          <w:rFonts w:hint="eastAsia" w:ascii="Times New Roman" w:hAnsi="Times New Roman" w:cs="仿宋_GB2312"/>
          <w:color w:val="000000"/>
          <w:sz w:val="32"/>
        </w:rPr>
        <w:t>”、“</w:t>
      </w:r>
      <w:r>
        <w:rPr>
          <w:rFonts w:ascii="Times New Roman" w:hAnsi="Times New Roman" w:cs="仿宋_GB2312"/>
          <w:color w:val="000000"/>
          <w:sz w:val="32"/>
        </w:rPr>
        <w:t>4-3</w:t>
      </w:r>
      <w:r>
        <w:rPr>
          <w:rFonts w:hint="eastAsia" w:ascii="Times New Roman" w:hAnsi="Times New Roman" w:cs="仿宋_GB2312"/>
          <w:color w:val="000000"/>
          <w:sz w:val="32"/>
        </w:rPr>
        <w:t>”、“</w:t>
      </w:r>
      <w:r>
        <w:rPr>
          <w:rFonts w:ascii="Times New Roman" w:hAnsi="Times New Roman" w:cs="仿宋_GB2312"/>
          <w:color w:val="000000"/>
          <w:sz w:val="32"/>
        </w:rPr>
        <w:t>4-4</w:t>
      </w:r>
      <w:r>
        <w:rPr>
          <w:rFonts w:hint="eastAsia" w:ascii="Times New Roman" w:hAnsi="Times New Roman" w:cs="仿宋_GB2312"/>
          <w:color w:val="000000"/>
          <w:sz w:val="32"/>
        </w:rPr>
        <w:t>”、“</w:t>
      </w:r>
      <w:r>
        <w:rPr>
          <w:rFonts w:ascii="Times New Roman" w:hAnsi="Times New Roman" w:cs="仿宋_GB2312"/>
          <w:color w:val="000000"/>
          <w:sz w:val="32"/>
        </w:rPr>
        <w:t>5-3</w:t>
      </w:r>
      <w:r>
        <w:rPr>
          <w:rFonts w:hint="eastAsia" w:ascii="Times New Roman" w:hAnsi="Times New Roman" w:cs="仿宋_GB2312"/>
          <w:color w:val="000000"/>
          <w:sz w:val="32"/>
        </w:rPr>
        <w:t>”、“</w:t>
      </w:r>
      <w:r>
        <w:rPr>
          <w:rFonts w:ascii="Times New Roman" w:hAnsi="Times New Roman" w:cs="仿宋_GB2312"/>
          <w:color w:val="000000"/>
          <w:sz w:val="32"/>
        </w:rPr>
        <w:t>5-4</w:t>
      </w:r>
      <w:r>
        <w:rPr>
          <w:rFonts w:hint="eastAsia" w:ascii="Times New Roman" w:hAnsi="Times New Roman" w:cs="仿宋_GB2312"/>
          <w:color w:val="000000"/>
          <w:sz w:val="32"/>
        </w:rPr>
        <w:t>”、“</w:t>
      </w:r>
      <w:r>
        <w:rPr>
          <w:rFonts w:ascii="Times New Roman" w:hAnsi="Times New Roman" w:cs="仿宋_GB2312"/>
          <w:color w:val="000000"/>
          <w:sz w:val="32"/>
        </w:rPr>
        <w:t>6-3</w:t>
      </w:r>
      <w:r>
        <w:rPr>
          <w:rFonts w:hint="eastAsia" w:ascii="Times New Roman" w:hAnsi="Times New Roman" w:cs="仿宋_GB2312"/>
          <w:color w:val="000000"/>
          <w:sz w:val="32"/>
        </w:rPr>
        <w:t>”、“</w:t>
      </w:r>
      <w:r>
        <w:rPr>
          <w:rFonts w:ascii="Times New Roman" w:hAnsi="Times New Roman" w:cs="仿宋_GB2312"/>
          <w:color w:val="000000"/>
          <w:sz w:val="32"/>
        </w:rPr>
        <w:t>6-4</w:t>
      </w:r>
      <w:r>
        <w:rPr>
          <w:rFonts w:hint="eastAsia" w:ascii="Times New Roman" w:hAnsi="Times New Roman" w:cs="仿宋_GB2312"/>
          <w:color w:val="000000"/>
          <w:sz w:val="32"/>
        </w:rPr>
        <w:t>”、“</w:t>
      </w:r>
      <w:r>
        <w:rPr>
          <w:rFonts w:ascii="Times New Roman" w:hAnsi="Times New Roman" w:cs="仿宋_GB2312"/>
          <w:color w:val="000000"/>
          <w:sz w:val="32"/>
        </w:rPr>
        <w:t>7-3</w:t>
      </w:r>
      <w:r>
        <w:rPr>
          <w:rFonts w:hint="eastAsia" w:ascii="Times New Roman" w:hAnsi="Times New Roman" w:cs="仿宋_GB2312"/>
          <w:color w:val="000000"/>
          <w:sz w:val="32"/>
        </w:rPr>
        <w:t>”、“</w:t>
      </w:r>
      <w:r>
        <w:rPr>
          <w:rFonts w:ascii="Times New Roman" w:hAnsi="Times New Roman" w:cs="仿宋_GB2312"/>
          <w:color w:val="000000"/>
          <w:sz w:val="32"/>
        </w:rPr>
        <w:t>7-4</w:t>
      </w:r>
      <w:r>
        <w:rPr>
          <w:rFonts w:hint="eastAsia" w:ascii="Times New Roman" w:hAnsi="Times New Roman" w:cs="仿宋_GB2312"/>
          <w:color w:val="000000"/>
          <w:sz w:val="32"/>
        </w:rPr>
        <w:t>”、“</w:t>
      </w:r>
      <w:r>
        <w:rPr>
          <w:rFonts w:ascii="Times New Roman" w:hAnsi="Times New Roman" w:cs="仿宋_GB2312"/>
          <w:color w:val="000000"/>
          <w:sz w:val="32"/>
        </w:rPr>
        <w:t>8-3</w:t>
      </w:r>
      <w:r>
        <w:rPr>
          <w:rFonts w:hint="eastAsia" w:ascii="Times New Roman" w:hAnsi="Times New Roman" w:cs="仿宋_GB2312"/>
          <w:color w:val="000000"/>
          <w:sz w:val="32"/>
        </w:rPr>
        <w:t>”、“</w:t>
      </w:r>
      <w:r>
        <w:rPr>
          <w:rFonts w:ascii="Times New Roman" w:hAnsi="Times New Roman" w:cs="仿宋_GB2312"/>
          <w:color w:val="000000"/>
          <w:sz w:val="32"/>
        </w:rPr>
        <w:t>8-4</w:t>
      </w:r>
      <w:r>
        <w:rPr>
          <w:rFonts w:hint="eastAsia" w:ascii="Times New Roman" w:hAnsi="Times New Roman" w:cs="仿宋_GB2312"/>
          <w:color w:val="000000"/>
          <w:sz w:val="32"/>
        </w:rPr>
        <w:t>”、“</w:t>
      </w:r>
      <w:r>
        <w:rPr>
          <w:rFonts w:ascii="Times New Roman" w:hAnsi="Times New Roman" w:cs="仿宋_GB2312"/>
          <w:color w:val="000000"/>
          <w:sz w:val="32"/>
        </w:rPr>
        <w:t>9-3</w:t>
      </w:r>
      <w:r>
        <w:rPr>
          <w:rFonts w:hint="eastAsia" w:ascii="Times New Roman" w:hAnsi="Times New Roman" w:cs="仿宋_GB2312"/>
          <w:color w:val="000000"/>
          <w:sz w:val="32"/>
        </w:rPr>
        <w:t>”、“</w:t>
      </w:r>
      <w:r>
        <w:rPr>
          <w:rFonts w:ascii="Times New Roman" w:hAnsi="Times New Roman" w:cs="仿宋_GB2312"/>
          <w:color w:val="000000"/>
          <w:sz w:val="32"/>
        </w:rPr>
        <w:t>9-4</w:t>
      </w:r>
      <w:r>
        <w:rPr>
          <w:rFonts w:hint="eastAsia" w:ascii="Times New Roman" w:hAnsi="Times New Roman" w:cs="仿宋_GB2312"/>
          <w:color w:val="000000"/>
          <w:sz w:val="32"/>
        </w:rPr>
        <w:t>”、“</w:t>
      </w:r>
      <w:r>
        <w:rPr>
          <w:rFonts w:ascii="Times New Roman" w:hAnsi="Times New Roman" w:cs="仿宋_GB2312"/>
          <w:color w:val="000000"/>
          <w:sz w:val="32"/>
        </w:rPr>
        <w:t>10-3</w:t>
      </w:r>
      <w:r>
        <w:rPr>
          <w:rFonts w:hint="eastAsia" w:ascii="Times New Roman" w:hAnsi="Times New Roman" w:cs="仿宋_GB2312"/>
          <w:color w:val="000000"/>
          <w:sz w:val="32"/>
        </w:rPr>
        <w:t>”、“</w:t>
      </w:r>
      <w:r>
        <w:rPr>
          <w:rFonts w:ascii="Times New Roman" w:hAnsi="Times New Roman" w:cs="仿宋_GB2312"/>
          <w:color w:val="000000"/>
          <w:sz w:val="32"/>
        </w:rPr>
        <w:t>10-4</w:t>
      </w:r>
      <w:r>
        <w:rPr>
          <w:rFonts w:hint="eastAsia" w:ascii="Times New Roman" w:hAnsi="Times New Roman" w:cs="仿宋_GB2312"/>
          <w:color w:val="000000"/>
          <w:sz w:val="32"/>
        </w:rPr>
        <w:t>”、“</w:t>
      </w:r>
      <w:r>
        <w:rPr>
          <w:rFonts w:ascii="Times New Roman" w:hAnsi="Times New Roman" w:cs="仿宋_GB2312"/>
          <w:color w:val="000000"/>
          <w:sz w:val="32"/>
        </w:rPr>
        <w:t>11-3</w:t>
      </w:r>
      <w:r>
        <w:rPr>
          <w:rFonts w:hint="eastAsia" w:ascii="Times New Roman" w:hAnsi="Times New Roman" w:cs="仿宋_GB2312"/>
          <w:color w:val="000000"/>
          <w:sz w:val="32"/>
        </w:rPr>
        <w:t>”、“</w:t>
      </w:r>
      <w:r>
        <w:rPr>
          <w:rFonts w:ascii="Times New Roman" w:hAnsi="Times New Roman" w:cs="仿宋_GB2312"/>
          <w:color w:val="000000"/>
          <w:sz w:val="32"/>
        </w:rPr>
        <w:t>11-4</w:t>
      </w:r>
      <w:r>
        <w:rPr>
          <w:rFonts w:hint="eastAsia" w:ascii="Times New Roman" w:hAnsi="Times New Roman" w:cs="仿宋_GB2312"/>
          <w:color w:val="000000"/>
          <w:sz w:val="32"/>
        </w:rPr>
        <w:t>”、“</w:t>
      </w:r>
      <w:r>
        <w:rPr>
          <w:rFonts w:ascii="Times New Roman" w:hAnsi="Times New Roman" w:cs="仿宋_GB2312"/>
          <w:color w:val="000000"/>
          <w:sz w:val="32"/>
        </w:rPr>
        <w:t>12-3</w:t>
      </w:r>
      <w:r>
        <w:rPr>
          <w:rFonts w:hint="eastAsia" w:ascii="Times New Roman" w:hAnsi="Times New Roman" w:cs="仿宋_GB2312"/>
          <w:color w:val="000000"/>
          <w:sz w:val="32"/>
        </w:rPr>
        <w:t>”、“</w:t>
      </w:r>
      <w:r>
        <w:rPr>
          <w:rFonts w:ascii="Times New Roman" w:hAnsi="Times New Roman" w:cs="仿宋_GB2312"/>
          <w:color w:val="000000"/>
          <w:sz w:val="32"/>
        </w:rPr>
        <w:t>12-4</w:t>
      </w:r>
      <w:r>
        <w:rPr>
          <w:rFonts w:hint="eastAsia" w:ascii="Times New Roman" w:hAnsi="Times New Roman" w:cs="仿宋_GB2312"/>
          <w:color w:val="000000"/>
          <w:sz w:val="32"/>
        </w:rPr>
        <w:t>”、“</w:t>
      </w:r>
      <w:r>
        <w:rPr>
          <w:rFonts w:ascii="Times New Roman" w:hAnsi="Times New Roman" w:cs="仿宋_GB2312"/>
          <w:color w:val="000000"/>
          <w:sz w:val="32"/>
        </w:rPr>
        <w:t>13-3</w:t>
      </w:r>
      <w:r>
        <w:rPr>
          <w:rFonts w:hint="eastAsia" w:ascii="Times New Roman" w:hAnsi="Times New Roman" w:cs="仿宋_GB2312"/>
          <w:color w:val="000000"/>
          <w:sz w:val="32"/>
        </w:rPr>
        <w:t>”和“</w:t>
      </w:r>
      <w:r>
        <w:rPr>
          <w:rFonts w:ascii="Times New Roman" w:hAnsi="Times New Roman" w:cs="仿宋_GB2312"/>
          <w:color w:val="000000"/>
          <w:sz w:val="32"/>
        </w:rPr>
        <w:t>13-4</w:t>
      </w:r>
      <w:r>
        <w:rPr>
          <w:rFonts w:hint="eastAsia" w:ascii="Times New Roman" w:hAnsi="Times New Roman" w:cs="仿宋_GB2312"/>
          <w:color w:val="000000"/>
          <w:sz w:val="32"/>
        </w:rPr>
        <w:t>”）。</w:t>
      </w:r>
    </w:p>
    <w:p>
      <w:pPr>
        <w:keepNext w:val="0"/>
        <w:keepLines w:val="0"/>
        <w:pageBreakBefore w:val="0"/>
        <w:kinsoku/>
        <w:wordWrap/>
        <w:overflowPunct/>
        <w:topLinePunct w:val="0"/>
        <w:autoSpaceDE/>
        <w:autoSpaceDN/>
        <w:bidi w:val="0"/>
        <w:adjustRightInd w:val="0"/>
        <w:snapToGrid w:val="0"/>
        <w:spacing w:line="560" w:lineRule="exact"/>
        <w:ind w:firstLine="641"/>
        <w:textAlignment w:val="auto"/>
        <w:rPr>
          <w:rFonts w:ascii="Times New Roman" w:hAnsi="Times New Roman" w:cs="Times New Roman"/>
          <w:color w:val="000000"/>
          <w:sz w:val="32"/>
        </w:rPr>
      </w:pPr>
      <w:r>
        <w:rPr>
          <w:rFonts w:hint="eastAsia" w:ascii="Times New Roman" w:hAnsi="Times New Roman" w:cs="仿宋_GB2312"/>
          <w:color w:val="000000"/>
          <w:sz w:val="32"/>
          <w:lang w:eastAsia="zh-CN"/>
        </w:rPr>
        <w:t>（四）</w:t>
      </w:r>
      <w:r>
        <w:rPr>
          <w:rFonts w:hint="eastAsia" w:ascii="Times New Roman" w:hAnsi="Times New Roman" w:cs="仿宋_GB2312"/>
          <w:color w:val="000000"/>
          <w:sz w:val="32"/>
        </w:rPr>
        <w:t>建筑排水用硬聚氯乙烯（</w:t>
      </w:r>
      <w:r>
        <w:rPr>
          <w:rFonts w:ascii="Times New Roman" w:hAnsi="Times New Roman" w:cs="仿宋_GB2312"/>
          <w:color w:val="000000"/>
          <w:sz w:val="32"/>
        </w:rPr>
        <w:t>PVC-U</w:t>
      </w:r>
      <w:r>
        <w:rPr>
          <w:rFonts w:hint="eastAsia" w:ascii="Times New Roman" w:hAnsi="Times New Roman" w:cs="仿宋_GB2312"/>
          <w:color w:val="000000"/>
          <w:sz w:val="32"/>
        </w:rPr>
        <w:t>）管材：抽取公称外径</w:t>
      </w:r>
      <w:r>
        <w:rPr>
          <w:rFonts w:ascii="Times New Roman" w:hAnsi="Times New Roman" w:cs="仿宋_GB2312"/>
          <w:color w:val="000000"/>
          <w:sz w:val="32"/>
        </w:rPr>
        <w:t>d</w:t>
      </w:r>
      <w:r>
        <w:rPr>
          <w:rFonts w:ascii="Times New Roman" w:hAnsi="Times New Roman" w:cs="仿宋_GB2312"/>
          <w:color w:val="000000"/>
          <w:sz w:val="32"/>
          <w:vertAlign w:val="subscript"/>
        </w:rPr>
        <w:t>n</w:t>
      </w:r>
      <w:r>
        <w:rPr>
          <w:rFonts w:ascii="Times New Roman" w:hAnsi="Times New Roman" w:cs="仿宋_GB2312"/>
          <w:color w:val="000000"/>
          <w:sz w:val="32"/>
        </w:rPr>
        <w:t>50</w:t>
      </w:r>
      <w:r>
        <w:rPr>
          <w:rFonts w:hint="eastAsia" w:ascii="Times New Roman" w:hAnsi="Times New Roman" w:cs="仿宋_GB2312"/>
          <w:color w:val="000000"/>
          <w:sz w:val="32"/>
        </w:rPr>
        <w:t>～</w:t>
      </w:r>
      <w:r>
        <w:rPr>
          <w:rFonts w:ascii="Times New Roman" w:hAnsi="Times New Roman" w:cs="仿宋_GB2312"/>
          <w:color w:val="000000"/>
          <w:sz w:val="32"/>
        </w:rPr>
        <w:t>d</w:t>
      </w:r>
      <w:r>
        <w:rPr>
          <w:rFonts w:ascii="Times New Roman" w:hAnsi="Times New Roman" w:cs="仿宋_GB2312"/>
          <w:color w:val="000000"/>
          <w:sz w:val="32"/>
          <w:vertAlign w:val="subscript"/>
        </w:rPr>
        <w:t>n</w:t>
      </w:r>
      <w:r>
        <w:rPr>
          <w:rFonts w:ascii="Times New Roman" w:hAnsi="Times New Roman" w:cs="仿宋_GB2312"/>
          <w:color w:val="000000"/>
          <w:sz w:val="32"/>
        </w:rPr>
        <w:t>200</w:t>
      </w:r>
      <w:r>
        <w:rPr>
          <w:rFonts w:hint="eastAsia" w:ascii="Times New Roman" w:hAnsi="Times New Roman" w:cs="仿宋_GB2312"/>
          <w:color w:val="000000"/>
          <w:sz w:val="32"/>
        </w:rPr>
        <w:t>的管材。公称外径小于</w:t>
      </w:r>
      <w:r>
        <w:rPr>
          <w:rFonts w:ascii="Times New Roman" w:hAnsi="Times New Roman" w:cs="仿宋_GB2312"/>
          <w:color w:val="000000"/>
          <w:sz w:val="32"/>
        </w:rPr>
        <w:t>50</w:t>
      </w:r>
      <w:r>
        <w:rPr>
          <w:rFonts w:hint="eastAsia" w:ascii="Times New Roman" w:hAnsi="Times New Roman" w:cs="仿宋_GB2312"/>
          <w:color w:val="000000"/>
          <w:sz w:val="32"/>
        </w:rPr>
        <w:t>及大于</w:t>
      </w:r>
      <w:r>
        <w:rPr>
          <w:rFonts w:ascii="Times New Roman" w:hAnsi="Times New Roman" w:cs="仿宋_GB2312"/>
          <w:color w:val="000000"/>
          <w:sz w:val="32"/>
        </w:rPr>
        <w:t>200</w:t>
      </w:r>
      <w:r>
        <w:rPr>
          <w:rFonts w:hint="eastAsia" w:ascii="Times New Roman" w:hAnsi="Times New Roman" w:cs="仿宋_GB2312"/>
          <w:color w:val="000000"/>
          <w:sz w:val="32"/>
        </w:rPr>
        <w:t>的排水用硬聚氯乙烯（</w:t>
      </w:r>
      <w:r>
        <w:rPr>
          <w:rFonts w:ascii="Times New Roman" w:hAnsi="Times New Roman" w:cs="仿宋_GB2312"/>
          <w:color w:val="000000"/>
          <w:sz w:val="32"/>
        </w:rPr>
        <w:t>PVC-U</w:t>
      </w:r>
      <w:r>
        <w:rPr>
          <w:rFonts w:hint="eastAsia" w:ascii="Times New Roman" w:hAnsi="Times New Roman" w:cs="仿宋_GB2312"/>
          <w:color w:val="000000"/>
          <w:sz w:val="32"/>
        </w:rPr>
        <w:t>）管材不在本次抽查范围。同一型号（或规格）合格产品中排水用管材抽取</w:t>
      </w:r>
      <w:r>
        <w:rPr>
          <w:rFonts w:ascii="Times New Roman" w:hAnsi="Times New Roman" w:cs="仿宋_GB2312"/>
          <w:color w:val="000000"/>
          <w:sz w:val="32"/>
        </w:rPr>
        <w:t>8</w:t>
      </w:r>
      <w:r>
        <w:rPr>
          <w:rFonts w:hint="eastAsia" w:ascii="Times New Roman" w:hAnsi="Times New Roman" w:cs="仿宋_GB2312"/>
          <w:color w:val="000000"/>
          <w:sz w:val="32"/>
        </w:rPr>
        <w:t>根，每根截取</w:t>
      </w:r>
      <w:r>
        <w:rPr>
          <w:rFonts w:ascii="Times New Roman" w:hAnsi="Times New Roman" w:cs="仿宋_GB2312"/>
          <w:color w:val="000000"/>
          <w:sz w:val="32"/>
        </w:rPr>
        <w:t>4</w:t>
      </w:r>
      <w:r>
        <w:rPr>
          <w:rFonts w:hint="eastAsia" w:ascii="Times New Roman" w:hAnsi="Times New Roman" w:cs="仿宋_GB2312"/>
          <w:color w:val="000000"/>
          <w:sz w:val="32"/>
        </w:rPr>
        <w:t>段，每段</w:t>
      </w:r>
      <w:r>
        <w:rPr>
          <w:rFonts w:ascii="Times New Roman" w:hAnsi="Times New Roman" w:cs="仿宋_GB2312"/>
          <w:color w:val="000000"/>
          <w:sz w:val="32"/>
        </w:rPr>
        <w:t>1</w:t>
      </w:r>
      <w:r>
        <w:rPr>
          <w:rFonts w:hint="eastAsia" w:ascii="Times New Roman" w:hAnsi="Times New Roman" w:cs="仿宋_GB2312"/>
          <w:color w:val="000000"/>
          <w:sz w:val="32"/>
        </w:rPr>
        <w:t>米；每根中的</w:t>
      </w:r>
      <w:r>
        <w:rPr>
          <w:rFonts w:ascii="Times New Roman" w:hAnsi="Times New Roman" w:cs="仿宋_GB2312"/>
          <w:color w:val="000000"/>
          <w:sz w:val="32"/>
        </w:rPr>
        <w:t>2</w:t>
      </w:r>
      <w:r>
        <w:rPr>
          <w:rFonts w:hint="eastAsia" w:ascii="Times New Roman" w:hAnsi="Times New Roman" w:cs="仿宋_GB2312"/>
          <w:color w:val="000000"/>
          <w:sz w:val="32"/>
        </w:rPr>
        <w:t>段作为检验样品（分别编号为“</w:t>
      </w:r>
      <w:r>
        <w:rPr>
          <w:rFonts w:ascii="Times New Roman" w:hAnsi="Times New Roman" w:cs="仿宋_GB2312"/>
          <w:color w:val="000000"/>
          <w:sz w:val="32"/>
        </w:rPr>
        <w:t>1-1</w:t>
      </w:r>
      <w:r>
        <w:rPr>
          <w:rFonts w:hint="eastAsia" w:ascii="Times New Roman" w:hAnsi="Times New Roman" w:cs="仿宋_GB2312"/>
          <w:color w:val="000000"/>
          <w:sz w:val="32"/>
        </w:rPr>
        <w:t>”、“</w:t>
      </w:r>
      <w:r>
        <w:rPr>
          <w:rFonts w:ascii="Times New Roman" w:hAnsi="Times New Roman" w:cs="仿宋_GB2312"/>
          <w:color w:val="000000"/>
          <w:sz w:val="32"/>
        </w:rPr>
        <w:t>1-2</w:t>
      </w:r>
      <w:r>
        <w:rPr>
          <w:rFonts w:hint="eastAsia" w:ascii="Times New Roman" w:hAnsi="Times New Roman" w:cs="仿宋_GB2312"/>
          <w:color w:val="000000"/>
          <w:sz w:val="32"/>
        </w:rPr>
        <w:t>”、“</w:t>
      </w:r>
      <w:r>
        <w:rPr>
          <w:rFonts w:ascii="Times New Roman" w:hAnsi="Times New Roman" w:cs="仿宋_GB2312"/>
          <w:color w:val="000000"/>
          <w:sz w:val="32"/>
        </w:rPr>
        <w:t>2-1</w:t>
      </w:r>
      <w:r>
        <w:rPr>
          <w:rFonts w:hint="eastAsia" w:ascii="Times New Roman" w:hAnsi="Times New Roman" w:cs="仿宋_GB2312"/>
          <w:color w:val="000000"/>
          <w:sz w:val="32"/>
        </w:rPr>
        <w:t>”、“</w:t>
      </w:r>
      <w:r>
        <w:rPr>
          <w:rFonts w:ascii="Times New Roman" w:hAnsi="Times New Roman" w:cs="仿宋_GB2312"/>
          <w:color w:val="000000"/>
          <w:sz w:val="32"/>
        </w:rPr>
        <w:t>2-2</w:t>
      </w:r>
      <w:r>
        <w:rPr>
          <w:rFonts w:hint="eastAsia" w:ascii="Times New Roman" w:hAnsi="Times New Roman" w:cs="仿宋_GB2312"/>
          <w:color w:val="000000"/>
          <w:sz w:val="32"/>
        </w:rPr>
        <w:t>”、“</w:t>
      </w:r>
      <w:r>
        <w:rPr>
          <w:rFonts w:ascii="Times New Roman" w:hAnsi="Times New Roman" w:cs="仿宋_GB2312"/>
          <w:color w:val="000000"/>
          <w:sz w:val="32"/>
        </w:rPr>
        <w:t>3-1</w:t>
      </w:r>
      <w:r>
        <w:rPr>
          <w:rFonts w:hint="eastAsia" w:ascii="Times New Roman" w:hAnsi="Times New Roman" w:cs="仿宋_GB2312"/>
          <w:color w:val="000000"/>
          <w:sz w:val="32"/>
        </w:rPr>
        <w:t>”、“</w:t>
      </w:r>
      <w:r>
        <w:rPr>
          <w:rFonts w:ascii="Times New Roman" w:hAnsi="Times New Roman" w:cs="仿宋_GB2312"/>
          <w:color w:val="000000"/>
          <w:sz w:val="32"/>
        </w:rPr>
        <w:t>3-2</w:t>
      </w:r>
      <w:r>
        <w:rPr>
          <w:rFonts w:hint="eastAsia" w:ascii="Times New Roman" w:hAnsi="Times New Roman" w:cs="仿宋_GB2312"/>
          <w:color w:val="000000"/>
          <w:sz w:val="32"/>
        </w:rPr>
        <w:t>”、“</w:t>
      </w:r>
      <w:r>
        <w:rPr>
          <w:rFonts w:ascii="Times New Roman" w:hAnsi="Times New Roman" w:cs="仿宋_GB2312"/>
          <w:color w:val="000000"/>
          <w:sz w:val="32"/>
        </w:rPr>
        <w:t>4-1</w:t>
      </w:r>
      <w:r>
        <w:rPr>
          <w:rFonts w:hint="eastAsia" w:ascii="Times New Roman" w:hAnsi="Times New Roman" w:cs="仿宋_GB2312"/>
          <w:color w:val="000000"/>
          <w:sz w:val="32"/>
        </w:rPr>
        <w:t>”、“</w:t>
      </w:r>
      <w:r>
        <w:rPr>
          <w:rFonts w:ascii="Times New Roman" w:hAnsi="Times New Roman" w:cs="仿宋_GB2312"/>
          <w:color w:val="000000"/>
          <w:sz w:val="32"/>
        </w:rPr>
        <w:t>4-2</w:t>
      </w:r>
      <w:r>
        <w:rPr>
          <w:rFonts w:hint="eastAsia" w:ascii="Times New Roman" w:hAnsi="Times New Roman" w:cs="仿宋_GB2312"/>
          <w:color w:val="000000"/>
          <w:sz w:val="32"/>
        </w:rPr>
        <w:t>”、“</w:t>
      </w:r>
      <w:r>
        <w:rPr>
          <w:rFonts w:ascii="Times New Roman" w:hAnsi="Times New Roman" w:cs="仿宋_GB2312"/>
          <w:color w:val="000000"/>
          <w:sz w:val="32"/>
        </w:rPr>
        <w:t>5-1</w:t>
      </w:r>
      <w:r>
        <w:rPr>
          <w:rFonts w:hint="eastAsia" w:ascii="Times New Roman" w:hAnsi="Times New Roman" w:cs="仿宋_GB2312"/>
          <w:color w:val="000000"/>
          <w:sz w:val="32"/>
        </w:rPr>
        <w:t>”、“</w:t>
      </w:r>
      <w:r>
        <w:rPr>
          <w:rFonts w:ascii="Times New Roman" w:hAnsi="Times New Roman" w:cs="仿宋_GB2312"/>
          <w:color w:val="000000"/>
          <w:sz w:val="32"/>
        </w:rPr>
        <w:t>5-2</w:t>
      </w:r>
      <w:r>
        <w:rPr>
          <w:rFonts w:hint="eastAsia" w:ascii="Times New Roman" w:hAnsi="Times New Roman" w:cs="仿宋_GB2312"/>
          <w:color w:val="000000"/>
          <w:sz w:val="32"/>
        </w:rPr>
        <w:t>”、“</w:t>
      </w:r>
      <w:r>
        <w:rPr>
          <w:rFonts w:ascii="Times New Roman" w:hAnsi="Times New Roman" w:cs="仿宋_GB2312"/>
          <w:color w:val="000000"/>
          <w:sz w:val="32"/>
        </w:rPr>
        <w:t>6-1</w:t>
      </w:r>
      <w:r>
        <w:rPr>
          <w:rFonts w:hint="eastAsia" w:ascii="Times New Roman" w:hAnsi="Times New Roman" w:cs="仿宋_GB2312"/>
          <w:color w:val="000000"/>
          <w:sz w:val="32"/>
        </w:rPr>
        <w:t>”、“</w:t>
      </w:r>
      <w:r>
        <w:rPr>
          <w:rFonts w:ascii="Times New Roman" w:hAnsi="Times New Roman" w:cs="仿宋_GB2312"/>
          <w:color w:val="000000"/>
          <w:sz w:val="32"/>
        </w:rPr>
        <w:t>6-2</w:t>
      </w:r>
      <w:r>
        <w:rPr>
          <w:rFonts w:hint="eastAsia" w:ascii="Times New Roman" w:hAnsi="Times New Roman" w:cs="仿宋_GB2312"/>
          <w:color w:val="000000"/>
          <w:sz w:val="32"/>
        </w:rPr>
        <w:t>”、“</w:t>
      </w:r>
      <w:r>
        <w:rPr>
          <w:rFonts w:ascii="Times New Roman" w:hAnsi="Times New Roman" w:cs="仿宋_GB2312"/>
          <w:color w:val="000000"/>
          <w:sz w:val="32"/>
        </w:rPr>
        <w:t>7-1</w:t>
      </w:r>
      <w:r>
        <w:rPr>
          <w:rFonts w:hint="eastAsia" w:ascii="Times New Roman" w:hAnsi="Times New Roman" w:cs="仿宋_GB2312"/>
          <w:color w:val="000000"/>
          <w:sz w:val="32"/>
        </w:rPr>
        <w:t>”、“</w:t>
      </w:r>
      <w:r>
        <w:rPr>
          <w:rFonts w:ascii="Times New Roman" w:hAnsi="Times New Roman" w:cs="仿宋_GB2312"/>
          <w:color w:val="000000"/>
          <w:sz w:val="32"/>
        </w:rPr>
        <w:t>7-2</w:t>
      </w:r>
      <w:r>
        <w:rPr>
          <w:rFonts w:hint="eastAsia" w:ascii="Times New Roman" w:hAnsi="Times New Roman" w:cs="仿宋_GB2312"/>
          <w:color w:val="000000"/>
          <w:sz w:val="32"/>
        </w:rPr>
        <w:t>”、“</w:t>
      </w:r>
      <w:r>
        <w:rPr>
          <w:rFonts w:ascii="Times New Roman" w:hAnsi="Times New Roman" w:cs="仿宋_GB2312"/>
          <w:color w:val="000000"/>
          <w:sz w:val="32"/>
        </w:rPr>
        <w:t>8-1</w:t>
      </w:r>
      <w:r>
        <w:rPr>
          <w:rFonts w:hint="eastAsia" w:ascii="Times New Roman" w:hAnsi="Times New Roman" w:cs="仿宋_GB2312"/>
          <w:color w:val="000000"/>
          <w:sz w:val="32"/>
        </w:rPr>
        <w:t>”、“</w:t>
      </w:r>
      <w:r>
        <w:rPr>
          <w:rFonts w:ascii="Times New Roman" w:hAnsi="Times New Roman" w:cs="仿宋_GB2312"/>
          <w:color w:val="000000"/>
          <w:sz w:val="32"/>
        </w:rPr>
        <w:t>8-2</w:t>
      </w:r>
      <w:r>
        <w:rPr>
          <w:rFonts w:hint="eastAsia" w:ascii="Times New Roman" w:hAnsi="Times New Roman" w:cs="仿宋_GB2312"/>
          <w:color w:val="000000"/>
          <w:sz w:val="32"/>
        </w:rPr>
        <w:t>”），</w:t>
      </w:r>
      <w:r>
        <w:rPr>
          <w:rFonts w:ascii="Times New Roman" w:hAnsi="Times New Roman" w:cs="仿宋_GB2312"/>
          <w:color w:val="000000"/>
          <w:sz w:val="32"/>
        </w:rPr>
        <w:t>2</w:t>
      </w:r>
      <w:r>
        <w:rPr>
          <w:rFonts w:hint="eastAsia" w:ascii="Times New Roman" w:hAnsi="Times New Roman" w:cs="仿宋_GB2312"/>
          <w:color w:val="000000"/>
          <w:sz w:val="32"/>
        </w:rPr>
        <w:t>段作为备用样品（分别编号为“</w:t>
      </w:r>
      <w:r>
        <w:rPr>
          <w:rFonts w:ascii="Times New Roman" w:hAnsi="Times New Roman" w:cs="仿宋_GB2312"/>
          <w:color w:val="000000"/>
          <w:sz w:val="32"/>
        </w:rPr>
        <w:t>1-3</w:t>
      </w:r>
      <w:r>
        <w:rPr>
          <w:rFonts w:hint="eastAsia" w:ascii="Times New Roman" w:hAnsi="Times New Roman" w:cs="仿宋_GB2312"/>
          <w:color w:val="000000"/>
          <w:sz w:val="32"/>
        </w:rPr>
        <w:t>”、“</w:t>
      </w:r>
      <w:r>
        <w:rPr>
          <w:rFonts w:ascii="Times New Roman" w:hAnsi="Times New Roman" w:cs="仿宋_GB2312"/>
          <w:color w:val="000000"/>
          <w:sz w:val="32"/>
        </w:rPr>
        <w:t>1-4</w:t>
      </w:r>
      <w:r>
        <w:rPr>
          <w:rFonts w:hint="eastAsia" w:ascii="Times New Roman" w:hAnsi="Times New Roman" w:cs="仿宋_GB2312"/>
          <w:color w:val="000000"/>
          <w:sz w:val="32"/>
        </w:rPr>
        <w:t>”、“</w:t>
      </w:r>
      <w:r>
        <w:rPr>
          <w:rFonts w:ascii="Times New Roman" w:hAnsi="Times New Roman" w:cs="仿宋_GB2312"/>
          <w:color w:val="000000"/>
          <w:sz w:val="32"/>
        </w:rPr>
        <w:t>2-3</w:t>
      </w:r>
      <w:r>
        <w:rPr>
          <w:rFonts w:hint="eastAsia" w:ascii="Times New Roman" w:hAnsi="Times New Roman" w:cs="仿宋_GB2312"/>
          <w:color w:val="000000"/>
          <w:sz w:val="32"/>
        </w:rPr>
        <w:t>”、“</w:t>
      </w:r>
      <w:r>
        <w:rPr>
          <w:rFonts w:ascii="Times New Roman" w:hAnsi="Times New Roman" w:cs="仿宋_GB2312"/>
          <w:color w:val="000000"/>
          <w:sz w:val="32"/>
        </w:rPr>
        <w:t>2-4</w:t>
      </w:r>
      <w:r>
        <w:rPr>
          <w:rFonts w:hint="eastAsia" w:ascii="Times New Roman" w:hAnsi="Times New Roman" w:cs="仿宋_GB2312"/>
          <w:color w:val="000000"/>
          <w:sz w:val="32"/>
        </w:rPr>
        <w:t>”、“</w:t>
      </w:r>
      <w:r>
        <w:rPr>
          <w:rFonts w:ascii="Times New Roman" w:hAnsi="Times New Roman" w:cs="仿宋_GB2312"/>
          <w:color w:val="000000"/>
          <w:sz w:val="32"/>
        </w:rPr>
        <w:t>3-3</w:t>
      </w:r>
      <w:r>
        <w:rPr>
          <w:rFonts w:hint="eastAsia" w:ascii="Times New Roman" w:hAnsi="Times New Roman" w:cs="仿宋_GB2312"/>
          <w:color w:val="000000"/>
          <w:sz w:val="32"/>
        </w:rPr>
        <w:t>”、“</w:t>
      </w:r>
      <w:r>
        <w:rPr>
          <w:rFonts w:ascii="Times New Roman" w:hAnsi="Times New Roman" w:cs="仿宋_GB2312"/>
          <w:color w:val="000000"/>
          <w:sz w:val="32"/>
        </w:rPr>
        <w:t>3-4</w:t>
      </w:r>
      <w:r>
        <w:rPr>
          <w:rFonts w:hint="eastAsia" w:ascii="Times New Roman" w:hAnsi="Times New Roman" w:cs="仿宋_GB2312"/>
          <w:color w:val="000000"/>
          <w:sz w:val="32"/>
        </w:rPr>
        <w:t>”、“</w:t>
      </w:r>
      <w:r>
        <w:rPr>
          <w:rFonts w:ascii="Times New Roman" w:hAnsi="Times New Roman" w:cs="仿宋_GB2312"/>
          <w:color w:val="000000"/>
          <w:sz w:val="32"/>
        </w:rPr>
        <w:t>4-3</w:t>
      </w:r>
      <w:r>
        <w:rPr>
          <w:rFonts w:hint="eastAsia" w:ascii="Times New Roman" w:hAnsi="Times New Roman" w:cs="仿宋_GB2312"/>
          <w:color w:val="000000"/>
          <w:sz w:val="32"/>
        </w:rPr>
        <w:t>”、“</w:t>
      </w:r>
      <w:r>
        <w:rPr>
          <w:rFonts w:ascii="Times New Roman" w:hAnsi="Times New Roman" w:cs="仿宋_GB2312"/>
          <w:color w:val="000000"/>
          <w:sz w:val="32"/>
        </w:rPr>
        <w:t>4-4</w:t>
      </w:r>
      <w:r>
        <w:rPr>
          <w:rFonts w:hint="eastAsia" w:ascii="Times New Roman" w:hAnsi="Times New Roman" w:cs="仿宋_GB2312"/>
          <w:color w:val="000000"/>
          <w:sz w:val="32"/>
        </w:rPr>
        <w:t>”、“</w:t>
      </w:r>
      <w:r>
        <w:rPr>
          <w:rFonts w:ascii="Times New Roman" w:hAnsi="Times New Roman" w:cs="仿宋_GB2312"/>
          <w:color w:val="000000"/>
          <w:sz w:val="32"/>
        </w:rPr>
        <w:t>5-3</w:t>
      </w:r>
      <w:r>
        <w:rPr>
          <w:rFonts w:hint="eastAsia" w:ascii="Times New Roman" w:hAnsi="Times New Roman" w:cs="仿宋_GB2312"/>
          <w:color w:val="000000"/>
          <w:sz w:val="32"/>
        </w:rPr>
        <w:t>”、“</w:t>
      </w:r>
      <w:r>
        <w:rPr>
          <w:rFonts w:ascii="Times New Roman" w:hAnsi="Times New Roman" w:cs="仿宋_GB2312"/>
          <w:color w:val="000000"/>
          <w:sz w:val="32"/>
        </w:rPr>
        <w:t>5-4</w:t>
      </w:r>
      <w:r>
        <w:rPr>
          <w:rFonts w:hint="eastAsia" w:ascii="Times New Roman" w:hAnsi="Times New Roman" w:cs="仿宋_GB2312"/>
          <w:color w:val="000000"/>
          <w:sz w:val="32"/>
        </w:rPr>
        <w:t>”、“</w:t>
      </w:r>
      <w:r>
        <w:rPr>
          <w:rFonts w:ascii="Times New Roman" w:hAnsi="Times New Roman" w:cs="仿宋_GB2312"/>
          <w:color w:val="000000"/>
          <w:sz w:val="32"/>
        </w:rPr>
        <w:t>6-3</w:t>
      </w:r>
      <w:r>
        <w:rPr>
          <w:rFonts w:hint="eastAsia" w:ascii="Times New Roman" w:hAnsi="Times New Roman" w:cs="仿宋_GB2312"/>
          <w:color w:val="000000"/>
          <w:sz w:val="32"/>
        </w:rPr>
        <w:t>”、“</w:t>
      </w:r>
      <w:r>
        <w:rPr>
          <w:rFonts w:ascii="Times New Roman" w:hAnsi="Times New Roman" w:cs="仿宋_GB2312"/>
          <w:color w:val="000000"/>
          <w:sz w:val="32"/>
        </w:rPr>
        <w:t>6-4</w:t>
      </w:r>
      <w:r>
        <w:rPr>
          <w:rFonts w:hint="eastAsia" w:ascii="Times New Roman" w:hAnsi="Times New Roman" w:cs="仿宋_GB2312"/>
          <w:color w:val="000000"/>
          <w:sz w:val="32"/>
        </w:rPr>
        <w:t>”、“</w:t>
      </w:r>
      <w:r>
        <w:rPr>
          <w:rFonts w:ascii="Times New Roman" w:hAnsi="Times New Roman" w:cs="仿宋_GB2312"/>
          <w:color w:val="000000"/>
          <w:sz w:val="32"/>
        </w:rPr>
        <w:t>7-3</w:t>
      </w:r>
      <w:r>
        <w:rPr>
          <w:rFonts w:hint="eastAsia" w:ascii="Times New Roman" w:hAnsi="Times New Roman" w:cs="仿宋_GB2312"/>
          <w:color w:val="000000"/>
          <w:sz w:val="32"/>
        </w:rPr>
        <w:t>”、“</w:t>
      </w:r>
      <w:r>
        <w:rPr>
          <w:rFonts w:ascii="Times New Roman" w:hAnsi="Times New Roman" w:cs="仿宋_GB2312"/>
          <w:color w:val="000000"/>
          <w:sz w:val="32"/>
        </w:rPr>
        <w:t>7-4</w:t>
      </w:r>
      <w:r>
        <w:rPr>
          <w:rFonts w:hint="eastAsia" w:ascii="Times New Roman" w:hAnsi="Times New Roman" w:cs="仿宋_GB2312"/>
          <w:color w:val="000000"/>
          <w:sz w:val="32"/>
        </w:rPr>
        <w:t>”、“</w:t>
      </w:r>
      <w:r>
        <w:rPr>
          <w:rFonts w:ascii="Times New Roman" w:hAnsi="Times New Roman" w:cs="仿宋_GB2312"/>
          <w:color w:val="000000"/>
          <w:sz w:val="32"/>
        </w:rPr>
        <w:t>8-3</w:t>
      </w:r>
      <w:r>
        <w:rPr>
          <w:rFonts w:hint="eastAsia" w:ascii="Times New Roman" w:hAnsi="Times New Roman" w:cs="仿宋_GB2312"/>
          <w:color w:val="000000"/>
          <w:sz w:val="32"/>
        </w:rPr>
        <w:t>”、“</w:t>
      </w:r>
      <w:r>
        <w:rPr>
          <w:rFonts w:ascii="Times New Roman" w:hAnsi="Times New Roman" w:cs="仿宋_GB2312"/>
          <w:color w:val="000000"/>
          <w:sz w:val="32"/>
        </w:rPr>
        <w:t>8-4</w:t>
      </w:r>
      <w:r>
        <w:rPr>
          <w:rFonts w:hint="eastAsia" w:ascii="Times New Roman" w:hAnsi="Times New Roman" w:cs="仿宋_GB2312"/>
          <w:color w:val="000000"/>
          <w:sz w:val="32"/>
        </w:rPr>
        <w:t>”）。</w:t>
      </w:r>
    </w:p>
    <w:p>
      <w:pPr>
        <w:keepNext w:val="0"/>
        <w:keepLines w:val="0"/>
        <w:pageBreakBefore w:val="0"/>
        <w:kinsoku/>
        <w:wordWrap/>
        <w:overflowPunct/>
        <w:topLinePunct w:val="0"/>
        <w:autoSpaceDE/>
        <w:autoSpaceDN/>
        <w:bidi w:val="0"/>
        <w:adjustRightInd w:val="0"/>
        <w:snapToGrid w:val="0"/>
        <w:spacing w:line="560" w:lineRule="exact"/>
        <w:ind w:firstLine="641"/>
        <w:textAlignment w:val="auto"/>
        <w:rPr>
          <w:rFonts w:ascii="Times New Roman" w:hAnsi="Times New Roman" w:cs="Times New Roman"/>
          <w:color w:val="000000"/>
          <w:sz w:val="32"/>
        </w:rPr>
      </w:pPr>
      <w:r>
        <w:rPr>
          <w:rFonts w:hint="eastAsia" w:ascii="Times New Roman" w:hAnsi="Times New Roman" w:cs="仿宋_GB2312"/>
          <w:color w:val="000000"/>
          <w:sz w:val="32"/>
          <w:lang w:eastAsia="zh-CN"/>
        </w:rPr>
        <w:t>（五）</w:t>
      </w:r>
      <w:r>
        <w:rPr>
          <w:rFonts w:hint="eastAsia" w:ascii="Times New Roman" w:hAnsi="Times New Roman" w:cs="仿宋_GB2312"/>
          <w:color w:val="000000"/>
          <w:sz w:val="32"/>
        </w:rPr>
        <w:t>建筑用绝缘电工套管：抽查样品基数满足抽样数量即可，在同一型号（或规格）合格产品中抽取</w:t>
      </w:r>
      <w:r>
        <w:rPr>
          <w:rFonts w:ascii="Times New Roman" w:hAnsi="Times New Roman" w:cs="仿宋_GB2312"/>
          <w:color w:val="000000"/>
          <w:sz w:val="32"/>
        </w:rPr>
        <w:t>32</w:t>
      </w:r>
      <w:r>
        <w:rPr>
          <w:rFonts w:hint="eastAsia" w:ascii="Times New Roman" w:hAnsi="Times New Roman" w:cs="仿宋_GB2312"/>
          <w:color w:val="000000"/>
          <w:sz w:val="32"/>
        </w:rPr>
        <w:t>根管材，每根截取</w:t>
      </w:r>
      <w:r>
        <w:rPr>
          <w:rFonts w:ascii="Times New Roman" w:hAnsi="Times New Roman" w:cs="仿宋_GB2312"/>
          <w:color w:val="000000"/>
          <w:sz w:val="32"/>
        </w:rPr>
        <w:t>2</w:t>
      </w:r>
      <w:r>
        <w:rPr>
          <w:rFonts w:hint="eastAsia" w:ascii="Times New Roman" w:hAnsi="Times New Roman" w:cs="仿宋_GB2312"/>
          <w:color w:val="000000"/>
          <w:sz w:val="32"/>
        </w:rPr>
        <w:t>段，每段</w:t>
      </w:r>
      <w:r>
        <w:rPr>
          <w:rFonts w:ascii="Times New Roman" w:hAnsi="Times New Roman" w:cs="仿宋_GB2312"/>
          <w:color w:val="000000"/>
          <w:sz w:val="32"/>
        </w:rPr>
        <w:t>1.5</w:t>
      </w:r>
      <w:r>
        <w:rPr>
          <w:rFonts w:hint="eastAsia" w:ascii="Times New Roman" w:hAnsi="Times New Roman" w:cs="仿宋_GB2312"/>
          <w:color w:val="000000"/>
          <w:sz w:val="32"/>
        </w:rPr>
        <w:t>米，每根中的</w:t>
      </w:r>
      <w:r>
        <w:rPr>
          <w:rFonts w:ascii="Times New Roman" w:hAnsi="Times New Roman" w:cs="仿宋_GB2312"/>
          <w:color w:val="000000"/>
          <w:sz w:val="32"/>
        </w:rPr>
        <w:t>1</w:t>
      </w:r>
      <w:r>
        <w:rPr>
          <w:rFonts w:hint="eastAsia" w:ascii="Times New Roman" w:hAnsi="Times New Roman" w:cs="仿宋_GB2312"/>
          <w:color w:val="000000"/>
          <w:sz w:val="32"/>
        </w:rPr>
        <w:t>段作为检验样品，另</w:t>
      </w:r>
      <w:r>
        <w:rPr>
          <w:rFonts w:ascii="Times New Roman" w:hAnsi="Times New Roman" w:cs="仿宋_GB2312"/>
          <w:color w:val="000000"/>
          <w:sz w:val="32"/>
        </w:rPr>
        <w:t>1</w:t>
      </w:r>
      <w:r>
        <w:rPr>
          <w:rFonts w:hint="eastAsia" w:ascii="Times New Roman" w:hAnsi="Times New Roman" w:cs="仿宋_GB2312"/>
          <w:color w:val="000000"/>
          <w:sz w:val="32"/>
        </w:rPr>
        <w:t>段作为备用样品。盘管抽取</w:t>
      </w:r>
      <w:r>
        <w:rPr>
          <w:rFonts w:ascii="Times New Roman" w:hAnsi="Times New Roman" w:cs="仿宋_GB2312"/>
          <w:color w:val="000000"/>
          <w:sz w:val="32"/>
        </w:rPr>
        <w:t>4</w:t>
      </w:r>
      <w:r>
        <w:rPr>
          <w:rFonts w:hint="eastAsia" w:ascii="Times New Roman" w:hAnsi="Times New Roman" w:cs="仿宋_GB2312"/>
          <w:color w:val="000000"/>
          <w:sz w:val="32"/>
        </w:rPr>
        <w:t>盘，每盘截取</w:t>
      </w:r>
      <w:r>
        <w:rPr>
          <w:rFonts w:ascii="Times New Roman" w:hAnsi="Times New Roman" w:cs="仿宋_GB2312"/>
          <w:color w:val="000000"/>
          <w:sz w:val="32"/>
        </w:rPr>
        <w:t>16</w:t>
      </w:r>
      <w:r>
        <w:rPr>
          <w:rFonts w:hint="eastAsia" w:ascii="Times New Roman" w:hAnsi="Times New Roman" w:cs="仿宋_GB2312"/>
          <w:color w:val="000000"/>
          <w:sz w:val="32"/>
        </w:rPr>
        <w:t>段，每段</w:t>
      </w:r>
      <w:r>
        <w:rPr>
          <w:rFonts w:ascii="Times New Roman" w:hAnsi="Times New Roman" w:cs="仿宋_GB2312"/>
          <w:color w:val="000000"/>
          <w:sz w:val="32"/>
        </w:rPr>
        <w:t>1.5</w:t>
      </w:r>
      <w:r>
        <w:rPr>
          <w:rFonts w:hint="eastAsia" w:ascii="Times New Roman" w:hAnsi="Times New Roman" w:cs="仿宋_GB2312"/>
          <w:color w:val="000000"/>
          <w:sz w:val="32"/>
        </w:rPr>
        <w:t>米，每盘中的</w:t>
      </w:r>
      <w:r>
        <w:rPr>
          <w:rFonts w:ascii="Times New Roman" w:hAnsi="Times New Roman" w:cs="仿宋_GB2312"/>
          <w:color w:val="000000"/>
          <w:sz w:val="32"/>
        </w:rPr>
        <w:t>8</w:t>
      </w:r>
      <w:r>
        <w:rPr>
          <w:rFonts w:hint="eastAsia" w:ascii="Times New Roman" w:hAnsi="Times New Roman" w:cs="仿宋_GB2312"/>
          <w:color w:val="000000"/>
          <w:sz w:val="32"/>
        </w:rPr>
        <w:t>段作为检验样品，另</w:t>
      </w:r>
      <w:r>
        <w:rPr>
          <w:rFonts w:ascii="Times New Roman" w:hAnsi="Times New Roman" w:cs="仿宋_GB2312"/>
          <w:color w:val="000000"/>
          <w:sz w:val="32"/>
        </w:rPr>
        <w:t>8</w:t>
      </w:r>
      <w:r>
        <w:rPr>
          <w:rFonts w:hint="eastAsia" w:ascii="Times New Roman" w:hAnsi="Times New Roman" w:cs="仿宋_GB2312"/>
          <w:color w:val="000000"/>
          <w:sz w:val="32"/>
        </w:rPr>
        <w:t>段作为备用样品。</w:t>
      </w:r>
    </w:p>
    <w:p>
      <w:pPr>
        <w:adjustRightInd w:val="0"/>
        <w:snapToGrid w:val="0"/>
        <w:spacing w:line="360" w:lineRule="auto"/>
        <w:jc w:val="center"/>
        <w:rPr>
          <w:rFonts w:ascii="Times New Roman" w:hAnsi="Times New Roman" w:cs="Times New Roman"/>
          <w:color w:val="000000"/>
          <w:sz w:val="32"/>
        </w:rPr>
      </w:pPr>
      <w:r>
        <w:rPr>
          <w:rFonts w:ascii="Times New Roman" w:hAnsi="Times New Roman" w:cs="Times New Roman"/>
          <w:color w:val="000000"/>
          <w:sz w:val="32"/>
        </w:rPr>
        <w:drawing>
          <wp:inline distT="0" distB="0" distL="114300" distR="114300">
            <wp:extent cx="4866005" cy="4615180"/>
            <wp:effectExtent l="0" t="0" r="10795" b="1397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866005" cy="4615180"/>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color w:val="000000"/>
          <w:sz w:val="32"/>
        </w:rPr>
      </w:pPr>
      <w:r>
        <w:rPr>
          <w:rFonts w:hint="eastAsia" w:ascii="Times New Roman" w:hAnsi="Times New Roman" w:cs="仿宋_GB2312"/>
          <w:color w:val="000000"/>
          <w:sz w:val="32"/>
        </w:rPr>
        <w:t>图</w:t>
      </w:r>
      <w:r>
        <w:rPr>
          <w:rFonts w:ascii="Times New Roman" w:hAnsi="Times New Roman" w:cs="仿宋_GB2312"/>
          <w:color w:val="000000"/>
          <w:sz w:val="32"/>
        </w:rPr>
        <w:t xml:space="preserve">1 </w:t>
      </w:r>
      <w:r>
        <w:rPr>
          <w:rFonts w:hint="eastAsia" w:ascii="Times New Roman" w:hAnsi="Times New Roman" w:cs="仿宋_GB2312"/>
          <w:color w:val="000000"/>
          <w:sz w:val="32"/>
        </w:rPr>
        <w:t>样品的唯一性编号标识</w:t>
      </w:r>
    </w:p>
    <w:p>
      <w:pPr>
        <w:keepNext w:val="0"/>
        <w:keepLines w:val="0"/>
        <w:pageBreakBefore w:val="0"/>
        <w:widowControl w:val="0"/>
        <w:kinsoku/>
        <w:wordWrap/>
        <w:overflowPunct/>
        <w:topLinePunct w:val="0"/>
        <w:autoSpaceDE/>
        <w:autoSpaceDN/>
        <w:bidi w:val="0"/>
        <w:adjustRightInd w:val="0"/>
        <w:snapToGrid w:val="0"/>
        <w:spacing w:line="560" w:lineRule="exact"/>
        <w:ind w:firstLine="641"/>
        <w:textAlignment w:val="auto"/>
        <w:rPr>
          <w:rFonts w:ascii="Times New Roman" w:hAnsi="Times New Roman" w:cs="Times New Roman"/>
          <w:color w:val="000000"/>
          <w:sz w:val="32"/>
        </w:rPr>
      </w:pPr>
      <w:r>
        <w:rPr>
          <w:rFonts w:hint="eastAsia" w:ascii="Times New Roman" w:hAnsi="Times New Roman" w:cs="仿宋_GB2312"/>
          <w:color w:val="000000"/>
          <w:sz w:val="32"/>
        </w:rPr>
        <w:t>对每个所抽的样品用不可擦拭的记号笔编号标识，标识应具有唯一性：检验样品用Ⅰ标识，以Ⅰ</w:t>
      </w:r>
      <w:r>
        <w:rPr>
          <w:rFonts w:ascii="Times New Roman" w:hAnsi="Times New Roman" w:cs="仿宋_GB2312"/>
          <w:color w:val="000000"/>
          <w:sz w:val="32"/>
        </w:rPr>
        <w:t>-1</w:t>
      </w:r>
      <w:r>
        <w:rPr>
          <w:rFonts w:hint="eastAsia" w:ascii="Times New Roman" w:hAnsi="Times New Roman" w:cs="仿宋_GB2312"/>
          <w:color w:val="000000"/>
          <w:sz w:val="32"/>
        </w:rPr>
        <w:t>，Ⅰ</w:t>
      </w:r>
      <w:r>
        <w:rPr>
          <w:rFonts w:ascii="Times New Roman" w:hAnsi="Times New Roman" w:cs="仿宋_GB2312"/>
          <w:color w:val="000000"/>
          <w:sz w:val="32"/>
        </w:rPr>
        <w:t>-2</w:t>
      </w:r>
      <w:r>
        <w:rPr>
          <w:rFonts w:hint="eastAsia" w:ascii="Times New Roman" w:hAnsi="Times New Roman" w:cs="仿宋_GB2312"/>
          <w:color w:val="000000"/>
          <w:sz w:val="32"/>
        </w:rPr>
        <w:t>，……Ⅰ</w:t>
      </w:r>
      <w:r>
        <w:rPr>
          <w:rFonts w:ascii="Times New Roman" w:hAnsi="Times New Roman" w:cs="仿宋_GB2312"/>
          <w:color w:val="000000"/>
          <w:sz w:val="32"/>
        </w:rPr>
        <w:t>-32</w:t>
      </w:r>
      <w:r>
        <w:rPr>
          <w:rFonts w:hint="eastAsia" w:ascii="Times New Roman" w:hAnsi="Times New Roman" w:cs="仿宋_GB2312"/>
          <w:color w:val="000000"/>
          <w:sz w:val="32"/>
        </w:rPr>
        <w:t>，区分各个电工套管；对应的备用样品用Ⅱ标识，以Ⅱ</w:t>
      </w:r>
      <w:r>
        <w:rPr>
          <w:rFonts w:ascii="Times New Roman" w:hAnsi="Times New Roman" w:cs="仿宋_GB2312"/>
          <w:color w:val="000000"/>
          <w:sz w:val="32"/>
        </w:rPr>
        <w:t>-1</w:t>
      </w:r>
      <w:r>
        <w:rPr>
          <w:rFonts w:hint="eastAsia" w:ascii="Times New Roman" w:hAnsi="Times New Roman" w:cs="仿宋_GB2312"/>
          <w:color w:val="000000"/>
          <w:sz w:val="32"/>
        </w:rPr>
        <w:t>，Ⅱ</w:t>
      </w:r>
      <w:r>
        <w:rPr>
          <w:rFonts w:ascii="Times New Roman" w:hAnsi="Times New Roman" w:cs="仿宋_GB2312"/>
          <w:color w:val="000000"/>
          <w:sz w:val="32"/>
        </w:rPr>
        <w:t>-2</w:t>
      </w:r>
      <w:r>
        <w:rPr>
          <w:rFonts w:hint="eastAsia" w:ascii="Times New Roman" w:hAnsi="Times New Roman" w:cs="仿宋_GB2312"/>
          <w:color w:val="000000"/>
          <w:sz w:val="32"/>
        </w:rPr>
        <w:t>，……Ⅱ</w:t>
      </w:r>
      <w:r>
        <w:rPr>
          <w:rFonts w:ascii="Times New Roman" w:hAnsi="Times New Roman" w:cs="仿宋_GB2312"/>
          <w:color w:val="000000"/>
          <w:sz w:val="32"/>
        </w:rPr>
        <w:t>-32</w:t>
      </w:r>
      <w:r>
        <w:rPr>
          <w:rFonts w:hint="eastAsia" w:ascii="Times New Roman" w:hAnsi="Times New Roman" w:cs="仿宋_GB2312"/>
          <w:color w:val="000000"/>
          <w:sz w:val="32"/>
        </w:rPr>
        <w:t>，区分各个电工套管，先编号后截取分样，（对于盘管，先截取</w:t>
      </w:r>
      <w:r>
        <w:rPr>
          <w:rFonts w:ascii="Times New Roman" w:hAnsi="Times New Roman" w:cs="仿宋_GB2312"/>
          <w:color w:val="000000"/>
          <w:sz w:val="32"/>
        </w:rPr>
        <w:t>3</w:t>
      </w:r>
      <w:r>
        <w:rPr>
          <w:rFonts w:hint="eastAsia" w:ascii="Times New Roman" w:hAnsi="Times New Roman" w:cs="仿宋_GB2312"/>
          <w:color w:val="000000"/>
          <w:sz w:val="32"/>
        </w:rPr>
        <w:t>米</w:t>
      </w:r>
      <w:r>
        <w:rPr>
          <w:rFonts w:ascii="Times New Roman" w:hAnsi="Times New Roman" w:cs="仿宋_GB2312"/>
          <w:color w:val="000000"/>
          <w:sz w:val="32"/>
        </w:rPr>
        <w:t>/</w:t>
      </w:r>
      <w:r>
        <w:rPr>
          <w:rFonts w:hint="eastAsia" w:ascii="Times New Roman" w:hAnsi="Times New Roman" w:cs="仿宋_GB2312"/>
          <w:color w:val="000000"/>
          <w:sz w:val="32"/>
        </w:rPr>
        <w:t>段，按顺序编号后再截取分样），以确保检样和备样一一对应，编号时要注意检样区和备样区应至少保证有一段套管具有完整标识信息，编号方法见图</w:t>
      </w:r>
      <w:r>
        <w:rPr>
          <w:rFonts w:ascii="Times New Roman" w:hAnsi="Times New Roman" w:cs="仿宋_GB2312"/>
          <w:color w:val="000000"/>
          <w:sz w:val="32"/>
        </w:rPr>
        <w:t>1</w:t>
      </w:r>
      <w:r>
        <w:rPr>
          <w:rFonts w:hint="eastAsia" w:ascii="Times New Roman" w:hAnsi="Times New Roman" w:cs="仿宋_GB2312"/>
          <w:color w:val="000000"/>
          <w:sz w:val="32"/>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1"/>
        <w:textAlignment w:val="auto"/>
        <w:rPr>
          <w:rFonts w:ascii="Times New Roman" w:hAnsi="Times New Roman" w:cs="Times New Roman"/>
          <w:color w:val="000000"/>
          <w:sz w:val="32"/>
        </w:rPr>
      </w:pPr>
      <w:r>
        <w:rPr>
          <w:rFonts w:hint="eastAsia" w:ascii="Times New Roman" w:hAnsi="Times New Roman" w:cs="仿宋_GB2312"/>
          <w:color w:val="000000"/>
          <w:sz w:val="32"/>
          <w:lang w:eastAsia="zh-CN"/>
        </w:rPr>
        <w:t>（六）</w:t>
      </w:r>
      <w:r>
        <w:rPr>
          <w:rFonts w:hint="eastAsia" w:ascii="Times New Roman" w:hAnsi="Times New Roman" w:cs="仿宋_GB2312"/>
          <w:color w:val="000000"/>
          <w:sz w:val="32"/>
        </w:rPr>
        <w:t>聚乙烯双壁波纹管材：抽查样品基数满足抽样数量即可，在同一型号（或规格）合格产品中抽取</w:t>
      </w:r>
      <w:r>
        <w:rPr>
          <w:rFonts w:ascii="Times New Roman" w:hAnsi="Times New Roman" w:cs="仿宋_GB2312"/>
          <w:color w:val="000000"/>
          <w:sz w:val="32"/>
        </w:rPr>
        <w:t>2</w:t>
      </w:r>
      <w:r>
        <w:rPr>
          <w:rFonts w:hint="eastAsia" w:ascii="Times New Roman" w:hAnsi="Times New Roman" w:cs="仿宋_GB2312"/>
          <w:color w:val="000000"/>
          <w:sz w:val="32"/>
        </w:rPr>
        <w:t>根管材，每根</w:t>
      </w:r>
      <w:r>
        <w:rPr>
          <w:rFonts w:ascii="Times New Roman" w:hAnsi="Times New Roman" w:cs="仿宋_GB2312"/>
          <w:color w:val="000000"/>
          <w:sz w:val="32"/>
        </w:rPr>
        <w:t>6</w:t>
      </w:r>
      <w:r>
        <w:rPr>
          <w:rFonts w:hint="eastAsia" w:ascii="Times New Roman" w:hAnsi="Times New Roman" w:cs="仿宋_GB2312"/>
          <w:color w:val="000000"/>
          <w:sz w:val="32"/>
        </w:rPr>
        <w:t>米，截取</w:t>
      </w:r>
      <w:r>
        <w:rPr>
          <w:rFonts w:ascii="Times New Roman" w:hAnsi="Times New Roman" w:cs="仿宋_GB2312"/>
          <w:color w:val="000000"/>
          <w:sz w:val="32"/>
        </w:rPr>
        <w:t>20</w:t>
      </w:r>
      <w:r>
        <w:rPr>
          <w:rFonts w:hint="eastAsia" w:ascii="Times New Roman" w:hAnsi="Times New Roman" w:cs="仿宋_GB2312"/>
          <w:color w:val="000000"/>
          <w:sz w:val="32"/>
        </w:rPr>
        <w:t>段，每段</w:t>
      </w:r>
      <w:r>
        <w:rPr>
          <w:rFonts w:ascii="Times New Roman" w:hAnsi="Times New Roman" w:cs="仿宋_GB2312"/>
          <w:color w:val="000000"/>
          <w:sz w:val="32"/>
        </w:rPr>
        <w:t>0.3</w:t>
      </w:r>
      <w:r>
        <w:rPr>
          <w:rFonts w:hint="eastAsia" w:ascii="Times New Roman" w:hAnsi="Times New Roman" w:cs="仿宋_GB2312"/>
          <w:color w:val="000000"/>
          <w:sz w:val="32"/>
        </w:rPr>
        <w:t>米，每根取</w:t>
      </w:r>
      <w:r>
        <w:rPr>
          <w:rFonts w:ascii="Times New Roman" w:hAnsi="Times New Roman" w:cs="仿宋_GB2312"/>
          <w:color w:val="000000"/>
          <w:sz w:val="32"/>
        </w:rPr>
        <w:t>10</w:t>
      </w:r>
      <w:r>
        <w:rPr>
          <w:rFonts w:hint="eastAsia" w:ascii="Times New Roman" w:hAnsi="Times New Roman" w:cs="仿宋_GB2312"/>
          <w:color w:val="000000"/>
          <w:sz w:val="32"/>
        </w:rPr>
        <w:t>段作为检验样品，</w:t>
      </w:r>
      <w:r>
        <w:rPr>
          <w:rFonts w:ascii="Times New Roman" w:hAnsi="Times New Roman" w:cs="仿宋_GB2312"/>
          <w:color w:val="000000"/>
          <w:sz w:val="32"/>
        </w:rPr>
        <w:t>10</w:t>
      </w:r>
      <w:r>
        <w:rPr>
          <w:rFonts w:hint="eastAsia" w:ascii="Times New Roman" w:hAnsi="Times New Roman" w:cs="仿宋_GB2312"/>
          <w:color w:val="000000"/>
          <w:sz w:val="32"/>
        </w:rPr>
        <w:t>段作为备用样品。</w:t>
      </w:r>
    </w:p>
    <w:p>
      <w:pPr>
        <w:keepNext w:val="0"/>
        <w:keepLines w:val="0"/>
        <w:pageBreakBefore w:val="0"/>
        <w:widowControl w:val="0"/>
        <w:kinsoku/>
        <w:wordWrap/>
        <w:overflowPunct/>
        <w:topLinePunct w:val="0"/>
        <w:autoSpaceDE/>
        <w:autoSpaceDN/>
        <w:bidi w:val="0"/>
        <w:adjustRightInd w:val="0"/>
        <w:snapToGrid w:val="0"/>
        <w:spacing w:line="560" w:lineRule="exact"/>
        <w:ind w:firstLine="641"/>
        <w:textAlignment w:val="auto"/>
        <w:rPr>
          <w:rFonts w:ascii="Times New Roman" w:hAnsi="Times New Roman" w:cs="Times New Roman"/>
          <w:color w:val="000000"/>
          <w:sz w:val="32"/>
        </w:rPr>
      </w:pPr>
      <w:r>
        <w:rPr>
          <w:rFonts w:hint="eastAsia" w:ascii="Times New Roman" w:hAnsi="Times New Roman" w:cs="仿宋_GB2312"/>
          <w:color w:val="000000"/>
          <w:sz w:val="32"/>
          <w:lang w:eastAsia="zh-CN"/>
        </w:rPr>
        <w:t>（七）</w:t>
      </w:r>
      <w:r>
        <w:rPr>
          <w:rFonts w:hint="eastAsia" w:ascii="Times New Roman" w:hAnsi="Times New Roman" w:cs="仿宋_GB2312"/>
          <w:color w:val="000000"/>
          <w:sz w:val="32"/>
        </w:rPr>
        <w:t>聚乙烯缠绕结构壁管材：抽查样品基数满足抽样数量即可，在同一型号（或规格）合格产品中抽取</w:t>
      </w:r>
      <w:r>
        <w:rPr>
          <w:rFonts w:ascii="Times New Roman" w:hAnsi="Times New Roman" w:cs="仿宋_GB2312"/>
          <w:color w:val="000000"/>
          <w:sz w:val="32"/>
        </w:rPr>
        <w:t>2</w:t>
      </w:r>
      <w:r>
        <w:rPr>
          <w:rFonts w:hint="eastAsia" w:ascii="Times New Roman" w:hAnsi="Times New Roman" w:cs="仿宋_GB2312"/>
          <w:color w:val="000000"/>
          <w:sz w:val="32"/>
        </w:rPr>
        <w:t>根管材，每根</w:t>
      </w:r>
      <w:r>
        <w:rPr>
          <w:rFonts w:ascii="Times New Roman" w:hAnsi="Times New Roman" w:cs="仿宋_GB2312"/>
          <w:color w:val="000000"/>
          <w:sz w:val="32"/>
        </w:rPr>
        <w:t>6</w:t>
      </w:r>
      <w:r>
        <w:rPr>
          <w:rFonts w:hint="eastAsia" w:ascii="Times New Roman" w:hAnsi="Times New Roman" w:cs="仿宋_GB2312"/>
          <w:color w:val="000000"/>
          <w:sz w:val="32"/>
        </w:rPr>
        <w:t>米，截取</w:t>
      </w:r>
      <w:r>
        <w:rPr>
          <w:rFonts w:ascii="Times New Roman" w:hAnsi="Times New Roman" w:cs="仿宋_GB2312"/>
          <w:color w:val="000000"/>
          <w:sz w:val="32"/>
        </w:rPr>
        <w:t>20</w:t>
      </w:r>
      <w:r>
        <w:rPr>
          <w:rFonts w:hint="eastAsia" w:ascii="Times New Roman" w:hAnsi="Times New Roman" w:cs="仿宋_GB2312"/>
          <w:color w:val="000000"/>
          <w:sz w:val="32"/>
        </w:rPr>
        <w:t>段，每段</w:t>
      </w:r>
      <w:r>
        <w:rPr>
          <w:rFonts w:ascii="Times New Roman" w:hAnsi="Times New Roman" w:cs="仿宋_GB2312"/>
          <w:color w:val="000000"/>
          <w:sz w:val="32"/>
        </w:rPr>
        <w:t>0.3</w:t>
      </w:r>
      <w:r>
        <w:rPr>
          <w:rFonts w:hint="eastAsia" w:ascii="Times New Roman" w:hAnsi="Times New Roman" w:cs="仿宋_GB2312"/>
          <w:color w:val="000000"/>
          <w:sz w:val="32"/>
        </w:rPr>
        <w:t>米，每根取</w:t>
      </w:r>
      <w:r>
        <w:rPr>
          <w:rFonts w:ascii="Times New Roman" w:hAnsi="Times New Roman" w:cs="仿宋_GB2312"/>
          <w:color w:val="000000"/>
          <w:sz w:val="32"/>
        </w:rPr>
        <w:t>10</w:t>
      </w:r>
      <w:r>
        <w:rPr>
          <w:rFonts w:hint="eastAsia" w:ascii="Times New Roman" w:hAnsi="Times New Roman" w:cs="仿宋_GB2312"/>
          <w:color w:val="000000"/>
          <w:sz w:val="32"/>
        </w:rPr>
        <w:t>段作为检验样品，</w:t>
      </w:r>
      <w:r>
        <w:rPr>
          <w:rFonts w:ascii="Times New Roman" w:hAnsi="Times New Roman" w:cs="仿宋_GB2312"/>
          <w:color w:val="000000"/>
          <w:sz w:val="32"/>
        </w:rPr>
        <w:t>10</w:t>
      </w:r>
      <w:r>
        <w:rPr>
          <w:rFonts w:hint="eastAsia" w:ascii="Times New Roman" w:hAnsi="Times New Roman" w:cs="仿宋_GB2312"/>
          <w:color w:val="000000"/>
          <w:sz w:val="32"/>
        </w:rPr>
        <w:t>段作为备用样品。</w:t>
      </w:r>
    </w:p>
    <w:p>
      <w:pPr>
        <w:keepNext w:val="0"/>
        <w:keepLines w:val="0"/>
        <w:pageBreakBefore w:val="0"/>
        <w:widowControl w:val="0"/>
        <w:kinsoku/>
        <w:wordWrap/>
        <w:overflowPunct/>
        <w:topLinePunct w:val="0"/>
        <w:autoSpaceDE/>
        <w:autoSpaceDN/>
        <w:bidi w:val="0"/>
        <w:adjustRightInd w:val="0"/>
        <w:snapToGrid w:val="0"/>
        <w:spacing w:line="560" w:lineRule="exact"/>
        <w:ind w:firstLine="641"/>
        <w:textAlignment w:val="auto"/>
        <w:rPr>
          <w:rFonts w:ascii="Times New Roman" w:hAnsi="Times New Roman" w:cs="Times New Roman"/>
          <w:color w:val="000000"/>
          <w:sz w:val="32"/>
        </w:rPr>
      </w:pPr>
      <w:r>
        <w:rPr>
          <w:rFonts w:hint="eastAsia" w:ascii="Times New Roman" w:hAnsi="Times New Roman" w:cs="仿宋_GB2312"/>
          <w:color w:val="000000"/>
          <w:sz w:val="32"/>
          <w:lang w:eastAsia="zh-CN"/>
        </w:rPr>
        <w:t>（八）</w:t>
      </w:r>
      <w:r>
        <w:rPr>
          <w:rFonts w:hint="eastAsia" w:ascii="Times New Roman" w:hAnsi="Times New Roman" w:cs="仿宋_GB2312"/>
          <w:color w:val="000000"/>
          <w:sz w:val="32"/>
        </w:rPr>
        <w:t>冷热水用耐热聚乙烯（</w:t>
      </w:r>
      <w:r>
        <w:rPr>
          <w:rFonts w:ascii="Times New Roman" w:hAnsi="Times New Roman" w:cs="仿宋_GB2312"/>
          <w:color w:val="000000"/>
          <w:sz w:val="32"/>
        </w:rPr>
        <w:t>PE-RT</w:t>
      </w:r>
      <w:r>
        <w:rPr>
          <w:rFonts w:hint="eastAsia" w:ascii="Times New Roman" w:hAnsi="Times New Roman" w:cs="仿宋_GB2312"/>
          <w:color w:val="000000"/>
          <w:sz w:val="32"/>
        </w:rPr>
        <w:t>）管材：当抽取的样品原始长度为</w:t>
      </w:r>
      <w:r>
        <w:rPr>
          <w:rFonts w:ascii="Times New Roman" w:hAnsi="Times New Roman" w:cs="仿宋_GB2312"/>
          <w:color w:val="000000"/>
          <w:sz w:val="32"/>
        </w:rPr>
        <w:t>4</w:t>
      </w:r>
      <w:r>
        <w:rPr>
          <w:rFonts w:hint="eastAsia" w:ascii="Times New Roman" w:hAnsi="Times New Roman" w:cs="仿宋_GB2312"/>
          <w:color w:val="000000"/>
          <w:sz w:val="32"/>
        </w:rPr>
        <w:t>米时，在同一型号（或规格）合格产品中抽取</w:t>
      </w:r>
      <w:r>
        <w:rPr>
          <w:rFonts w:ascii="Times New Roman" w:hAnsi="Times New Roman" w:cs="仿宋_GB2312"/>
          <w:color w:val="000000"/>
          <w:sz w:val="32"/>
        </w:rPr>
        <w:t>8</w:t>
      </w:r>
      <w:r>
        <w:rPr>
          <w:rFonts w:hint="eastAsia" w:ascii="Times New Roman" w:hAnsi="Times New Roman" w:cs="仿宋_GB2312"/>
          <w:color w:val="000000"/>
          <w:sz w:val="32"/>
        </w:rPr>
        <w:t>根，每根截取</w:t>
      </w:r>
      <w:r>
        <w:rPr>
          <w:rFonts w:ascii="Times New Roman" w:hAnsi="Times New Roman" w:cs="仿宋_GB2312"/>
          <w:color w:val="000000"/>
          <w:sz w:val="32"/>
        </w:rPr>
        <w:t>4</w:t>
      </w:r>
      <w:r>
        <w:rPr>
          <w:rFonts w:hint="eastAsia" w:ascii="Times New Roman" w:hAnsi="Times New Roman" w:cs="仿宋_GB2312"/>
          <w:color w:val="000000"/>
          <w:sz w:val="32"/>
        </w:rPr>
        <w:t>段，每段</w:t>
      </w:r>
      <w:r>
        <w:rPr>
          <w:rFonts w:ascii="Times New Roman" w:hAnsi="Times New Roman" w:cs="仿宋_GB2312"/>
          <w:color w:val="000000"/>
          <w:sz w:val="32"/>
        </w:rPr>
        <w:t>1</w:t>
      </w:r>
      <w:r>
        <w:rPr>
          <w:rFonts w:hint="eastAsia" w:ascii="Times New Roman" w:hAnsi="Times New Roman" w:cs="仿宋_GB2312"/>
          <w:color w:val="000000"/>
          <w:sz w:val="32"/>
        </w:rPr>
        <w:t>米；其中</w:t>
      </w:r>
      <w:r>
        <w:rPr>
          <w:rFonts w:ascii="Times New Roman" w:hAnsi="Times New Roman" w:cs="仿宋_GB2312"/>
          <w:color w:val="000000"/>
          <w:sz w:val="32"/>
        </w:rPr>
        <w:t>2</w:t>
      </w:r>
      <w:r>
        <w:rPr>
          <w:rFonts w:hint="eastAsia" w:ascii="Times New Roman" w:hAnsi="Times New Roman" w:cs="仿宋_GB2312"/>
          <w:color w:val="000000"/>
          <w:sz w:val="32"/>
        </w:rPr>
        <w:t>段作为检验样品（分别编号为“</w:t>
      </w:r>
      <w:r>
        <w:rPr>
          <w:rFonts w:ascii="Times New Roman" w:hAnsi="Times New Roman" w:cs="仿宋_GB2312"/>
          <w:color w:val="000000"/>
          <w:sz w:val="32"/>
        </w:rPr>
        <w:t>1-1</w:t>
      </w:r>
      <w:r>
        <w:rPr>
          <w:rFonts w:hint="eastAsia" w:ascii="Times New Roman" w:hAnsi="Times New Roman" w:cs="仿宋_GB2312"/>
          <w:color w:val="000000"/>
          <w:sz w:val="32"/>
        </w:rPr>
        <w:t>”、“</w:t>
      </w:r>
      <w:r>
        <w:rPr>
          <w:rFonts w:ascii="Times New Roman" w:hAnsi="Times New Roman" w:cs="仿宋_GB2312"/>
          <w:color w:val="000000"/>
          <w:sz w:val="32"/>
        </w:rPr>
        <w:t>1-2</w:t>
      </w:r>
      <w:r>
        <w:rPr>
          <w:rFonts w:hint="eastAsia" w:ascii="Times New Roman" w:hAnsi="Times New Roman" w:cs="仿宋_GB2312"/>
          <w:color w:val="000000"/>
          <w:sz w:val="32"/>
        </w:rPr>
        <w:t>”、“</w:t>
      </w:r>
      <w:r>
        <w:rPr>
          <w:rFonts w:ascii="Times New Roman" w:hAnsi="Times New Roman" w:cs="仿宋_GB2312"/>
          <w:color w:val="000000"/>
          <w:sz w:val="32"/>
        </w:rPr>
        <w:t>2-1</w:t>
      </w:r>
      <w:r>
        <w:rPr>
          <w:rFonts w:hint="eastAsia" w:ascii="Times New Roman" w:hAnsi="Times New Roman" w:cs="仿宋_GB2312"/>
          <w:color w:val="000000"/>
          <w:sz w:val="32"/>
        </w:rPr>
        <w:t>”、“</w:t>
      </w:r>
      <w:r>
        <w:rPr>
          <w:rFonts w:ascii="Times New Roman" w:hAnsi="Times New Roman" w:cs="仿宋_GB2312"/>
          <w:color w:val="000000"/>
          <w:sz w:val="32"/>
        </w:rPr>
        <w:t>2-2</w:t>
      </w:r>
      <w:r>
        <w:rPr>
          <w:rFonts w:hint="eastAsia" w:ascii="Times New Roman" w:hAnsi="Times New Roman" w:cs="仿宋_GB2312"/>
          <w:color w:val="000000"/>
          <w:sz w:val="32"/>
        </w:rPr>
        <w:t>”、“</w:t>
      </w:r>
      <w:r>
        <w:rPr>
          <w:rFonts w:ascii="Times New Roman" w:hAnsi="Times New Roman" w:cs="仿宋_GB2312"/>
          <w:color w:val="000000"/>
          <w:sz w:val="32"/>
        </w:rPr>
        <w:t>3-1</w:t>
      </w:r>
      <w:r>
        <w:rPr>
          <w:rFonts w:hint="eastAsia" w:ascii="Times New Roman" w:hAnsi="Times New Roman" w:cs="仿宋_GB2312"/>
          <w:color w:val="000000"/>
          <w:sz w:val="32"/>
        </w:rPr>
        <w:t>”、“</w:t>
      </w:r>
      <w:r>
        <w:rPr>
          <w:rFonts w:ascii="Times New Roman" w:hAnsi="Times New Roman" w:cs="仿宋_GB2312"/>
          <w:color w:val="000000"/>
          <w:sz w:val="32"/>
        </w:rPr>
        <w:t>3-2</w:t>
      </w:r>
      <w:r>
        <w:rPr>
          <w:rFonts w:hint="eastAsia" w:ascii="Times New Roman" w:hAnsi="Times New Roman" w:cs="仿宋_GB2312"/>
          <w:color w:val="000000"/>
          <w:sz w:val="32"/>
        </w:rPr>
        <w:t>”、“</w:t>
      </w:r>
      <w:r>
        <w:rPr>
          <w:rFonts w:ascii="Times New Roman" w:hAnsi="Times New Roman" w:cs="仿宋_GB2312"/>
          <w:color w:val="000000"/>
          <w:sz w:val="32"/>
        </w:rPr>
        <w:t>4-1</w:t>
      </w:r>
      <w:r>
        <w:rPr>
          <w:rFonts w:hint="eastAsia" w:ascii="Times New Roman" w:hAnsi="Times New Roman" w:cs="仿宋_GB2312"/>
          <w:color w:val="000000"/>
          <w:sz w:val="32"/>
        </w:rPr>
        <w:t>”、“</w:t>
      </w:r>
      <w:r>
        <w:rPr>
          <w:rFonts w:ascii="Times New Roman" w:hAnsi="Times New Roman" w:cs="仿宋_GB2312"/>
          <w:color w:val="000000"/>
          <w:sz w:val="32"/>
        </w:rPr>
        <w:t>4-2</w:t>
      </w:r>
      <w:r>
        <w:rPr>
          <w:rFonts w:hint="eastAsia" w:ascii="Times New Roman" w:hAnsi="Times New Roman" w:cs="仿宋_GB2312"/>
          <w:color w:val="000000"/>
          <w:sz w:val="32"/>
        </w:rPr>
        <w:t>”、“</w:t>
      </w:r>
      <w:r>
        <w:rPr>
          <w:rFonts w:ascii="Times New Roman" w:hAnsi="Times New Roman" w:cs="仿宋_GB2312"/>
          <w:color w:val="000000"/>
          <w:sz w:val="32"/>
        </w:rPr>
        <w:t>5-1</w:t>
      </w:r>
      <w:r>
        <w:rPr>
          <w:rFonts w:hint="eastAsia" w:ascii="Times New Roman" w:hAnsi="Times New Roman" w:cs="仿宋_GB2312"/>
          <w:color w:val="000000"/>
          <w:sz w:val="32"/>
        </w:rPr>
        <w:t>”、“</w:t>
      </w:r>
      <w:r>
        <w:rPr>
          <w:rFonts w:ascii="Times New Roman" w:hAnsi="Times New Roman" w:cs="仿宋_GB2312"/>
          <w:color w:val="000000"/>
          <w:sz w:val="32"/>
        </w:rPr>
        <w:t>5-2</w:t>
      </w:r>
      <w:r>
        <w:rPr>
          <w:rFonts w:hint="eastAsia" w:ascii="Times New Roman" w:hAnsi="Times New Roman" w:cs="仿宋_GB2312"/>
          <w:color w:val="000000"/>
          <w:sz w:val="32"/>
        </w:rPr>
        <w:t>”、“</w:t>
      </w:r>
      <w:r>
        <w:rPr>
          <w:rFonts w:ascii="Times New Roman" w:hAnsi="Times New Roman" w:cs="仿宋_GB2312"/>
          <w:color w:val="000000"/>
          <w:sz w:val="32"/>
        </w:rPr>
        <w:t>6-1</w:t>
      </w:r>
      <w:r>
        <w:rPr>
          <w:rFonts w:hint="eastAsia" w:ascii="Times New Roman" w:hAnsi="Times New Roman" w:cs="仿宋_GB2312"/>
          <w:color w:val="000000"/>
          <w:sz w:val="32"/>
        </w:rPr>
        <w:t>”、“</w:t>
      </w:r>
      <w:r>
        <w:rPr>
          <w:rFonts w:ascii="Times New Roman" w:hAnsi="Times New Roman" w:cs="仿宋_GB2312"/>
          <w:color w:val="000000"/>
          <w:sz w:val="32"/>
        </w:rPr>
        <w:t>6-2</w:t>
      </w:r>
      <w:r>
        <w:rPr>
          <w:rFonts w:hint="eastAsia" w:ascii="Times New Roman" w:hAnsi="Times New Roman" w:cs="仿宋_GB2312"/>
          <w:color w:val="000000"/>
          <w:sz w:val="32"/>
        </w:rPr>
        <w:t>”、“</w:t>
      </w:r>
      <w:r>
        <w:rPr>
          <w:rFonts w:ascii="Times New Roman" w:hAnsi="Times New Roman" w:cs="仿宋_GB2312"/>
          <w:color w:val="000000"/>
          <w:sz w:val="32"/>
        </w:rPr>
        <w:t>7-1</w:t>
      </w:r>
      <w:r>
        <w:rPr>
          <w:rFonts w:hint="eastAsia" w:ascii="Times New Roman" w:hAnsi="Times New Roman" w:cs="仿宋_GB2312"/>
          <w:color w:val="000000"/>
          <w:sz w:val="32"/>
        </w:rPr>
        <w:t>”、“</w:t>
      </w:r>
      <w:r>
        <w:rPr>
          <w:rFonts w:ascii="Times New Roman" w:hAnsi="Times New Roman" w:cs="仿宋_GB2312"/>
          <w:color w:val="000000"/>
          <w:sz w:val="32"/>
        </w:rPr>
        <w:t>7-2</w:t>
      </w:r>
      <w:r>
        <w:rPr>
          <w:rFonts w:hint="eastAsia" w:ascii="Times New Roman" w:hAnsi="Times New Roman" w:cs="仿宋_GB2312"/>
          <w:color w:val="000000"/>
          <w:sz w:val="32"/>
        </w:rPr>
        <w:t>”、“</w:t>
      </w:r>
      <w:r>
        <w:rPr>
          <w:rFonts w:ascii="Times New Roman" w:hAnsi="Times New Roman" w:cs="仿宋_GB2312"/>
          <w:color w:val="000000"/>
          <w:sz w:val="32"/>
        </w:rPr>
        <w:t>8-1</w:t>
      </w:r>
      <w:r>
        <w:rPr>
          <w:rFonts w:hint="eastAsia" w:ascii="Times New Roman" w:hAnsi="Times New Roman" w:cs="仿宋_GB2312"/>
          <w:color w:val="000000"/>
          <w:sz w:val="32"/>
        </w:rPr>
        <w:t>”、“</w:t>
      </w:r>
      <w:r>
        <w:rPr>
          <w:rFonts w:ascii="Times New Roman" w:hAnsi="Times New Roman" w:cs="仿宋_GB2312"/>
          <w:color w:val="000000"/>
          <w:sz w:val="32"/>
        </w:rPr>
        <w:t>8-2</w:t>
      </w:r>
      <w:r>
        <w:rPr>
          <w:rFonts w:hint="eastAsia" w:ascii="Times New Roman" w:hAnsi="Times New Roman" w:cs="仿宋_GB2312"/>
          <w:color w:val="000000"/>
          <w:sz w:val="32"/>
        </w:rPr>
        <w:t>”），</w:t>
      </w:r>
      <w:r>
        <w:rPr>
          <w:rFonts w:ascii="Times New Roman" w:hAnsi="Times New Roman" w:cs="仿宋_GB2312"/>
          <w:color w:val="000000"/>
          <w:sz w:val="32"/>
        </w:rPr>
        <w:t xml:space="preserve"> 2</w:t>
      </w:r>
      <w:r>
        <w:rPr>
          <w:rFonts w:hint="eastAsia" w:ascii="Times New Roman" w:hAnsi="Times New Roman" w:cs="仿宋_GB2312"/>
          <w:color w:val="000000"/>
          <w:sz w:val="32"/>
        </w:rPr>
        <w:t>段作为备用样品（分别编号为“</w:t>
      </w:r>
      <w:r>
        <w:rPr>
          <w:rFonts w:ascii="Times New Roman" w:hAnsi="Times New Roman" w:cs="仿宋_GB2312"/>
          <w:color w:val="000000"/>
          <w:sz w:val="32"/>
        </w:rPr>
        <w:t>1-3</w:t>
      </w:r>
      <w:r>
        <w:rPr>
          <w:rFonts w:hint="eastAsia" w:ascii="Times New Roman" w:hAnsi="Times New Roman" w:cs="仿宋_GB2312"/>
          <w:color w:val="000000"/>
          <w:sz w:val="32"/>
        </w:rPr>
        <w:t>”、“</w:t>
      </w:r>
      <w:r>
        <w:rPr>
          <w:rFonts w:ascii="Times New Roman" w:hAnsi="Times New Roman" w:cs="仿宋_GB2312"/>
          <w:color w:val="000000"/>
          <w:sz w:val="32"/>
        </w:rPr>
        <w:t>1-4</w:t>
      </w:r>
      <w:r>
        <w:rPr>
          <w:rFonts w:hint="eastAsia" w:ascii="Times New Roman" w:hAnsi="Times New Roman" w:cs="仿宋_GB2312"/>
          <w:color w:val="000000"/>
          <w:sz w:val="32"/>
        </w:rPr>
        <w:t>”、“</w:t>
      </w:r>
      <w:r>
        <w:rPr>
          <w:rFonts w:ascii="Times New Roman" w:hAnsi="Times New Roman" w:cs="仿宋_GB2312"/>
          <w:color w:val="000000"/>
          <w:sz w:val="32"/>
        </w:rPr>
        <w:t>2-3</w:t>
      </w:r>
      <w:r>
        <w:rPr>
          <w:rFonts w:hint="eastAsia" w:ascii="Times New Roman" w:hAnsi="Times New Roman" w:cs="仿宋_GB2312"/>
          <w:color w:val="000000"/>
          <w:sz w:val="32"/>
        </w:rPr>
        <w:t>”、“</w:t>
      </w:r>
      <w:r>
        <w:rPr>
          <w:rFonts w:ascii="Times New Roman" w:hAnsi="Times New Roman" w:cs="仿宋_GB2312"/>
          <w:color w:val="000000"/>
          <w:sz w:val="32"/>
        </w:rPr>
        <w:t>2-4</w:t>
      </w:r>
      <w:r>
        <w:rPr>
          <w:rFonts w:hint="eastAsia" w:ascii="Times New Roman" w:hAnsi="Times New Roman" w:cs="仿宋_GB2312"/>
          <w:color w:val="000000"/>
          <w:sz w:val="32"/>
        </w:rPr>
        <w:t>”、“</w:t>
      </w:r>
      <w:r>
        <w:rPr>
          <w:rFonts w:ascii="Times New Roman" w:hAnsi="Times New Roman" w:cs="仿宋_GB2312"/>
          <w:color w:val="000000"/>
          <w:sz w:val="32"/>
        </w:rPr>
        <w:t>3-3</w:t>
      </w:r>
      <w:r>
        <w:rPr>
          <w:rFonts w:hint="eastAsia" w:ascii="Times New Roman" w:hAnsi="Times New Roman" w:cs="仿宋_GB2312"/>
          <w:color w:val="000000"/>
          <w:sz w:val="32"/>
        </w:rPr>
        <w:t>”、“</w:t>
      </w:r>
      <w:r>
        <w:rPr>
          <w:rFonts w:ascii="Times New Roman" w:hAnsi="Times New Roman" w:cs="仿宋_GB2312"/>
          <w:color w:val="000000"/>
          <w:sz w:val="32"/>
        </w:rPr>
        <w:t>3-4</w:t>
      </w:r>
      <w:r>
        <w:rPr>
          <w:rFonts w:hint="eastAsia" w:ascii="Times New Roman" w:hAnsi="Times New Roman" w:cs="仿宋_GB2312"/>
          <w:color w:val="000000"/>
          <w:sz w:val="32"/>
        </w:rPr>
        <w:t>”、“</w:t>
      </w:r>
      <w:r>
        <w:rPr>
          <w:rFonts w:ascii="Times New Roman" w:hAnsi="Times New Roman" w:cs="仿宋_GB2312"/>
          <w:color w:val="000000"/>
          <w:sz w:val="32"/>
        </w:rPr>
        <w:t>4-3</w:t>
      </w:r>
      <w:r>
        <w:rPr>
          <w:rFonts w:hint="eastAsia" w:ascii="Times New Roman" w:hAnsi="Times New Roman" w:cs="仿宋_GB2312"/>
          <w:color w:val="000000"/>
          <w:sz w:val="32"/>
        </w:rPr>
        <w:t>”、“</w:t>
      </w:r>
      <w:r>
        <w:rPr>
          <w:rFonts w:ascii="Times New Roman" w:hAnsi="Times New Roman" w:cs="仿宋_GB2312"/>
          <w:color w:val="000000"/>
          <w:sz w:val="32"/>
        </w:rPr>
        <w:t>4-4</w:t>
      </w:r>
      <w:r>
        <w:rPr>
          <w:rFonts w:hint="eastAsia" w:ascii="Times New Roman" w:hAnsi="Times New Roman" w:cs="仿宋_GB2312"/>
          <w:color w:val="000000"/>
          <w:sz w:val="32"/>
        </w:rPr>
        <w:t>”、“</w:t>
      </w:r>
      <w:r>
        <w:rPr>
          <w:rFonts w:ascii="Times New Roman" w:hAnsi="Times New Roman" w:cs="仿宋_GB2312"/>
          <w:color w:val="000000"/>
          <w:sz w:val="32"/>
        </w:rPr>
        <w:t>5-3</w:t>
      </w:r>
      <w:r>
        <w:rPr>
          <w:rFonts w:hint="eastAsia" w:ascii="Times New Roman" w:hAnsi="Times New Roman" w:cs="仿宋_GB2312"/>
          <w:color w:val="000000"/>
          <w:sz w:val="32"/>
        </w:rPr>
        <w:t>”、“</w:t>
      </w:r>
      <w:r>
        <w:rPr>
          <w:rFonts w:ascii="Times New Roman" w:hAnsi="Times New Roman" w:cs="仿宋_GB2312"/>
          <w:color w:val="000000"/>
          <w:sz w:val="32"/>
        </w:rPr>
        <w:t>5-4</w:t>
      </w:r>
      <w:r>
        <w:rPr>
          <w:rFonts w:hint="eastAsia" w:ascii="Times New Roman" w:hAnsi="Times New Roman" w:cs="仿宋_GB2312"/>
          <w:color w:val="000000"/>
          <w:sz w:val="32"/>
        </w:rPr>
        <w:t>”、“</w:t>
      </w:r>
      <w:r>
        <w:rPr>
          <w:rFonts w:ascii="Times New Roman" w:hAnsi="Times New Roman" w:cs="仿宋_GB2312"/>
          <w:color w:val="000000"/>
          <w:sz w:val="32"/>
        </w:rPr>
        <w:t>6-3</w:t>
      </w:r>
      <w:r>
        <w:rPr>
          <w:rFonts w:hint="eastAsia" w:ascii="Times New Roman" w:hAnsi="Times New Roman" w:cs="仿宋_GB2312"/>
          <w:color w:val="000000"/>
          <w:sz w:val="32"/>
        </w:rPr>
        <w:t>”、“</w:t>
      </w:r>
      <w:r>
        <w:rPr>
          <w:rFonts w:ascii="Times New Roman" w:hAnsi="Times New Roman" w:cs="仿宋_GB2312"/>
          <w:color w:val="000000"/>
          <w:sz w:val="32"/>
        </w:rPr>
        <w:t>6-4</w:t>
      </w:r>
      <w:r>
        <w:rPr>
          <w:rFonts w:hint="eastAsia" w:ascii="Times New Roman" w:hAnsi="Times New Roman" w:cs="仿宋_GB2312"/>
          <w:color w:val="000000"/>
          <w:sz w:val="32"/>
        </w:rPr>
        <w:t>”、“</w:t>
      </w:r>
      <w:r>
        <w:rPr>
          <w:rFonts w:ascii="Times New Roman" w:hAnsi="Times New Roman" w:cs="仿宋_GB2312"/>
          <w:color w:val="000000"/>
          <w:sz w:val="32"/>
        </w:rPr>
        <w:t>7-3</w:t>
      </w:r>
      <w:r>
        <w:rPr>
          <w:rFonts w:hint="eastAsia" w:ascii="Times New Roman" w:hAnsi="Times New Roman" w:cs="仿宋_GB2312"/>
          <w:color w:val="000000"/>
          <w:sz w:val="32"/>
        </w:rPr>
        <w:t>”、“</w:t>
      </w:r>
      <w:r>
        <w:rPr>
          <w:rFonts w:ascii="Times New Roman" w:hAnsi="Times New Roman" w:cs="仿宋_GB2312"/>
          <w:color w:val="000000"/>
          <w:sz w:val="32"/>
        </w:rPr>
        <w:t>7-4</w:t>
      </w:r>
      <w:r>
        <w:rPr>
          <w:rFonts w:hint="eastAsia" w:ascii="Times New Roman" w:hAnsi="Times New Roman" w:cs="仿宋_GB2312"/>
          <w:color w:val="000000"/>
          <w:sz w:val="32"/>
        </w:rPr>
        <w:t>”、“</w:t>
      </w:r>
      <w:r>
        <w:rPr>
          <w:rFonts w:ascii="Times New Roman" w:hAnsi="Times New Roman" w:cs="仿宋_GB2312"/>
          <w:color w:val="000000"/>
          <w:sz w:val="32"/>
        </w:rPr>
        <w:t>8-3</w:t>
      </w:r>
      <w:r>
        <w:rPr>
          <w:rFonts w:hint="eastAsia" w:ascii="Times New Roman" w:hAnsi="Times New Roman" w:cs="仿宋_GB2312"/>
          <w:color w:val="000000"/>
          <w:sz w:val="32"/>
        </w:rPr>
        <w:t>”、“</w:t>
      </w:r>
      <w:r>
        <w:rPr>
          <w:rFonts w:ascii="Times New Roman" w:hAnsi="Times New Roman" w:cs="仿宋_GB2312"/>
          <w:color w:val="000000"/>
          <w:sz w:val="32"/>
        </w:rPr>
        <w:t>8-4</w:t>
      </w:r>
      <w:r>
        <w:rPr>
          <w:rFonts w:hint="eastAsia" w:ascii="Times New Roman" w:hAnsi="Times New Roman" w:cs="仿宋_GB2312"/>
          <w:color w:val="000000"/>
          <w:sz w:val="32"/>
        </w:rPr>
        <w:t>”）；当抽取的样品原始长度为</w:t>
      </w:r>
      <w:r>
        <w:rPr>
          <w:rFonts w:ascii="Times New Roman" w:hAnsi="Times New Roman" w:cs="仿宋_GB2312"/>
          <w:color w:val="000000"/>
          <w:sz w:val="32"/>
        </w:rPr>
        <w:t>6</w:t>
      </w:r>
      <w:r>
        <w:rPr>
          <w:rFonts w:hint="eastAsia" w:ascii="Times New Roman" w:hAnsi="Times New Roman" w:cs="仿宋_GB2312"/>
          <w:color w:val="000000"/>
          <w:sz w:val="32"/>
        </w:rPr>
        <w:t>米时，在同一型号（或规格）合格产品中抽取</w:t>
      </w:r>
      <w:r>
        <w:rPr>
          <w:rFonts w:ascii="Times New Roman" w:hAnsi="Times New Roman" w:cs="仿宋_GB2312"/>
          <w:color w:val="000000"/>
          <w:sz w:val="32"/>
        </w:rPr>
        <w:t>8</w:t>
      </w:r>
      <w:r>
        <w:rPr>
          <w:rFonts w:hint="eastAsia" w:ascii="Times New Roman" w:hAnsi="Times New Roman" w:cs="仿宋_GB2312"/>
          <w:color w:val="000000"/>
          <w:sz w:val="32"/>
        </w:rPr>
        <w:t>根，每根截取</w:t>
      </w:r>
      <w:r>
        <w:rPr>
          <w:rFonts w:ascii="Times New Roman" w:hAnsi="Times New Roman" w:cs="仿宋_GB2312"/>
          <w:color w:val="000000"/>
          <w:sz w:val="32"/>
        </w:rPr>
        <w:t>4</w:t>
      </w:r>
      <w:r>
        <w:rPr>
          <w:rFonts w:hint="eastAsia" w:ascii="Times New Roman" w:hAnsi="Times New Roman" w:cs="仿宋_GB2312"/>
          <w:color w:val="000000"/>
          <w:sz w:val="32"/>
        </w:rPr>
        <w:t>段，每段</w:t>
      </w:r>
      <w:r>
        <w:rPr>
          <w:rFonts w:ascii="Times New Roman" w:hAnsi="Times New Roman" w:cs="仿宋_GB2312"/>
          <w:color w:val="000000"/>
          <w:sz w:val="32"/>
        </w:rPr>
        <w:t>1</w:t>
      </w:r>
      <w:r>
        <w:rPr>
          <w:rFonts w:hint="eastAsia" w:ascii="Times New Roman" w:hAnsi="Times New Roman" w:cs="仿宋_GB2312"/>
          <w:color w:val="000000"/>
          <w:sz w:val="32"/>
        </w:rPr>
        <w:t>米，多余样品归还受检单位。</w:t>
      </w:r>
    </w:p>
    <w:p>
      <w:pPr>
        <w:keepNext w:val="0"/>
        <w:keepLines w:val="0"/>
        <w:pageBreakBefore w:val="0"/>
        <w:widowControl w:val="0"/>
        <w:kinsoku/>
        <w:wordWrap/>
        <w:overflowPunct/>
        <w:topLinePunct w:val="0"/>
        <w:autoSpaceDE/>
        <w:autoSpaceDN/>
        <w:bidi w:val="0"/>
        <w:adjustRightInd w:val="0"/>
        <w:snapToGrid w:val="0"/>
        <w:spacing w:line="560" w:lineRule="exact"/>
        <w:ind w:firstLine="641"/>
        <w:textAlignment w:val="auto"/>
        <w:rPr>
          <w:rFonts w:ascii="Times New Roman" w:hAnsi="Times New Roman" w:cs="Times New Roman"/>
          <w:color w:val="000000"/>
          <w:sz w:val="32"/>
        </w:rPr>
      </w:pPr>
      <w:r>
        <w:rPr>
          <w:rFonts w:hint="eastAsia" w:ascii="Times New Roman" w:hAnsi="Times New Roman" w:cs="仿宋_GB2312"/>
          <w:color w:val="000000"/>
          <w:sz w:val="32"/>
          <w:lang w:eastAsia="zh-CN"/>
        </w:rPr>
        <w:t>（九）</w:t>
      </w:r>
      <w:r>
        <w:rPr>
          <w:rFonts w:hint="eastAsia" w:ascii="Times New Roman" w:hAnsi="Times New Roman" w:cs="仿宋_GB2312"/>
          <w:color w:val="000000"/>
          <w:sz w:val="32"/>
        </w:rPr>
        <w:t>玻璃纤维增强塑料夹砂管：抽查样品基数满足抽样数量即可，在同一型号（或规格）合格产品中抽取</w:t>
      </w:r>
      <w:r>
        <w:rPr>
          <w:rFonts w:ascii="Times New Roman" w:hAnsi="Times New Roman" w:cs="仿宋_GB2312"/>
          <w:color w:val="000000"/>
          <w:sz w:val="32"/>
        </w:rPr>
        <w:t>2</w:t>
      </w:r>
      <w:r>
        <w:rPr>
          <w:rFonts w:hint="eastAsia" w:ascii="Times New Roman" w:hAnsi="Times New Roman" w:cs="仿宋_GB2312"/>
          <w:color w:val="000000"/>
          <w:sz w:val="32"/>
        </w:rPr>
        <w:t>根管材，每根</w:t>
      </w:r>
      <w:r>
        <w:rPr>
          <w:rFonts w:ascii="Times New Roman" w:hAnsi="Times New Roman" w:cs="仿宋_GB2312"/>
          <w:color w:val="000000"/>
          <w:sz w:val="32"/>
        </w:rPr>
        <w:t>4</w:t>
      </w:r>
      <w:r>
        <w:rPr>
          <w:rFonts w:hint="eastAsia" w:ascii="Times New Roman" w:hAnsi="Times New Roman" w:cs="仿宋_GB2312"/>
          <w:color w:val="000000"/>
          <w:sz w:val="32"/>
        </w:rPr>
        <w:t>米，截取</w:t>
      </w:r>
      <w:r>
        <w:rPr>
          <w:rFonts w:hint="eastAsia" w:ascii="Times New Roman" w:hAnsi="Times New Roman" w:cs="仿宋_GB2312"/>
          <w:color w:val="000000"/>
          <w:sz w:val="32"/>
          <w:lang w:val="en-US" w:eastAsia="zh-CN"/>
        </w:rPr>
        <w:t>8</w:t>
      </w:r>
      <w:r>
        <w:rPr>
          <w:rFonts w:hint="eastAsia" w:ascii="Times New Roman" w:hAnsi="Times New Roman" w:cs="仿宋_GB2312"/>
          <w:color w:val="000000"/>
          <w:sz w:val="32"/>
        </w:rPr>
        <w:t>段，每段</w:t>
      </w:r>
      <w:r>
        <w:rPr>
          <w:rFonts w:ascii="Times New Roman" w:hAnsi="Times New Roman" w:cs="仿宋_GB2312"/>
          <w:color w:val="000000"/>
          <w:sz w:val="32"/>
        </w:rPr>
        <w:t>0.3</w:t>
      </w:r>
      <w:r>
        <w:rPr>
          <w:rFonts w:hint="eastAsia" w:ascii="Times New Roman" w:hAnsi="Times New Roman" w:cs="仿宋_GB2312"/>
          <w:color w:val="000000"/>
          <w:sz w:val="32"/>
        </w:rPr>
        <w:t>米，每根取</w:t>
      </w:r>
      <w:r>
        <w:rPr>
          <w:rFonts w:hint="eastAsia" w:ascii="Times New Roman" w:hAnsi="Times New Roman" w:cs="仿宋_GB2312"/>
          <w:color w:val="000000"/>
          <w:sz w:val="32"/>
          <w:lang w:val="en-US" w:eastAsia="zh-CN"/>
        </w:rPr>
        <w:t>4</w:t>
      </w:r>
      <w:r>
        <w:rPr>
          <w:rFonts w:hint="eastAsia" w:ascii="Times New Roman" w:hAnsi="Times New Roman" w:cs="仿宋_GB2312"/>
          <w:color w:val="000000"/>
          <w:sz w:val="32"/>
        </w:rPr>
        <w:t>段作为检验样品，</w:t>
      </w:r>
      <w:r>
        <w:rPr>
          <w:rFonts w:hint="eastAsia" w:ascii="Times New Roman" w:hAnsi="Times New Roman" w:cs="仿宋_GB2312"/>
          <w:color w:val="000000"/>
          <w:sz w:val="32"/>
          <w:lang w:val="en-US" w:eastAsia="zh-CN"/>
        </w:rPr>
        <w:t>4</w:t>
      </w:r>
      <w:r>
        <w:rPr>
          <w:rFonts w:hint="eastAsia" w:ascii="Times New Roman" w:hAnsi="Times New Roman" w:cs="仿宋_GB2312"/>
          <w:color w:val="000000"/>
          <w:sz w:val="32"/>
        </w:rPr>
        <w:t>段作为备用样品。</w:t>
      </w:r>
    </w:p>
    <w:p>
      <w:pPr>
        <w:keepNext w:val="0"/>
        <w:keepLines w:val="0"/>
        <w:pageBreakBefore w:val="0"/>
        <w:widowControl w:val="0"/>
        <w:kinsoku/>
        <w:wordWrap/>
        <w:overflowPunct/>
        <w:topLinePunct w:val="0"/>
        <w:autoSpaceDE/>
        <w:autoSpaceDN/>
        <w:bidi w:val="0"/>
        <w:adjustRightInd w:val="0"/>
        <w:snapToGrid w:val="0"/>
        <w:spacing w:line="560" w:lineRule="exact"/>
        <w:ind w:firstLine="641"/>
        <w:textAlignment w:val="auto"/>
        <w:rPr>
          <w:rFonts w:ascii="Times New Roman" w:hAnsi="Times New Roman" w:cs="Times New Roman"/>
          <w:color w:val="000000"/>
          <w:sz w:val="32"/>
        </w:rPr>
      </w:pPr>
      <w:r>
        <w:rPr>
          <w:rFonts w:hint="eastAsia" w:ascii="Times New Roman" w:hAnsi="Times New Roman" w:cs="仿宋_GB2312"/>
          <w:color w:val="000000"/>
          <w:sz w:val="32"/>
          <w:lang w:eastAsia="zh-CN"/>
        </w:rPr>
        <w:t>（十）</w:t>
      </w:r>
      <w:r>
        <w:rPr>
          <w:rFonts w:hint="eastAsia" w:ascii="Times New Roman" w:hAnsi="Times New Roman" w:cs="仿宋_GB2312"/>
          <w:color w:val="000000"/>
          <w:sz w:val="32"/>
        </w:rPr>
        <w:t>地下通信用聚氯乙烯（</w:t>
      </w:r>
      <w:r>
        <w:rPr>
          <w:rFonts w:ascii="Times New Roman" w:hAnsi="Times New Roman" w:cs="仿宋_GB2312"/>
          <w:color w:val="000000"/>
          <w:sz w:val="32"/>
        </w:rPr>
        <w:t>PVC-U</w:t>
      </w:r>
      <w:r>
        <w:rPr>
          <w:rFonts w:hint="eastAsia" w:ascii="Times New Roman" w:hAnsi="Times New Roman" w:cs="仿宋_GB2312"/>
          <w:color w:val="000000"/>
          <w:sz w:val="32"/>
        </w:rPr>
        <w:t>）实壁管：当抽取的样品原始长度为</w:t>
      </w:r>
      <w:r>
        <w:rPr>
          <w:rFonts w:ascii="Times New Roman" w:hAnsi="Times New Roman" w:cs="仿宋_GB2312"/>
          <w:color w:val="000000"/>
          <w:sz w:val="32"/>
        </w:rPr>
        <w:t>6</w:t>
      </w:r>
      <w:r>
        <w:rPr>
          <w:rFonts w:hint="eastAsia" w:ascii="Times New Roman" w:hAnsi="Times New Roman" w:cs="仿宋_GB2312"/>
          <w:color w:val="000000"/>
          <w:sz w:val="32"/>
        </w:rPr>
        <w:t>米时，在同一型号（或规格）合格产品中抽取</w:t>
      </w:r>
      <w:r>
        <w:rPr>
          <w:rFonts w:ascii="Times New Roman" w:hAnsi="Times New Roman" w:cs="仿宋_GB2312"/>
          <w:color w:val="000000"/>
          <w:sz w:val="32"/>
        </w:rPr>
        <w:t>4</w:t>
      </w:r>
      <w:r>
        <w:rPr>
          <w:rFonts w:hint="eastAsia" w:ascii="Times New Roman" w:hAnsi="Times New Roman" w:cs="仿宋_GB2312"/>
          <w:color w:val="000000"/>
          <w:sz w:val="32"/>
        </w:rPr>
        <w:t>根，每根截取</w:t>
      </w:r>
      <w:r>
        <w:rPr>
          <w:rFonts w:ascii="Times New Roman" w:hAnsi="Times New Roman" w:cs="仿宋_GB2312"/>
          <w:color w:val="000000"/>
          <w:sz w:val="32"/>
        </w:rPr>
        <w:t>4</w:t>
      </w:r>
      <w:r>
        <w:rPr>
          <w:rFonts w:hint="eastAsia" w:ascii="Times New Roman" w:hAnsi="Times New Roman" w:cs="仿宋_GB2312"/>
          <w:color w:val="000000"/>
          <w:sz w:val="32"/>
        </w:rPr>
        <w:t>段，每段</w:t>
      </w:r>
      <w:r>
        <w:rPr>
          <w:rFonts w:ascii="Times New Roman" w:hAnsi="Times New Roman" w:cs="仿宋_GB2312"/>
          <w:color w:val="000000"/>
          <w:sz w:val="32"/>
        </w:rPr>
        <w:t>1</w:t>
      </w:r>
      <w:r>
        <w:rPr>
          <w:rFonts w:hint="eastAsia" w:ascii="Times New Roman" w:hAnsi="Times New Roman" w:cs="仿宋_GB2312"/>
          <w:color w:val="000000"/>
          <w:sz w:val="32"/>
        </w:rPr>
        <w:t>米；其中</w:t>
      </w:r>
      <w:r>
        <w:rPr>
          <w:rFonts w:ascii="Times New Roman" w:hAnsi="Times New Roman" w:cs="仿宋_GB2312"/>
          <w:color w:val="000000"/>
          <w:sz w:val="32"/>
        </w:rPr>
        <w:t>2</w:t>
      </w:r>
      <w:r>
        <w:rPr>
          <w:rFonts w:hint="eastAsia" w:ascii="Times New Roman" w:hAnsi="Times New Roman" w:cs="仿宋_GB2312"/>
          <w:color w:val="000000"/>
          <w:sz w:val="32"/>
        </w:rPr>
        <w:t>段作为检验样品（分别编号为“</w:t>
      </w:r>
      <w:r>
        <w:rPr>
          <w:rFonts w:ascii="Times New Roman" w:hAnsi="Times New Roman" w:cs="仿宋_GB2312"/>
          <w:color w:val="000000"/>
          <w:sz w:val="32"/>
        </w:rPr>
        <w:t>1-1</w:t>
      </w:r>
      <w:r>
        <w:rPr>
          <w:rFonts w:hint="eastAsia" w:ascii="Times New Roman" w:hAnsi="Times New Roman" w:cs="仿宋_GB2312"/>
          <w:color w:val="000000"/>
          <w:sz w:val="32"/>
        </w:rPr>
        <w:t>”、“</w:t>
      </w:r>
      <w:r>
        <w:rPr>
          <w:rFonts w:ascii="Times New Roman" w:hAnsi="Times New Roman" w:cs="仿宋_GB2312"/>
          <w:color w:val="000000"/>
          <w:sz w:val="32"/>
        </w:rPr>
        <w:t>1-2</w:t>
      </w:r>
      <w:r>
        <w:rPr>
          <w:rFonts w:hint="eastAsia" w:ascii="Times New Roman" w:hAnsi="Times New Roman" w:cs="仿宋_GB2312"/>
          <w:color w:val="000000"/>
          <w:sz w:val="32"/>
        </w:rPr>
        <w:t>”、“</w:t>
      </w:r>
      <w:r>
        <w:rPr>
          <w:rFonts w:ascii="Times New Roman" w:hAnsi="Times New Roman" w:cs="仿宋_GB2312"/>
          <w:color w:val="000000"/>
          <w:sz w:val="32"/>
        </w:rPr>
        <w:t>2-1</w:t>
      </w:r>
      <w:r>
        <w:rPr>
          <w:rFonts w:hint="eastAsia" w:ascii="Times New Roman" w:hAnsi="Times New Roman" w:cs="仿宋_GB2312"/>
          <w:color w:val="000000"/>
          <w:sz w:val="32"/>
        </w:rPr>
        <w:t>”、“</w:t>
      </w:r>
      <w:r>
        <w:rPr>
          <w:rFonts w:ascii="Times New Roman" w:hAnsi="Times New Roman" w:cs="仿宋_GB2312"/>
          <w:color w:val="000000"/>
          <w:sz w:val="32"/>
        </w:rPr>
        <w:t>2-2</w:t>
      </w:r>
      <w:r>
        <w:rPr>
          <w:rFonts w:hint="eastAsia" w:ascii="Times New Roman" w:hAnsi="Times New Roman" w:cs="仿宋_GB2312"/>
          <w:color w:val="000000"/>
          <w:sz w:val="32"/>
        </w:rPr>
        <w:t>”、“</w:t>
      </w:r>
      <w:r>
        <w:rPr>
          <w:rFonts w:ascii="Times New Roman" w:hAnsi="Times New Roman" w:cs="仿宋_GB2312"/>
          <w:color w:val="000000"/>
          <w:sz w:val="32"/>
        </w:rPr>
        <w:t>3-1</w:t>
      </w:r>
      <w:r>
        <w:rPr>
          <w:rFonts w:hint="eastAsia" w:ascii="Times New Roman" w:hAnsi="Times New Roman" w:cs="仿宋_GB2312"/>
          <w:color w:val="000000"/>
          <w:sz w:val="32"/>
        </w:rPr>
        <w:t>”、“</w:t>
      </w:r>
      <w:r>
        <w:rPr>
          <w:rFonts w:ascii="Times New Roman" w:hAnsi="Times New Roman" w:cs="仿宋_GB2312"/>
          <w:color w:val="000000"/>
          <w:sz w:val="32"/>
        </w:rPr>
        <w:t>3-2</w:t>
      </w:r>
      <w:r>
        <w:rPr>
          <w:rFonts w:hint="eastAsia" w:ascii="Times New Roman" w:hAnsi="Times New Roman" w:cs="仿宋_GB2312"/>
          <w:color w:val="000000"/>
          <w:sz w:val="32"/>
        </w:rPr>
        <w:t>”、“</w:t>
      </w:r>
      <w:r>
        <w:rPr>
          <w:rFonts w:ascii="Times New Roman" w:hAnsi="Times New Roman" w:cs="仿宋_GB2312"/>
          <w:color w:val="000000"/>
          <w:sz w:val="32"/>
        </w:rPr>
        <w:t>4-1</w:t>
      </w:r>
      <w:r>
        <w:rPr>
          <w:rFonts w:hint="eastAsia" w:ascii="Times New Roman" w:hAnsi="Times New Roman" w:cs="仿宋_GB2312"/>
          <w:color w:val="000000"/>
          <w:sz w:val="32"/>
        </w:rPr>
        <w:t>”、“</w:t>
      </w:r>
      <w:r>
        <w:rPr>
          <w:rFonts w:ascii="Times New Roman" w:hAnsi="Times New Roman" w:cs="仿宋_GB2312"/>
          <w:color w:val="000000"/>
          <w:sz w:val="32"/>
        </w:rPr>
        <w:t>4-2</w:t>
      </w:r>
      <w:r>
        <w:rPr>
          <w:rFonts w:hint="eastAsia" w:ascii="Times New Roman" w:hAnsi="Times New Roman" w:cs="仿宋_GB2312"/>
          <w:color w:val="000000"/>
          <w:sz w:val="32"/>
        </w:rPr>
        <w:t>”、“</w:t>
      </w:r>
      <w:r>
        <w:rPr>
          <w:rFonts w:ascii="Times New Roman" w:hAnsi="Times New Roman" w:cs="仿宋_GB2312"/>
          <w:color w:val="000000"/>
          <w:sz w:val="32"/>
        </w:rPr>
        <w:t>5-1</w:t>
      </w:r>
      <w:r>
        <w:rPr>
          <w:rFonts w:hint="eastAsia" w:ascii="Times New Roman" w:hAnsi="Times New Roman" w:cs="仿宋_GB2312"/>
          <w:color w:val="000000"/>
          <w:sz w:val="32"/>
        </w:rPr>
        <w:t>”、“</w:t>
      </w:r>
      <w:r>
        <w:rPr>
          <w:rFonts w:ascii="Times New Roman" w:hAnsi="Times New Roman" w:cs="仿宋_GB2312"/>
          <w:color w:val="000000"/>
          <w:sz w:val="32"/>
        </w:rPr>
        <w:t>5-2</w:t>
      </w:r>
      <w:r>
        <w:rPr>
          <w:rFonts w:hint="eastAsia" w:ascii="Times New Roman" w:hAnsi="Times New Roman" w:cs="仿宋_GB2312"/>
          <w:color w:val="000000"/>
          <w:sz w:val="32"/>
        </w:rPr>
        <w:t>”、“</w:t>
      </w:r>
      <w:r>
        <w:rPr>
          <w:rFonts w:ascii="Times New Roman" w:hAnsi="Times New Roman" w:cs="仿宋_GB2312"/>
          <w:color w:val="000000"/>
          <w:sz w:val="32"/>
        </w:rPr>
        <w:t>6-1</w:t>
      </w:r>
      <w:r>
        <w:rPr>
          <w:rFonts w:hint="eastAsia" w:ascii="Times New Roman" w:hAnsi="Times New Roman" w:cs="仿宋_GB2312"/>
          <w:color w:val="000000"/>
          <w:sz w:val="32"/>
        </w:rPr>
        <w:t>”、“</w:t>
      </w:r>
      <w:r>
        <w:rPr>
          <w:rFonts w:ascii="Times New Roman" w:hAnsi="Times New Roman" w:cs="仿宋_GB2312"/>
          <w:color w:val="000000"/>
          <w:sz w:val="32"/>
        </w:rPr>
        <w:t>6-2</w:t>
      </w:r>
      <w:r>
        <w:rPr>
          <w:rFonts w:hint="eastAsia" w:ascii="Times New Roman" w:hAnsi="Times New Roman" w:cs="仿宋_GB2312"/>
          <w:color w:val="000000"/>
          <w:sz w:val="32"/>
        </w:rPr>
        <w:t>”、“</w:t>
      </w:r>
      <w:r>
        <w:rPr>
          <w:rFonts w:ascii="Times New Roman" w:hAnsi="Times New Roman" w:cs="仿宋_GB2312"/>
          <w:color w:val="000000"/>
          <w:sz w:val="32"/>
        </w:rPr>
        <w:t>7-1</w:t>
      </w:r>
      <w:r>
        <w:rPr>
          <w:rFonts w:hint="eastAsia" w:ascii="Times New Roman" w:hAnsi="Times New Roman" w:cs="仿宋_GB2312"/>
          <w:color w:val="000000"/>
          <w:sz w:val="32"/>
        </w:rPr>
        <w:t>”、“</w:t>
      </w:r>
      <w:r>
        <w:rPr>
          <w:rFonts w:ascii="Times New Roman" w:hAnsi="Times New Roman" w:cs="仿宋_GB2312"/>
          <w:color w:val="000000"/>
          <w:sz w:val="32"/>
        </w:rPr>
        <w:t>7-2</w:t>
      </w:r>
      <w:r>
        <w:rPr>
          <w:rFonts w:hint="eastAsia" w:ascii="Times New Roman" w:hAnsi="Times New Roman" w:cs="仿宋_GB2312"/>
          <w:color w:val="000000"/>
          <w:sz w:val="32"/>
        </w:rPr>
        <w:t>”、“</w:t>
      </w:r>
      <w:r>
        <w:rPr>
          <w:rFonts w:ascii="Times New Roman" w:hAnsi="Times New Roman" w:cs="仿宋_GB2312"/>
          <w:color w:val="000000"/>
          <w:sz w:val="32"/>
        </w:rPr>
        <w:t>8-1</w:t>
      </w:r>
      <w:r>
        <w:rPr>
          <w:rFonts w:hint="eastAsia" w:ascii="Times New Roman" w:hAnsi="Times New Roman" w:cs="仿宋_GB2312"/>
          <w:color w:val="000000"/>
          <w:sz w:val="32"/>
        </w:rPr>
        <w:t>”、“</w:t>
      </w:r>
      <w:r>
        <w:rPr>
          <w:rFonts w:ascii="Times New Roman" w:hAnsi="Times New Roman" w:cs="仿宋_GB2312"/>
          <w:color w:val="000000"/>
          <w:sz w:val="32"/>
        </w:rPr>
        <w:t>8-2</w:t>
      </w:r>
      <w:r>
        <w:rPr>
          <w:rFonts w:hint="eastAsia" w:ascii="Times New Roman" w:hAnsi="Times New Roman" w:cs="仿宋_GB2312"/>
          <w:color w:val="000000"/>
          <w:sz w:val="32"/>
        </w:rPr>
        <w:t>”），</w:t>
      </w:r>
      <w:r>
        <w:rPr>
          <w:rFonts w:ascii="Times New Roman" w:hAnsi="Times New Roman" w:cs="仿宋_GB2312"/>
          <w:color w:val="000000"/>
          <w:sz w:val="32"/>
        </w:rPr>
        <w:t xml:space="preserve"> 2</w:t>
      </w:r>
      <w:r>
        <w:rPr>
          <w:rFonts w:hint="eastAsia" w:ascii="Times New Roman" w:hAnsi="Times New Roman" w:cs="仿宋_GB2312"/>
          <w:color w:val="000000"/>
          <w:sz w:val="32"/>
        </w:rPr>
        <w:t>段作为备用样品（分别编号为“</w:t>
      </w:r>
      <w:r>
        <w:rPr>
          <w:rFonts w:ascii="Times New Roman" w:hAnsi="Times New Roman" w:cs="仿宋_GB2312"/>
          <w:color w:val="000000"/>
          <w:sz w:val="32"/>
        </w:rPr>
        <w:t>1-3</w:t>
      </w:r>
      <w:r>
        <w:rPr>
          <w:rFonts w:hint="eastAsia" w:ascii="Times New Roman" w:hAnsi="Times New Roman" w:cs="仿宋_GB2312"/>
          <w:color w:val="000000"/>
          <w:sz w:val="32"/>
        </w:rPr>
        <w:t>”、“</w:t>
      </w:r>
      <w:r>
        <w:rPr>
          <w:rFonts w:ascii="Times New Roman" w:hAnsi="Times New Roman" w:cs="仿宋_GB2312"/>
          <w:color w:val="000000"/>
          <w:sz w:val="32"/>
        </w:rPr>
        <w:t>1-4</w:t>
      </w:r>
      <w:r>
        <w:rPr>
          <w:rFonts w:hint="eastAsia" w:ascii="Times New Roman" w:hAnsi="Times New Roman" w:cs="仿宋_GB2312"/>
          <w:color w:val="000000"/>
          <w:sz w:val="32"/>
        </w:rPr>
        <w:t>”、“</w:t>
      </w:r>
      <w:r>
        <w:rPr>
          <w:rFonts w:ascii="Times New Roman" w:hAnsi="Times New Roman" w:cs="仿宋_GB2312"/>
          <w:color w:val="000000"/>
          <w:sz w:val="32"/>
        </w:rPr>
        <w:t>2-3</w:t>
      </w:r>
      <w:r>
        <w:rPr>
          <w:rFonts w:hint="eastAsia" w:ascii="Times New Roman" w:hAnsi="Times New Roman" w:cs="仿宋_GB2312"/>
          <w:color w:val="000000"/>
          <w:sz w:val="32"/>
        </w:rPr>
        <w:t>”、“</w:t>
      </w:r>
      <w:r>
        <w:rPr>
          <w:rFonts w:ascii="Times New Roman" w:hAnsi="Times New Roman" w:cs="仿宋_GB2312"/>
          <w:color w:val="000000"/>
          <w:sz w:val="32"/>
        </w:rPr>
        <w:t>2-4</w:t>
      </w:r>
      <w:r>
        <w:rPr>
          <w:rFonts w:hint="eastAsia" w:ascii="Times New Roman" w:hAnsi="Times New Roman" w:cs="仿宋_GB2312"/>
          <w:color w:val="000000"/>
          <w:sz w:val="32"/>
        </w:rPr>
        <w:t>”、“</w:t>
      </w:r>
      <w:r>
        <w:rPr>
          <w:rFonts w:ascii="Times New Roman" w:hAnsi="Times New Roman" w:cs="仿宋_GB2312"/>
          <w:color w:val="000000"/>
          <w:sz w:val="32"/>
        </w:rPr>
        <w:t>3-3</w:t>
      </w:r>
      <w:r>
        <w:rPr>
          <w:rFonts w:hint="eastAsia" w:ascii="Times New Roman" w:hAnsi="Times New Roman" w:cs="仿宋_GB2312"/>
          <w:color w:val="000000"/>
          <w:sz w:val="32"/>
        </w:rPr>
        <w:t>”、“</w:t>
      </w:r>
      <w:r>
        <w:rPr>
          <w:rFonts w:ascii="Times New Roman" w:hAnsi="Times New Roman" w:cs="仿宋_GB2312"/>
          <w:color w:val="000000"/>
          <w:sz w:val="32"/>
        </w:rPr>
        <w:t>3-4</w:t>
      </w:r>
      <w:r>
        <w:rPr>
          <w:rFonts w:hint="eastAsia" w:ascii="Times New Roman" w:hAnsi="Times New Roman" w:cs="仿宋_GB2312"/>
          <w:color w:val="000000"/>
          <w:sz w:val="32"/>
        </w:rPr>
        <w:t>”、“</w:t>
      </w:r>
      <w:r>
        <w:rPr>
          <w:rFonts w:ascii="Times New Roman" w:hAnsi="Times New Roman" w:cs="仿宋_GB2312"/>
          <w:color w:val="000000"/>
          <w:sz w:val="32"/>
        </w:rPr>
        <w:t>4-3</w:t>
      </w:r>
      <w:r>
        <w:rPr>
          <w:rFonts w:hint="eastAsia" w:ascii="Times New Roman" w:hAnsi="Times New Roman" w:cs="仿宋_GB2312"/>
          <w:color w:val="000000"/>
          <w:sz w:val="32"/>
        </w:rPr>
        <w:t>”、“</w:t>
      </w:r>
      <w:r>
        <w:rPr>
          <w:rFonts w:ascii="Times New Roman" w:hAnsi="Times New Roman" w:cs="仿宋_GB2312"/>
          <w:color w:val="000000"/>
          <w:sz w:val="32"/>
        </w:rPr>
        <w:t>4-4</w:t>
      </w:r>
      <w:r>
        <w:rPr>
          <w:rFonts w:hint="eastAsia" w:ascii="Times New Roman" w:hAnsi="Times New Roman" w:cs="仿宋_GB2312"/>
          <w:color w:val="000000"/>
          <w:sz w:val="32"/>
        </w:rPr>
        <w:t>”、“</w:t>
      </w:r>
      <w:r>
        <w:rPr>
          <w:rFonts w:ascii="Times New Roman" w:hAnsi="Times New Roman" w:cs="仿宋_GB2312"/>
          <w:color w:val="000000"/>
          <w:sz w:val="32"/>
        </w:rPr>
        <w:t>5-3</w:t>
      </w:r>
      <w:r>
        <w:rPr>
          <w:rFonts w:hint="eastAsia" w:ascii="Times New Roman" w:hAnsi="Times New Roman" w:cs="仿宋_GB2312"/>
          <w:color w:val="000000"/>
          <w:sz w:val="32"/>
        </w:rPr>
        <w:t>”、“</w:t>
      </w:r>
      <w:r>
        <w:rPr>
          <w:rFonts w:ascii="Times New Roman" w:hAnsi="Times New Roman" w:cs="仿宋_GB2312"/>
          <w:color w:val="000000"/>
          <w:sz w:val="32"/>
        </w:rPr>
        <w:t>5-4</w:t>
      </w:r>
      <w:r>
        <w:rPr>
          <w:rFonts w:hint="eastAsia" w:ascii="Times New Roman" w:hAnsi="Times New Roman" w:cs="仿宋_GB2312"/>
          <w:color w:val="000000"/>
          <w:sz w:val="32"/>
        </w:rPr>
        <w:t>”、“</w:t>
      </w:r>
      <w:r>
        <w:rPr>
          <w:rFonts w:ascii="Times New Roman" w:hAnsi="Times New Roman" w:cs="仿宋_GB2312"/>
          <w:color w:val="000000"/>
          <w:sz w:val="32"/>
        </w:rPr>
        <w:t>6-3</w:t>
      </w:r>
      <w:r>
        <w:rPr>
          <w:rFonts w:hint="eastAsia" w:ascii="Times New Roman" w:hAnsi="Times New Roman" w:cs="仿宋_GB2312"/>
          <w:color w:val="000000"/>
          <w:sz w:val="32"/>
        </w:rPr>
        <w:t>”、“</w:t>
      </w:r>
      <w:r>
        <w:rPr>
          <w:rFonts w:ascii="Times New Roman" w:hAnsi="Times New Roman" w:cs="仿宋_GB2312"/>
          <w:color w:val="000000"/>
          <w:sz w:val="32"/>
        </w:rPr>
        <w:t>6-4</w:t>
      </w:r>
      <w:r>
        <w:rPr>
          <w:rFonts w:hint="eastAsia" w:ascii="Times New Roman" w:hAnsi="Times New Roman" w:cs="仿宋_GB2312"/>
          <w:color w:val="000000"/>
          <w:sz w:val="32"/>
        </w:rPr>
        <w:t>”、“</w:t>
      </w:r>
      <w:r>
        <w:rPr>
          <w:rFonts w:ascii="Times New Roman" w:hAnsi="Times New Roman" w:cs="仿宋_GB2312"/>
          <w:color w:val="000000"/>
          <w:sz w:val="32"/>
        </w:rPr>
        <w:t>7-3</w:t>
      </w:r>
      <w:r>
        <w:rPr>
          <w:rFonts w:hint="eastAsia" w:ascii="Times New Roman" w:hAnsi="Times New Roman" w:cs="仿宋_GB2312"/>
          <w:color w:val="000000"/>
          <w:sz w:val="32"/>
        </w:rPr>
        <w:t>”、“</w:t>
      </w:r>
      <w:r>
        <w:rPr>
          <w:rFonts w:ascii="Times New Roman" w:hAnsi="Times New Roman" w:cs="仿宋_GB2312"/>
          <w:color w:val="000000"/>
          <w:sz w:val="32"/>
        </w:rPr>
        <w:t>7-4</w:t>
      </w:r>
      <w:r>
        <w:rPr>
          <w:rFonts w:hint="eastAsia" w:ascii="Times New Roman" w:hAnsi="Times New Roman" w:cs="仿宋_GB2312"/>
          <w:color w:val="000000"/>
          <w:sz w:val="32"/>
        </w:rPr>
        <w:t>”、“</w:t>
      </w:r>
      <w:r>
        <w:rPr>
          <w:rFonts w:ascii="Times New Roman" w:hAnsi="Times New Roman" w:cs="仿宋_GB2312"/>
          <w:color w:val="000000"/>
          <w:sz w:val="32"/>
        </w:rPr>
        <w:t>8-3</w:t>
      </w:r>
      <w:r>
        <w:rPr>
          <w:rFonts w:hint="eastAsia" w:ascii="Times New Roman" w:hAnsi="Times New Roman" w:cs="仿宋_GB2312"/>
          <w:color w:val="000000"/>
          <w:sz w:val="32"/>
        </w:rPr>
        <w:t>”、“</w:t>
      </w:r>
      <w:r>
        <w:rPr>
          <w:rFonts w:ascii="Times New Roman" w:hAnsi="Times New Roman" w:cs="仿宋_GB2312"/>
          <w:color w:val="000000"/>
          <w:sz w:val="32"/>
        </w:rPr>
        <w:t>8-4</w:t>
      </w:r>
      <w:r>
        <w:rPr>
          <w:rFonts w:hint="eastAsia" w:ascii="Times New Roman" w:hAnsi="Times New Roman" w:cs="仿宋_GB2312"/>
          <w:color w:val="000000"/>
          <w:sz w:val="32"/>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1"/>
        <w:textAlignment w:val="auto"/>
        <w:rPr>
          <w:rFonts w:ascii="Times New Roman" w:hAnsi="Times New Roman" w:cs="Times New Roman"/>
          <w:color w:val="000000"/>
          <w:sz w:val="32"/>
        </w:rPr>
      </w:pPr>
      <w:r>
        <w:rPr>
          <w:rFonts w:hint="eastAsia" w:ascii="Times New Roman" w:hAnsi="Times New Roman" w:cs="仿宋_GB2312"/>
          <w:color w:val="000000"/>
          <w:sz w:val="32"/>
          <w:lang w:eastAsia="zh-CN"/>
        </w:rPr>
        <w:t>（十一）</w:t>
      </w:r>
      <w:r>
        <w:rPr>
          <w:rFonts w:hint="eastAsia" w:ascii="Times New Roman" w:hAnsi="Times New Roman" w:cs="仿宋_GB2312"/>
          <w:color w:val="000000"/>
          <w:sz w:val="32"/>
        </w:rPr>
        <w:t>地下通信用聚乙烯（</w:t>
      </w:r>
      <w:r>
        <w:rPr>
          <w:rFonts w:ascii="Times New Roman" w:hAnsi="Times New Roman" w:cs="仿宋_GB2312"/>
          <w:color w:val="000000"/>
          <w:sz w:val="32"/>
        </w:rPr>
        <w:t>PE</w:t>
      </w:r>
      <w:r>
        <w:rPr>
          <w:rFonts w:hint="eastAsia" w:ascii="Times New Roman" w:hAnsi="Times New Roman" w:cs="仿宋_GB2312"/>
          <w:color w:val="000000"/>
          <w:sz w:val="32"/>
        </w:rPr>
        <w:t>）实壁管：当抽取的样品原始长度为</w:t>
      </w:r>
      <w:r>
        <w:rPr>
          <w:rFonts w:ascii="Times New Roman" w:hAnsi="Times New Roman" w:cs="仿宋_GB2312"/>
          <w:color w:val="000000"/>
          <w:sz w:val="32"/>
        </w:rPr>
        <w:t>6</w:t>
      </w:r>
      <w:r>
        <w:rPr>
          <w:rFonts w:hint="eastAsia" w:ascii="Times New Roman" w:hAnsi="Times New Roman" w:cs="仿宋_GB2312"/>
          <w:color w:val="000000"/>
          <w:sz w:val="32"/>
        </w:rPr>
        <w:t>米时，在同一型号（或规格）合格产品中抽取</w:t>
      </w:r>
      <w:r>
        <w:rPr>
          <w:rFonts w:ascii="Times New Roman" w:hAnsi="Times New Roman" w:cs="仿宋_GB2312"/>
          <w:color w:val="000000"/>
          <w:sz w:val="32"/>
        </w:rPr>
        <w:t>4</w:t>
      </w:r>
      <w:r>
        <w:rPr>
          <w:rFonts w:hint="eastAsia" w:ascii="Times New Roman" w:hAnsi="Times New Roman" w:cs="仿宋_GB2312"/>
          <w:color w:val="000000"/>
          <w:sz w:val="32"/>
        </w:rPr>
        <w:t>根，每根截取</w:t>
      </w:r>
      <w:r>
        <w:rPr>
          <w:rFonts w:ascii="Times New Roman" w:hAnsi="Times New Roman" w:cs="仿宋_GB2312"/>
          <w:color w:val="000000"/>
          <w:sz w:val="32"/>
        </w:rPr>
        <w:t>4</w:t>
      </w:r>
      <w:r>
        <w:rPr>
          <w:rFonts w:hint="eastAsia" w:ascii="Times New Roman" w:hAnsi="Times New Roman" w:cs="仿宋_GB2312"/>
          <w:color w:val="000000"/>
          <w:sz w:val="32"/>
        </w:rPr>
        <w:t>段，每段</w:t>
      </w:r>
      <w:r>
        <w:rPr>
          <w:rFonts w:ascii="Times New Roman" w:hAnsi="Times New Roman" w:cs="仿宋_GB2312"/>
          <w:color w:val="000000"/>
          <w:sz w:val="32"/>
        </w:rPr>
        <w:t>1</w:t>
      </w:r>
      <w:r>
        <w:rPr>
          <w:rFonts w:hint="eastAsia" w:ascii="Times New Roman" w:hAnsi="Times New Roman" w:cs="仿宋_GB2312"/>
          <w:color w:val="000000"/>
          <w:sz w:val="32"/>
        </w:rPr>
        <w:t>米；其中</w:t>
      </w:r>
      <w:r>
        <w:rPr>
          <w:rFonts w:ascii="Times New Roman" w:hAnsi="Times New Roman" w:cs="仿宋_GB2312"/>
          <w:color w:val="000000"/>
          <w:sz w:val="32"/>
        </w:rPr>
        <w:t>2</w:t>
      </w:r>
      <w:r>
        <w:rPr>
          <w:rFonts w:hint="eastAsia" w:ascii="Times New Roman" w:hAnsi="Times New Roman" w:cs="仿宋_GB2312"/>
          <w:color w:val="000000"/>
          <w:sz w:val="32"/>
        </w:rPr>
        <w:t>段作为检验样品（分别编号为“</w:t>
      </w:r>
      <w:r>
        <w:rPr>
          <w:rFonts w:ascii="Times New Roman" w:hAnsi="Times New Roman" w:cs="仿宋_GB2312"/>
          <w:color w:val="000000"/>
          <w:sz w:val="32"/>
        </w:rPr>
        <w:t>1-1</w:t>
      </w:r>
      <w:r>
        <w:rPr>
          <w:rFonts w:hint="eastAsia" w:ascii="Times New Roman" w:hAnsi="Times New Roman" w:cs="仿宋_GB2312"/>
          <w:color w:val="000000"/>
          <w:sz w:val="32"/>
        </w:rPr>
        <w:t>”、“</w:t>
      </w:r>
      <w:r>
        <w:rPr>
          <w:rFonts w:ascii="Times New Roman" w:hAnsi="Times New Roman" w:cs="仿宋_GB2312"/>
          <w:color w:val="000000"/>
          <w:sz w:val="32"/>
        </w:rPr>
        <w:t>1-2</w:t>
      </w:r>
      <w:r>
        <w:rPr>
          <w:rFonts w:hint="eastAsia" w:ascii="Times New Roman" w:hAnsi="Times New Roman" w:cs="仿宋_GB2312"/>
          <w:color w:val="000000"/>
          <w:sz w:val="32"/>
        </w:rPr>
        <w:t>”、“</w:t>
      </w:r>
      <w:r>
        <w:rPr>
          <w:rFonts w:ascii="Times New Roman" w:hAnsi="Times New Roman" w:cs="仿宋_GB2312"/>
          <w:color w:val="000000"/>
          <w:sz w:val="32"/>
        </w:rPr>
        <w:t>2-1</w:t>
      </w:r>
      <w:r>
        <w:rPr>
          <w:rFonts w:hint="eastAsia" w:ascii="Times New Roman" w:hAnsi="Times New Roman" w:cs="仿宋_GB2312"/>
          <w:color w:val="000000"/>
          <w:sz w:val="32"/>
        </w:rPr>
        <w:t>”、“</w:t>
      </w:r>
      <w:r>
        <w:rPr>
          <w:rFonts w:ascii="Times New Roman" w:hAnsi="Times New Roman" w:cs="仿宋_GB2312"/>
          <w:color w:val="000000"/>
          <w:sz w:val="32"/>
        </w:rPr>
        <w:t>2-2</w:t>
      </w:r>
      <w:r>
        <w:rPr>
          <w:rFonts w:hint="eastAsia" w:ascii="Times New Roman" w:hAnsi="Times New Roman" w:cs="仿宋_GB2312"/>
          <w:color w:val="000000"/>
          <w:sz w:val="32"/>
        </w:rPr>
        <w:t>”、“</w:t>
      </w:r>
      <w:r>
        <w:rPr>
          <w:rFonts w:ascii="Times New Roman" w:hAnsi="Times New Roman" w:cs="仿宋_GB2312"/>
          <w:color w:val="000000"/>
          <w:sz w:val="32"/>
        </w:rPr>
        <w:t>3-1</w:t>
      </w:r>
      <w:r>
        <w:rPr>
          <w:rFonts w:hint="eastAsia" w:ascii="Times New Roman" w:hAnsi="Times New Roman" w:cs="仿宋_GB2312"/>
          <w:color w:val="000000"/>
          <w:sz w:val="32"/>
        </w:rPr>
        <w:t>”、“</w:t>
      </w:r>
      <w:r>
        <w:rPr>
          <w:rFonts w:ascii="Times New Roman" w:hAnsi="Times New Roman" w:cs="仿宋_GB2312"/>
          <w:color w:val="000000"/>
          <w:sz w:val="32"/>
        </w:rPr>
        <w:t>3-2</w:t>
      </w:r>
      <w:r>
        <w:rPr>
          <w:rFonts w:hint="eastAsia" w:ascii="Times New Roman" w:hAnsi="Times New Roman" w:cs="仿宋_GB2312"/>
          <w:color w:val="000000"/>
          <w:sz w:val="32"/>
        </w:rPr>
        <w:t>”、“</w:t>
      </w:r>
      <w:r>
        <w:rPr>
          <w:rFonts w:ascii="Times New Roman" w:hAnsi="Times New Roman" w:cs="仿宋_GB2312"/>
          <w:color w:val="000000"/>
          <w:sz w:val="32"/>
        </w:rPr>
        <w:t>4-1</w:t>
      </w:r>
      <w:r>
        <w:rPr>
          <w:rFonts w:hint="eastAsia" w:ascii="Times New Roman" w:hAnsi="Times New Roman" w:cs="仿宋_GB2312"/>
          <w:color w:val="000000"/>
          <w:sz w:val="32"/>
        </w:rPr>
        <w:t>”、“</w:t>
      </w:r>
      <w:r>
        <w:rPr>
          <w:rFonts w:ascii="Times New Roman" w:hAnsi="Times New Roman" w:cs="仿宋_GB2312"/>
          <w:color w:val="000000"/>
          <w:sz w:val="32"/>
        </w:rPr>
        <w:t>4-2</w:t>
      </w:r>
      <w:r>
        <w:rPr>
          <w:rFonts w:hint="eastAsia" w:ascii="Times New Roman" w:hAnsi="Times New Roman" w:cs="仿宋_GB2312"/>
          <w:color w:val="000000"/>
          <w:sz w:val="32"/>
        </w:rPr>
        <w:t>”、“</w:t>
      </w:r>
      <w:r>
        <w:rPr>
          <w:rFonts w:ascii="Times New Roman" w:hAnsi="Times New Roman" w:cs="仿宋_GB2312"/>
          <w:color w:val="000000"/>
          <w:sz w:val="32"/>
        </w:rPr>
        <w:t>5-1</w:t>
      </w:r>
      <w:r>
        <w:rPr>
          <w:rFonts w:hint="eastAsia" w:ascii="Times New Roman" w:hAnsi="Times New Roman" w:cs="仿宋_GB2312"/>
          <w:color w:val="000000"/>
          <w:sz w:val="32"/>
        </w:rPr>
        <w:t>”、“</w:t>
      </w:r>
      <w:r>
        <w:rPr>
          <w:rFonts w:ascii="Times New Roman" w:hAnsi="Times New Roman" w:cs="仿宋_GB2312"/>
          <w:color w:val="000000"/>
          <w:sz w:val="32"/>
        </w:rPr>
        <w:t>5-2</w:t>
      </w:r>
      <w:r>
        <w:rPr>
          <w:rFonts w:hint="eastAsia" w:ascii="Times New Roman" w:hAnsi="Times New Roman" w:cs="仿宋_GB2312"/>
          <w:color w:val="000000"/>
          <w:sz w:val="32"/>
        </w:rPr>
        <w:t>”、“</w:t>
      </w:r>
      <w:r>
        <w:rPr>
          <w:rFonts w:ascii="Times New Roman" w:hAnsi="Times New Roman" w:cs="仿宋_GB2312"/>
          <w:color w:val="000000"/>
          <w:sz w:val="32"/>
        </w:rPr>
        <w:t>6-1</w:t>
      </w:r>
      <w:r>
        <w:rPr>
          <w:rFonts w:hint="eastAsia" w:ascii="Times New Roman" w:hAnsi="Times New Roman" w:cs="仿宋_GB2312"/>
          <w:color w:val="000000"/>
          <w:sz w:val="32"/>
        </w:rPr>
        <w:t>”、“</w:t>
      </w:r>
      <w:r>
        <w:rPr>
          <w:rFonts w:ascii="Times New Roman" w:hAnsi="Times New Roman" w:cs="仿宋_GB2312"/>
          <w:color w:val="000000"/>
          <w:sz w:val="32"/>
        </w:rPr>
        <w:t>6-2</w:t>
      </w:r>
      <w:r>
        <w:rPr>
          <w:rFonts w:hint="eastAsia" w:ascii="Times New Roman" w:hAnsi="Times New Roman" w:cs="仿宋_GB2312"/>
          <w:color w:val="000000"/>
          <w:sz w:val="32"/>
        </w:rPr>
        <w:t>”、“</w:t>
      </w:r>
      <w:r>
        <w:rPr>
          <w:rFonts w:ascii="Times New Roman" w:hAnsi="Times New Roman" w:cs="仿宋_GB2312"/>
          <w:color w:val="000000"/>
          <w:sz w:val="32"/>
        </w:rPr>
        <w:t>7-1</w:t>
      </w:r>
      <w:r>
        <w:rPr>
          <w:rFonts w:hint="eastAsia" w:ascii="Times New Roman" w:hAnsi="Times New Roman" w:cs="仿宋_GB2312"/>
          <w:color w:val="000000"/>
          <w:sz w:val="32"/>
        </w:rPr>
        <w:t>”、“</w:t>
      </w:r>
      <w:r>
        <w:rPr>
          <w:rFonts w:ascii="Times New Roman" w:hAnsi="Times New Roman" w:cs="仿宋_GB2312"/>
          <w:color w:val="000000"/>
          <w:sz w:val="32"/>
        </w:rPr>
        <w:t>7-2</w:t>
      </w:r>
      <w:r>
        <w:rPr>
          <w:rFonts w:hint="eastAsia" w:ascii="Times New Roman" w:hAnsi="Times New Roman" w:cs="仿宋_GB2312"/>
          <w:color w:val="000000"/>
          <w:sz w:val="32"/>
        </w:rPr>
        <w:t>”、“</w:t>
      </w:r>
      <w:r>
        <w:rPr>
          <w:rFonts w:ascii="Times New Roman" w:hAnsi="Times New Roman" w:cs="仿宋_GB2312"/>
          <w:color w:val="000000"/>
          <w:sz w:val="32"/>
        </w:rPr>
        <w:t>8-1</w:t>
      </w:r>
      <w:r>
        <w:rPr>
          <w:rFonts w:hint="eastAsia" w:ascii="Times New Roman" w:hAnsi="Times New Roman" w:cs="仿宋_GB2312"/>
          <w:color w:val="000000"/>
          <w:sz w:val="32"/>
        </w:rPr>
        <w:t>”、“</w:t>
      </w:r>
      <w:r>
        <w:rPr>
          <w:rFonts w:ascii="Times New Roman" w:hAnsi="Times New Roman" w:cs="仿宋_GB2312"/>
          <w:color w:val="000000"/>
          <w:sz w:val="32"/>
        </w:rPr>
        <w:t>8-2</w:t>
      </w:r>
      <w:r>
        <w:rPr>
          <w:rFonts w:hint="eastAsia" w:ascii="Times New Roman" w:hAnsi="Times New Roman" w:cs="仿宋_GB2312"/>
          <w:color w:val="000000"/>
          <w:sz w:val="32"/>
        </w:rPr>
        <w:t>”），</w:t>
      </w:r>
      <w:r>
        <w:rPr>
          <w:rFonts w:ascii="Times New Roman" w:hAnsi="Times New Roman" w:cs="仿宋_GB2312"/>
          <w:color w:val="000000"/>
          <w:sz w:val="32"/>
        </w:rPr>
        <w:t xml:space="preserve"> 2</w:t>
      </w:r>
      <w:r>
        <w:rPr>
          <w:rFonts w:hint="eastAsia" w:ascii="Times New Roman" w:hAnsi="Times New Roman" w:cs="仿宋_GB2312"/>
          <w:color w:val="000000"/>
          <w:sz w:val="32"/>
        </w:rPr>
        <w:t>段作为备用样品（分别编号为“</w:t>
      </w:r>
      <w:r>
        <w:rPr>
          <w:rFonts w:ascii="Times New Roman" w:hAnsi="Times New Roman" w:cs="仿宋_GB2312"/>
          <w:color w:val="000000"/>
          <w:sz w:val="32"/>
        </w:rPr>
        <w:t>1-3</w:t>
      </w:r>
      <w:r>
        <w:rPr>
          <w:rFonts w:hint="eastAsia" w:ascii="Times New Roman" w:hAnsi="Times New Roman" w:cs="仿宋_GB2312"/>
          <w:color w:val="000000"/>
          <w:sz w:val="32"/>
        </w:rPr>
        <w:t>”、“</w:t>
      </w:r>
      <w:r>
        <w:rPr>
          <w:rFonts w:ascii="Times New Roman" w:hAnsi="Times New Roman" w:cs="仿宋_GB2312"/>
          <w:color w:val="000000"/>
          <w:sz w:val="32"/>
        </w:rPr>
        <w:t>1-4</w:t>
      </w:r>
      <w:r>
        <w:rPr>
          <w:rFonts w:hint="eastAsia" w:ascii="Times New Roman" w:hAnsi="Times New Roman" w:cs="仿宋_GB2312"/>
          <w:color w:val="000000"/>
          <w:sz w:val="32"/>
        </w:rPr>
        <w:t>”、“</w:t>
      </w:r>
      <w:r>
        <w:rPr>
          <w:rFonts w:ascii="Times New Roman" w:hAnsi="Times New Roman" w:cs="仿宋_GB2312"/>
          <w:color w:val="000000"/>
          <w:sz w:val="32"/>
        </w:rPr>
        <w:t>2-3</w:t>
      </w:r>
      <w:r>
        <w:rPr>
          <w:rFonts w:hint="eastAsia" w:ascii="Times New Roman" w:hAnsi="Times New Roman" w:cs="仿宋_GB2312"/>
          <w:color w:val="000000"/>
          <w:sz w:val="32"/>
        </w:rPr>
        <w:t>”、“</w:t>
      </w:r>
      <w:r>
        <w:rPr>
          <w:rFonts w:ascii="Times New Roman" w:hAnsi="Times New Roman" w:cs="仿宋_GB2312"/>
          <w:color w:val="000000"/>
          <w:sz w:val="32"/>
        </w:rPr>
        <w:t>2-4</w:t>
      </w:r>
      <w:r>
        <w:rPr>
          <w:rFonts w:hint="eastAsia" w:ascii="Times New Roman" w:hAnsi="Times New Roman" w:cs="仿宋_GB2312"/>
          <w:color w:val="000000"/>
          <w:sz w:val="32"/>
        </w:rPr>
        <w:t>”、“</w:t>
      </w:r>
      <w:r>
        <w:rPr>
          <w:rFonts w:ascii="Times New Roman" w:hAnsi="Times New Roman" w:cs="仿宋_GB2312"/>
          <w:color w:val="000000"/>
          <w:sz w:val="32"/>
        </w:rPr>
        <w:t>3-3</w:t>
      </w:r>
      <w:r>
        <w:rPr>
          <w:rFonts w:hint="eastAsia" w:ascii="Times New Roman" w:hAnsi="Times New Roman" w:cs="仿宋_GB2312"/>
          <w:color w:val="000000"/>
          <w:sz w:val="32"/>
        </w:rPr>
        <w:t>”、“</w:t>
      </w:r>
      <w:r>
        <w:rPr>
          <w:rFonts w:ascii="Times New Roman" w:hAnsi="Times New Roman" w:cs="仿宋_GB2312"/>
          <w:color w:val="000000"/>
          <w:sz w:val="32"/>
        </w:rPr>
        <w:t>3-4</w:t>
      </w:r>
      <w:r>
        <w:rPr>
          <w:rFonts w:hint="eastAsia" w:ascii="Times New Roman" w:hAnsi="Times New Roman" w:cs="仿宋_GB2312"/>
          <w:color w:val="000000"/>
          <w:sz w:val="32"/>
        </w:rPr>
        <w:t>”、“</w:t>
      </w:r>
      <w:r>
        <w:rPr>
          <w:rFonts w:ascii="Times New Roman" w:hAnsi="Times New Roman" w:cs="仿宋_GB2312"/>
          <w:color w:val="000000"/>
          <w:sz w:val="32"/>
        </w:rPr>
        <w:t>4-3</w:t>
      </w:r>
      <w:r>
        <w:rPr>
          <w:rFonts w:hint="eastAsia" w:ascii="Times New Roman" w:hAnsi="Times New Roman" w:cs="仿宋_GB2312"/>
          <w:color w:val="000000"/>
          <w:sz w:val="32"/>
        </w:rPr>
        <w:t>”、“</w:t>
      </w:r>
      <w:r>
        <w:rPr>
          <w:rFonts w:ascii="Times New Roman" w:hAnsi="Times New Roman" w:cs="仿宋_GB2312"/>
          <w:color w:val="000000"/>
          <w:sz w:val="32"/>
        </w:rPr>
        <w:t>4-4</w:t>
      </w:r>
      <w:r>
        <w:rPr>
          <w:rFonts w:hint="eastAsia" w:ascii="Times New Roman" w:hAnsi="Times New Roman" w:cs="仿宋_GB2312"/>
          <w:color w:val="000000"/>
          <w:sz w:val="32"/>
        </w:rPr>
        <w:t>”、“</w:t>
      </w:r>
      <w:r>
        <w:rPr>
          <w:rFonts w:ascii="Times New Roman" w:hAnsi="Times New Roman" w:cs="仿宋_GB2312"/>
          <w:color w:val="000000"/>
          <w:sz w:val="32"/>
        </w:rPr>
        <w:t>5-3</w:t>
      </w:r>
      <w:r>
        <w:rPr>
          <w:rFonts w:hint="eastAsia" w:ascii="Times New Roman" w:hAnsi="Times New Roman" w:cs="仿宋_GB2312"/>
          <w:color w:val="000000"/>
          <w:sz w:val="32"/>
        </w:rPr>
        <w:t>”、“</w:t>
      </w:r>
      <w:r>
        <w:rPr>
          <w:rFonts w:ascii="Times New Roman" w:hAnsi="Times New Roman" w:cs="仿宋_GB2312"/>
          <w:color w:val="000000"/>
          <w:sz w:val="32"/>
        </w:rPr>
        <w:t>5-4</w:t>
      </w:r>
      <w:r>
        <w:rPr>
          <w:rFonts w:hint="eastAsia" w:ascii="Times New Roman" w:hAnsi="Times New Roman" w:cs="仿宋_GB2312"/>
          <w:color w:val="000000"/>
          <w:sz w:val="32"/>
        </w:rPr>
        <w:t>”、“</w:t>
      </w:r>
      <w:r>
        <w:rPr>
          <w:rFonts w:ascii="Times New Roman" w:hAnsi="Times New Roman" w:cs="仿宋_GB2312"/>
          <w:color w:val="000000"/>
          <w:sz w:val="32"/>
        </w:rPr>
        <w:t>6-3</w:t>
      </w:r>
      <w:r>
        <w:rPr>
          <w:rFonts w:hint="eastAsia" w:ascii="Times New Roman" w:hAnsi="Times New Roman" w:cs="仿宋_GB2312"/>
          <w:color w:val="000000"/>
          <w:sz w:val="32"/>
        </w:rPr>
        <w:t>”、“</w:t>
      </w:r>
      <w:r>
        <w:rPr>
          <w:rFonts w:ascii="Times New Roman" w:hAnsi="Times New Roman" w:cs="仿宋_GB2312"/>
          <w:color w:val="000000"/>
          <w:sz w:val="32"/>
        </w:rPr>
        <w:t>6-4</w:t>
      </w:r>
      <w:r>
        <w:rPr>
          <w:rFonts w:hint="eastAsia" w:ascii="Times New Roman" w:hAnsi="Times New Roman" w:cs="仿宋_GB2312"/>
          <w:color w:val="000000"/>
          <w:sz w:val="32"/>
        </w:rPr>
        <w:t>”、“</w:t>
      </w:r>
      <w:r>
        <w:rPr>
          <w:rFonts w:ascii="Times New Roman" w:hAnsi="Times New Roman" w:cs="仿宋_GB2312"/>
          <w:color w:val="000000"/>
          <w:sz w:val="32"/>
        </w:rPr>
        <w:t>7-3</w:t>
      </w:r>
      <w:r>
        <w:rPr>
          <w:rFonts w:hint="eastAsia" w:ascii="Times New Roman" w:hAnsi="Times New Roman" w:cs="仿宋_GB2312"/>
          <w:color w:val="000000"/>
          <w:sz w:val="32"/>
        </w:rPr>
        <w:t>”、“</w:t>
      </w:r>
      <w:r>
        <w:rPr>
          <w:rFonts w:ascii="Times New Roman" w:hAnsi="Times New Roman" w:cs="仿宋_GB2312"/>
          <w:color w:val="000000"/>
          <w:sz w:val="32"/>
        </w:rPr>
        <w:t>7-4</w:t>
      </w:r>
      <w:r>
        <w:rPr>
          <w:rFonts w:hint="eastAsia" w:ascii="Times New Roman" w:hAnsi="Times New Roman" w:cs="仿宋_GB2312"/>
          <w:color w:val="000000"/>
          <w:sz w:val="32"/>
        </w:rPr>
        <w:t>”、“</w:t>
      </w:r>
      <w:r>
        <w:rPr>
          <w:rFonts w:ascii="Times New Roman" w:hAnsi="Times New Roman" w:cs="仿宋_GB2312"/>
          <w:color w:val="000000"/>
          <w:sz w:val="32"/>
        </w:rPr>
        <w:t>8-3</w:t>
      </w:r>
      <w:r>
        <w:rPr>
          <w:rFonts w:hint="eastAsia" w:ascii="Times New Roman" w:hAnsi="Times New Roman" w:cs="仿宋_GB2312"/>
          <w:color w:val="000000"/>
          <w:sz w:val="32"/>
        </w:rPr>
        <w:t>”、“</w:t>
      </w:r>
      <w:r>
        <w:rPr>
          <w:rFonts w:ascii="Times New Roman" w:hAnsi="Times New Roman" w:cs="仿宋_GB2312"/>
          <w:color w:val="000000"/>
          <w:sz w:val="32"/>
        </w:rPr>
        <w:t>8-4</w:t>
      </w:r>
      <w:r>
        <w:rPr>
          <w:rFonts w:hint="eastAsia" w:ascii="Times New Roman" w:hAnsi="Times New Roman" w:cs="仿宋_GB2312"/>
          <w:color w:val="000000"/>
          <w:sz w:val="32"/>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1"/>
        <w:textAlignment w:val="auto"/>
        <w:rPr>
          <w:rFonts w:ascii="Times New Roman" w:hAnsi="Times New Roman" w:cs="Times New Roman"/>
          <w:color w:val="000000"/>
          <w:sz w:val="32"/>
        </w:rPr>
      </w:pPr>
      <w:r>
        <w:rPr>
          <w:rFonts w:hint="eastAsia" w:ascii="Times New Roman" w:hAnsi="Times New Roman" w:cs="仿宋_GB2312"/>
          <w:color w:val="000000"/>
          <w:spacing w:val="-6"/>
          <w:sz w:val="32"/>
        </w:rPr>
        <w:t>每款产品抽取</w:t>
      </w:r>
      <w:r>
        <w:rPr>
          <w:rFonts w:ascii="Times New Roman" w:hAnsi="Times New Roman" w:cs="仿宋_GB2312"/>
          <w:color w:val="000000"/>
          <w:spacing w:val="-6"/>
          <w:sz w:val="32"/>
        </w:rPr>
        <w:t>2</w:t>
      </w:r>
      <w:r>
        <w:rPr>
          <w:rFonts w:hint="eastAsia" w:ascii="Times New Roman" w:hAnsi="Times New Roman" w:cs="仿宋_GB2312"/>
          <w:color w:val="000000"/>
          <w:spacing w:val="-6"/>
          <w:sz w:val="32"/>
        </w:rPr>
        <w:t>组样本，第</w:t>
      </w:r>
      <w:r>
        <w:rPr>
          <w:rFonts w:ascii="Times New Roman" w:hAnsi="Times New Roman" w:cs="仿宋_GB2312"/>
          <w:color w:val="000000"/>
          <w:spacing w:val="-6"/>
          <w:sz w:val="32"/>
        </w:rPr>
        <w:t>1</w:t>
      </w:r>
      <w:r>
        <w:rPr>
          <w:rFonts w:hint="eastAsia" w:ascii="Times New Roman" w:hAnsi="Times New Roman" w:cs="仿宋_GB2312"/>
          <w:color w:val="000000"/>
          <w:spacing w:val="-6"/>
          <w:sz w:val="32"/>
        </w:rPr>
        <w:t>组用于检验，第</w:t>
      </w:r>
      <w:r>
        <w:rPr>
          <w:rFonts w:ascii="Times New Roman" w:hAnsi="Times New Roman" w:cs="仿宋_GB2312"/>
          <w:color w:val="000000"/>
          <w:spacing w:val="-6"/>
          <w:sz w:val="32"/>
        </w:rPr>
        <w:t>2</w:t>
      </w:r>
      <w:r>
        <w:rPr>
          <w:rFonts w:hint="eastAsia" w:ascii="Times New Roman" w:hAnsi="Times New Roman" w:cs="仿宋_GB2312"/>
          <w:color w:val="000000"/>
          <w:sz w:val="32"/>
        </w:rPr>
        <w:t>组用于备样。每组样本需抽取样品数量如下所示：</w:t>
      </w:r>
    </w:p>
    <w:tbl>
      <w:tblPr>
        <w:tblStyle w:val="8"/>
        <w:tblW w:w="9007" w:type="dxa"/>
        <w:jc w:val="center"/>
        <w:tblInd w:w="-48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2875"/>
        <w:gridCol w:w="2613"/>
        <w:gridCol w:w="27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1" w:hRule="atLeast"/>
          <w:jc w:val="center"/>
        </w:trPr>
        <w:tc>
          <w:tcPr>
            <w:tcW w:w="817" w:type="dxa"/>
            <w:noWrap/>
            <w:vAlign w:val="center"/>
          </w:tcPr>
          <w:p>
            <w:pPr>
              <w:adjustRightInd w:val="0"/>
              <w:snapToGrid w:val="0"/>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序号</w:t>
            </w:r>
          </w:p>
        </w:tc>
        <w:tc>
          <w:tcPr>
            <w:tcW w:w="2875" w:type="dxa"/>
            <w:noWrap/>
            <w:vAlign w:val="center"/>
          </w:tcPr>
          <w:p>
            <w:pPr>
              <w:adjustRightInd w:val="0"/>
              <w:snapToGrid w:val="0"/>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产品名称</w:t>
            </w:r>
          </w:p>
        </w:tc>
        <w:tc>
          <w:tcPr>
            <w:tcW w:w="2613" w:type="dxa"/>
            <w:noWrap/>
            <w:vAlign w:val="center"/>
          </w:tcPr>
          <w:p>
            <w:pPr>
              <w:adjustRightInd w:val="0"/>
              <w:snapToGrid w:val="0"/>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第1组数量</w:t>
            </w:r>
          </w:p>
        </w:tc>
        <w:tc>
          <w:tcPr>
            <w:tcW w:w="2702" w:type="dxa"/>
            <w:noWrap/>
            <w:vAlign w:val="center"/>
          </w:tcPr>
          <w:p>
            <w:pPr>
              <w:adjustRightInd w:val="0"/>
              <w:snapToGrid w:val="0"/>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第2组数量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7" w:hRule="atLeast"/>
          <w:jc w:val="center"/>
        </w:trPr>
        <w:tc>
          <w:tcPr>
            <w:tcW w:w="817" w:type="dxa"/>
            <w:noWrap/>
            <w:vAlign w:val="center"/>
          </w:tcPr>
          <w:p>
            <w:pPr>
              <w:adjustRightInd w:val="0"/>
              <w:snapToGrid w:val="0"/>
              <w:spacing w:line="240" w:lineRule="auto"/>
              <w:jc w:val="center"/>
              <w:rPr>
                <w:rFonts w:hint="eastAsia" w:ascii="Times New Roman" w:hAnsi="Times New Roman" w:cs="仿宋_GB2312"/>
                <w:color w:val="000000"/>
                <w:sz w:val="24"/>
                <w:szCs w:val="24"/>
              </w:rPr>
            </w:pPr>
            <w:r>
              <w:rPr>
                <w:rFonts w:ascii="Times New Roman" w:hAnsi="Times New Roman" w:cs="仿宋_GB2312"/>
                <w:color w:val="000000"/>
                <w:sz w:val="24"/>
                <w:szCs w:val="24"/>
              </w:rPr>
              <w:t>1</w:t>
            </w:r>
          </w:p>
        </w:tc>
        <w:tc>
          <w:tcPr>
            <w:tcW w:w="2875" w:type="dxa"/>
            <w:noWrap/>
            <w:vAlign w:val="center"/>
          </w:tcPr>
          <w:p>
            <w:pPr>
              <w:adjustRightInd w:val="0"/>
              <w:snapToGrid w:val="0"/>
              <w:spacing w:line="240" w:lineRule="auto"/>
              <w:jc w:val="center"/>
              <w:rPr>
                <w:rFonts w:hint="eastAsia" w:ascii="Times New Roman" w:hAnsi="Times New Roman" w:cs="仿宋_GB2312"/>
                <w:color w:val="000000"/>
                <w:sz w:val="24"/>
                <w:szCs w:val="24"/>
              </w:rPr>
            </w:pPr>
            <w:r>
              <w:rPr>
                <w:rFonts w:hint="eastAsia" w:ascii="Times New Roman" w:hAnsi="Times New Roman" w:cs="仿宋_GB2312"/>
                <w:color w:val="000000"/>
                <w:sz w:val="24"/>
                <w:szCs w:val="24"/>
              </w:rPr>
              <w:t>冷热水用无规共聚聚丙烯（</w:t>
            </w:r>
            <w:r>
              <w:rPr>
                <w:rFonts w:ascii="Times New Roman" w:hAnsi="Times New Roman" w:cs="仿宋_GB2312"/>
                <w:color w:val="000000"/>
                <w:sz w:val="24"/>
                <w:szCs w:val="24"/>
              </w:rPr>
              <w:t>PP-R</w:t>
            </w:r>
            <w:r>
              <w:rPr>
                <w:rFonts w:hint="eastAsia" w:ascii="Times New Roman" w:hAnsi="Times New Roman" w:cs="仿宋_GB2312"/>
                <w:color w:val="000000"/>
                <w:sz w:val="24"/>
                <w:szCs w:val="24"/>
              </w:rPr>
              <w:t>）管材</w:t>
            </w:r>
          </w:p>
        </w:tc>
        <w:tc>
          <w:tcPr>
            <w:tcW w:w="2613" w:type="dxa"/>
            <w:noWrap/>
            <w:vAlign w:val="center"/>
          </w:tcPr>
          <w:p>
            <w:pPr>
              <w:adjustRightInd w:val="0"/>
              <w:snapToGrid w:val="0"/>
              <w:spacing w:line="240" w:lineRule="auto"/>
              <w:jc w:val="center"/>
              <w:rPr>
                <w:rFonts w:hint="eastAsia" w:ascii="Times New Roman" w:hAnsi="Times New Roman" w:cs="仿宋_GB2312"/>
                <w:color w:val="000000"/>
                <w:sz w:val="24"/>
                <w:szCs w:val="24"/>
              </w:rPr>
            </w:pPr>
            <w:r>
              <w:rPr>
                <w:rFonts w:ascii="Times New Roman" w:hAnsi="Times New Roman" w:cs="仿宋_GB2312"/>
                <w:color w:val="000000"/>
                <w:sz w:val="24"/>
                <w:szCs w:val="24"/>
              </w:rPr>
              <w:t>8</w:t>
            </w:r>
            <w:r>
              <w:rPr>
                <w:rFonts w:hint="eastAsia" w:ascii="Times New Roman" w:hAnsi="Times New Roman" w:cs="仿宋_GB2312"/>
                <w:color w:val="000000"/>
                <w:sz w:val="24"/>
                <w:szCs w:val="24"/>
              </w:rPr>
              <w:t>根×</w:t>
            </w:r>
            <w:r>
              <w:rPr>
                <w:rFonts w:ascii="Times New Roman" w:hAnsi="Times New Roman" w:cs="仿宋_GB2312"/>
                <w:color w:val="000000"/>
                <w:sz w:val="24"/>
                <w:szCs w:val="24"/>
              </w:rPr>
              <w:t>16</w:t>
            </w:r>
            <w:r>
              <w:rPr>
                <w:rFonts w:hint="eastAsia" w:ascii="Times New Roman" w:hAnsi="Times New Roman" w:cs="仿宋_GB2312"/>
                <w:color w:val="000000"/>
                <w:sz w:val="24"/>
                <w:szCs w:val="24"/>
              </w:rPr>
              <w:t>段×</w:t>
            </w:r>
            <w:r>
              <w:rPr>
                <w:rFonts w:ascii="Times New Roman" w:hAnsi="Times New Roman" w:cs="仿宋_GB2312"/>
                <w:color w:val="000000"/>
                <w:sz w:val="24"/>
                <w:szCs w:val="24"/>
              </w:rPr>
              <w:t>1</w:t>
            </w:r>
            <w:r>
              <w:rPr>
                <w:rFonts w:hint="eastAsia" w:ascii="Times New Roman" w:hAnsi="Times New Roman" w:cs="仿宋_GB2312"/>
                <w:color w:val="000000"/>
                <w:sz w:val="24"/>
                <w:szCs w:val="24"/>
              </w:rPr>
              <w:t>米</w:t>
            </w:r>
            <w:r>
              <w:rPr>
                <w:rFonts w:ascii="Times New Roman" w:hAnsi="Times New Roman" w:cs="仿宋_GB2312"/>
                <w:color w:val="000000"/>
                <w:sz w:val="24"/>
                <w:szCs w:val="24"/>
              </w:rPr>
              <w:t>/</w:t>
            </w:r>
            <w:r>
              <w:rPr>
                <w:rFonts w:hint="eastAsia" w:ascii="Times New Roman" w:hAnsi="Times New Roman" w:cs="仿宋_GB2312"/>
                <w:color w:val="000000"/>
                <w:sz w:val="24"/>
                <w:szCs w:val="24"/>
              </w:rPr>
              <w:t>段</w:t>
            </w:r>
          </w:p>
        </w:tc>
        <w:tc>
          <w:tcPr>
            <w:tcW w:w="2702" w:type="dxa"/>
            <w:noWrap/>
            <w:vAlign w:val="center"/>
          </w:tcPr>
          <w:p>
            <w:pPr>
              <w:adjustRightInd w:val="0"/>
              <w:snapToGrid w:val="0"/>
              <w:spacing w:line="240" w:lineRule="auto"/>
              <w:jc w:val="center"/>
              <w:rPr>
                <w:rFonts w:hint="eastAsia" w:ascii="Times New Roman" w:hAnsi="Times New Roman" w:cs="仿宋_GB2312"/>
                <w:color w:val="000000"/>
                <w:sz w:val="24"/>
                <w:szCs w:val="24"/>
              </w:rPr>
            </w:pPr>
            <w:r>
              <w:rPr>
                <w:rFonts w:ascii="Times New Roman" w:hAnsi="Times New Roman" w:cs="仿宋_GB2312"/>
                <w:color w:val="000000"/>
                <w:sz w:val="24"/>
                <w:szCs w:val="24"/>
              </w:rPr>
              <w:t>8</w:t>
            </w:r>
            <w:r>
              <w:rPr>
                <w:rFonts w:hint="eastAsia" w:ascii="Times New Roman" w:hAnsi="Times New Roman" w:cs="仿宋_GB2312"/>
                <w:color w:val="000000"/>
                <w:sz w:val="24"/>
                <w:szCs w:val="24"/>
              </w:rPr>
              <w:t>根×</w:t>
            </w:r>
            <w:r>
              <w:rPr>
                <w:rFonts w:ascii="Times New Roman" w:hAnsi="Times New Roman" w:cs="仿宋_GB2312"/>
                <w:color w:val="000000"/>
                <w:sz w:val="24"/>
                <w:szCs w:val="24"/>
              </w:rPr>
              <w:t>16</w:t>
            </w:r>
            <w:r>
              <w:rPr>
                <w:rFonts w:hint="eastAsia" w:ascii="Times New Roman" w:hAnsi="Times New Roman" w:cs="仿宋_GB2312"/>
                <w:color w:val="000000"/>
                <w:sz w:val="24"/>
                <w:szCs w:val="24"/>
              </w:rPr>
              <w:t>段×</w:t>
            </w:r>
            <w:r>
              <w:rPr>
                <w:rFonts w:ascii="Times New Roman" w:hAnsi="Times New Roman" w:cs="仿宋_GB2312"/>
                <w:color w:val="000000"/>
                <w:sz w:val="24"/>
                <w:szCs w:val="24"/>
              </w:rPr>
              <w:t>1</w:t>
            </w:r>
            <w:r>
              <w:rPr>
                <w:rFonts w:hint="eastAsia" w:ascii="Times New Roman" w:hAnsi="Times New Roman" w:cs="仿宋_GB2312"/>
                <w:color w:val="000000"/>
                <w:sz w:val="24"/>
                <w:szCs w:val="24"/>
              </w:rPr>
              <w:t>米</w:t>
            </w:r>
            <w:r>
              <w:rPr>
                <w:rFonts w:ascii="Times New Roman" w:hAnsi="Times New Roman" w:cs="仿宋_GB2312"/>
                <w:color w:val="000000"/>
                <w:sz w:val="24"/>
                <w:szCs w:val="24"/>
              </w:rPr>
              <w:t>/</w:t>
            </w:r>
            <w:r>
              <w:rPr>
                <w:rFonts w:hint="eastAsia" w:ascii="Times New Roman" w:hAnsi="Times New Roman" w:cs="仿宋_GB2312"/>
                <w:color w:val="000000"/>
                <w:sz w:val="24"/>
                <w:szCs w:val="24"/>
              </w:rPr>
              <w:t>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7" w:hRule="atLeast"/>
          <w:jc w:val="center"/>
        </w:trPr>
        <w:tc>
          <w:tcPr>
            <w:tcW w:w="817" w:type="dxa"/>
            <w:noWrap/>
            <w:vAlign w:val="center"/>
          </w:tcPr>
          <w:p>
            <w:pPr>
              <w:adjustRightInd w:val="0"/>
              <w:snapToGrid w:val="0"/>
              <w:spacing w:line="240" w:lineRule="auto"/>
              <w:jc w:val="center"/>
              <w:rPr>
                <w:rFonts w:hint="eastAsia" w:ascii="Times New Roman" w:hAnsi="Times New Roman" w:cs="仿宋_GB2312"/>
                <w:color w:val="000000"/>
                <w:sz w:val="24"/>
                <w:szCs w:val="24"/>
              </w:rPr>
            </w:pPr>
            <w:r>
              <w:rPr>
                <w:rFonts w:ascii="Times New Roman" w:hAnsi="Times New Roman" w:cs="仿宋_GB2312"/>
                <w:color w:val="000000"/>
                <w:sz w:val="24"/>
                <w:szCs w:val="24"/>
              </w:rPr>
              <w:t>2</w:t>
            </w:r>
          </w:p>
        </w:tc>
        <w:tc>
          <w:tcPr>
            <w:tcW w:w="2875" w:type="dxa"/>
            <w:noWrap/>
            <w:vAlign w:val="center"/>
          </w:tcPr>
          <w:p>
            <w:pPr>
              <w:adjustRightInd w:val="0"/>
              <w:snapToGrid w:val="0"/>
              <w:spacing w:line="240" w:lineRule="auto"/>
              <w:jc w:val="center"/>
              <w:rPr>
                <w:rFonts w:hint="eastAsia" w:ascii="Times New Roman" w:hAnsi="Times New Roman" w:cs="仿宋_GB2312"/>
                <w:color w:val="000000"/>
                <w:sz w:val="24"/>
                <w:szCs w:val="24"/>
              </w:rPr>
            </w:pPr>
            <w:r>
              <w:rPr>
                <w:rFonts w:hint="eastAsia" w:ascii="Times New Roman" w:hAnsi="Times New Roman" w:cs="仿宋_GB2312"/>
                <w:color w:val="000000"/>
                <w:sz w:val="24"/>
                <w:szCs w:val="24"/>
              </w:rPr>
              <w:t>给水用聚乙烯（</w:t>
            </w:r>
            <w:r>
              <w:rPr>
                <w:rFonts w:ascii="Times New Roman" w:hAnsi="Times New Roman" w:cs="仿宋_GB2312"/>
                <w:color w:val="000000"/>
                <w:sz w:val="24"/>
                <w:szCs w:val="24"/>
              </w:rPr>
              <w:t>PE</w:t>
            </w:r>
            <w:r>
              <w:rPr>
                <w:rFonts w:hint="eastAsia" w:ascii="Times New Roman" w:hAnsi="Times New Roman" w:cs="仿宋_GB2312"/>
                <w:color w:val="000000"/>
                <w:sz w:val="24"/>
                <w:szCs w:val="24"/>
              </w:rPr>
              <w:t>）管材</w:t>
            </w:r>
          </w:p>
        </w:tc>
        <w:tc>
          <w:tcPr>
            <w:tcW w:w="2613" w:type="dxa"/>
            <w:noWrap/>
            <w:vAlign w:val="center"/>
          </w:tcPr>
          <w:p>
            <w:pPr>
              <w:adjustRightInd w:val="0"/>
              <w:snapToGrid w:val="0"/>
              <w:spacing w:line="240" w:lineRule="auto"/>
              <w:jc w:val="center"/>
              <w:rPr>
                <w:rFonts w:hint="eastAsia" w:ascii="Times New Roman" w:hAnsi="Times New Roman" w:cs="仿宋_GB2312"/>
                <w:color w:val="000000"/>
                <w:sz w:val="24"/>
                <w:szCs w:val="24"/>
              </w:rPr>
            </w:pPr>
            <w:r>
              <w:rPr>
                <w:rFonts w:hint="eastAsia" w:ascii="Times New Roman" w:hAnsi="Times New Roman" w:cs="仿宋_GB2312"/>
                <w:color w:val="000000"/>
                <w:sz w:val="24"/>
                <w:szCs w:val="24"/>
              </w:rPr>
              <w:t>非饮用水管材：</w:t>
            </w:r>
          </w:p>
          <w:p>
            <w:pPr>
              <w:adjustRightInd w:val="0"/>
              <w:snapToGrid w:val="0"/>
              <w:spacing w:line="240" w:lineRule="auto"/>
              <w:jc w:val="center"/>
              <w:rPr>
                <w:rFonts w:hint="eastAsia" w:ascii="Times New Roman" w:hAnsi="Times New Roman" w:cs="仿宋_GB2312"/>
                <w:color w:val="000000"/>
                <w:sz w:val="24"/>
                <w:szCs w:val="24"/>
              </w:rPr>
            </w:pPr>
            <w:r>
              <w:rPr>
                <w:rFonts w:ascii="Times New Roman" w:hAnsi="Times New Roman" w:cs="仿宋_GB2312"/>
                <w:color w:val="000000"/>
                <w:sz w:val="24"/>
                <w:szCs w:val="24"/>
              </w:rPr>
              <w:t>5</w:t>
            </w:r>
            <w:r>
              <w:rPr>
                <w:rFonts w:hint="eastAsia" w:ascii="Times New Roman" w:hAnsi="Times New Roman" w:cs="仿宋_GB2312"/>
                <w:color w:val="000000"/>
                <w:sz w:val="24"/>
                <w:szCs w:val="24"/>
              </w:rPr>
              <w:t>根×</w:t>
            </w:r>
            <w:r>
              <w:rPr>
                <w:rFonts w:ascii="Times New Roman" w:hAnsi="Times New Roman" w:cs="仿宋_GB2312"/>
                <w:color w:val="000000"/>
                <w:sz w:val="24"/>
                <w:szCs w:val="24"/>
              </w:rPr>
              <w:t>15</w:t>
            </w:r>
            <w:r>
              <w:rPr>
                <w:rFonts w:hint="eastAsia" w:ascii="Times New Roman" w:hAnsi="Times New Roman" w:cs="仿宋_GB2312"/>
                <w:color w:val="000000"/>
                <w:sz w:val="24"/>
                <w:szCs w:val="24"/>
              </w:rPr>
              <w:t>段×</w:t>
            </w:r>
            <w:r>
              <w:rPr>
                <w:rFonts w:ascii="Times New Roman" w:hAnsi="Times New Roman" w:cs="仿宋_GB2312"/>
                <w:color w:val="000000"/>
                <w:sz w:val="24"/>
                <w:szCs w:val="24"/>
              </w:rPr>
              <w:t>1</w:t>
            </w:r>
            <w:r>
              <w:rPr>
                <w:rFonts w:hint="eastAsia" w:ascii="Times New Roman" w:hAnsi="Times New Roman" w:cs="仿宋_GB2312"/>
                <w:color w:val="000000"/>
                <w:sz w:val="24"/>
                <w:szCs w:val="24"/>
              </w:rPr>
              <w:t>米</w:t>
            </w:r>
            <w:r>
              <w:rPr>
                <w:rFonts w:ascii="Times New Roman" w:hAnsi="Times New Roman" w:cs="仿宋_GB2312"/>
                <w:color w:val="000000"/>
                <w:sz w:val="24"/>
                <w:szCs w:val="24"/>
              </w:rPr>
              <w:t>/</w:t>
            </w:r>
            <w:r>
              <w:rPr>
                <w:rFonts w:hint="eastAsia" w:ascii="Times New Roman" w:hAnsi="Times New Roman" w:cs="仿宋_GB2312"/>
                <w:color w:val="000000"/>
                <w:sz w:val="24"/>
                <w:szCs w:val="24"/>
              </w:rPr>
              <w:t>段</w:t>
            </w:r>
          </w:p>
          <w:p>
            <w:pPr>
              <w:adjustRightInd w:val="0"/>
              <w:snapToGrid w:val="0"/>
              <w:spacing w:line="240" w:lineRule="auto"/>
              <w:jc w:val="center"/>
              <w:rPr>
                <w:rFonts w:hint="eastAsia" w:ascii="Times New Roman" w:hAnsi="Times New Roman" w:cs="仿宋_GB2312"/>
                <w:color w:val="000000"/>
                <w:sz w:val="24"/>
                <w:szCs w:val="24"/>
              </w:rPr>
            </w:pPr>
            <w:r>
              <w:rPr>
                <w:rFonts w:hint="eastAsia" w:ascii="Times New Roman" w:hAnsi="Times New Roman" w:cs="仿宋_GB2312"/>
                <w:color w:val="000000"/>
                <w:sz w:val="24"/>
                <w:szCs w:val="24"/>
              </w:rPr>
              <w:t>饮用水管材：</w:t>
            </w:r>
          </w:p>
          <w:p>
            <w:pPr>
              <w:adjustRightInd w:val="0"/>
              <w:snapToGrid w:val="0"/>
              <w:spacing w:line="240" w:lineRule="auto"/>
              <w:jc w:val="center"/>
              <w:rPr>
                <w:rFonts w:hint="eastAsia" w:ascii="Times New Roman" w:hAnsi="Times New Roman" w:cs="仿宋_GB2312"/>
                <w:color w:val="000000"/>
                <w:sz w:val="24"/>
                <w:szCs w:val="24"/>
              </w:rPr>
            </w:pPr>
            <w:r>
              <w:rPr>
                <w:rFonts w:ascii="Times New Roman" w:hAnsi="Times New Roman" w:cs="仿宋_GB2312"/>
                <w:color w:val="000000"/>
                <w:sz w:val="24"/>
                <w:szCs w:val="24"/>
              </w:rPr>
              <w:t>6</w:t>
            </w:r>
            <w:r>
              <w:rPr>
                <w:rFonts w:hint="eastAsia" w:ascii="Times New Roman" w:hAnsi="Times New Roman" w:cs="仿宋_GB2312"/>
                <w:color w:val="000000"/>
                <w:sz w:val="24"/>
                <w:szCs w:val="24"/>
              </w:rPr>
              <w:t>根×</w:t>
            </w:r>
            <w:r>
              <w:rPr>
                <w:rFonts w:ascii="Times New Roman" w:hAnsi="Times New Roman" w:cs="仿宋_GB2312"/>
                <w:color w:val="000000"/>
                <w:sz w:val="24"/>
                <w:szCs w:val="24"/>
              </w:rPr>
              <w:t>18</w:t>
            </w:r>
            <w:r>
              <w:rPr>
                <w:rFonts w:hint="eastAsia" w:ascii="Times New Roman" w:hAnsi="Times New Roman" w:cs="仿宋_GB2312"/>
                <w:color w:val="000000"/>
                <w:sz w:val="24"/>
                <w:szCs w:val="24"/>
              </w:rPr>
              <w:t>段×</w:t>
            </w:r>
            <w:r>
              <w:rPr>
                <w:rFonts w:ascii="Times New Roman" w:hAnsi="Times New Roman" w:cs="仿宋_GB2312"/>
                <w:color w:val="000000"/>
                <w:sz w:val="24"/>
                <w:szCs w:val="24"/>
              </w:rPr>
              <w:t>1</w:t>
            </w:r>
            <w:r>
              <w:rPr>
                <w:rFonts w:hint="eastAsia" w:ascii="Times New Roman" w:hAnsi="Times New Roman" w:cs="仿宋_GB2312"/>
                <w:color w:val="000000"/>
                <w:sz w:val="24"/>
                <w:szCs w:val="24"/>
              </w:rPr>
              <w:t>米</w:t>
            </w:r>
            <w:r>
              <w:rPr>
                <w:rFonts w:ascii="Times New Roman" w:hAnsi="Times New Roman" w:cs="仿宋_GB2312"/>
                <w:color w:val="000000"/>
                <w:sz w:val="24"/>
                <w:szCs w:val="24"/>
              </w:rPr>
              <w:t>/</w:t>
            </w:r>
            <w:r>
              <w:rPr>
                <w:rFonts w:hint="eastAsia" w:ascii="Times New Roman" w:hAnsi="Times New Roman" w:cs="仿宋_GB2312"/>
                <w:color w:val="000000"/>
                <w:sz w:val="24"/>
                <w:szCs w:val="24"/>
              </w:rPr>
              <w:t>段</w:t>
            </w:r>
          </w:p>
        </w:tc>
        <w:tc>
          <w:tcPr>
            <w:tcW w:w="2702" w:type="dxa"/>
            <w:noWrap/>
            <w:vAlign w:val="center"/>
          </w:tcPr>
          <w:p>
            <w:pPr>
              <w:adjustRightInd w:val="0"/>
              <w:snapToGrid w:val="0"/>
              <w:spacing w:line="240" w:lineRule="auto"/>
              <w:jc w:val="center"/>
              <w:rPr>
                <w:rFonts w:hint="eastAsia" w:ascii="Times New Roman" w:hAnsi="Times New Roman" w:cs="仿宋_GB2312"/>
                <w:color w:val="000000"/>
                <w:sz w:val="24"/>
                <w:szCs w:val="24"/>
              </w:rPr>
            </w:pPr>
            <w:r>
              <w:rPr>
                <w:rFonts w:hint="eastAsia" w:ascii="Times New Roman" w:hAnsi="Times New Roman" w:cs="仿宋_GB2312"/>
                <w:color w:val="000000"/>
                <w:sz w:val="24"/>
                <w:szCs w:val="24"/>
              </w:rPr>
              <w:t>非饮用水管材：</w:t>
            </w:r>
          </w:p>
          <w:p>
            <w:pPr>
              <w:adjustRightInd w:val="0"/>
              <w:snapToGrid w:val="0"/>
              <w:spacing w:line="240" w:lineRule="auto"/>
              <w:jc w:val="center"/>
              <w:rPr>
                <w:rFonts w:hint="eastAsia" w:ascii="Times New Roman" w:hAnsi="Times New Roman" w:cs="仿宋_GB2312"/>
                <w:color w:val="000000"/>
                <w:sz w:val="24"/>
                <w:szCs w:val="24"/>
              </w:rPr>
            </w:pPr>
            <w:r>
              <w:rPr>
                <w:rFonts w:ascii="Times New Roman" w:hAnsi="Times New Roman" w:cs="仿宋_GB2312"/>
                <w:color w:val="000000"/>
                <w:sz w:val="24"/>
                <w:szCs w:val="24"/>
              </w:rPr>
              <w:t>5</w:t>
            </w:r>
            <w:r>
              <w:rPr>
                <w:rFonts w:hint="eastAsia" w:ascii="Times New Roman" w:hAnsi="Times New Roman" w:cs="仿宋_GB2312"/>
                <w:color w:val="000000"/>
                <w:sz w:val="24"/>
                <w:szCs w:val="24"/>
              </w:rPr>
              <w:t>根×</w:t>
            </w:r>
            <w:r>
              <w:rPr>
                <w:rFonts w:ascii="Times New Roman" w:hAnsi="Times New Roman" w:cs="仿宋_GB2312"/>
                <w:color w:val="000000"/>
                <w:sz w:val="24"/>
                <w:szCs w:val="24"/>
              </w:rPr>
              <w:t>10</w:t>
            </w:r>
            <w:r>
              <w:rPr>
                <w:rFonts w:hint="eastAsia" w:ascii="Times New Roman" w:hAnsi="Times New Roman" w:cs="仿宋_GB2312"/>
                <w:color w:val="000000"/>
                <w:sz w:val="24"/>
                <w:szCs w:val="24"/>
              </w:rPr>
              <w:t>段×</w:t>
            </w:r>
            <w:r>
              <w:rPr>
                <w:rFonts w:ascii="Times New Roman" w:hAnsi="Times New Roman" w:cs="仿宋_GB2312"/>
                <w:color w:val="000000"/>
                <w:sz w:val="24"/>
                <w:szCs w:val="24"/>
              </w:rPr>
              <w:t>1</w:t>
            </w:r>
            <w:r>
              <w:rPr>
                <w:rFonts w:hint="eastAsia" w:ascii="Times New Roman" w:hAnsi="Times New Roman" w:cs="仿宋_GB2312"/>
                <w:color w:val="000000"/>
                <w:sz w:val="24"/>
                <w:szCs w:val="24"/>
              </w:rPr>
              <w:t>米</w:t>
            </w:r>
            <w:r>
              <w:rPr>
                <w:rFonts w:ascii="Times New Roman" w:hAnsi="Times New Roman" w:cs="仿宋_GB2312"/>
                <w:color w:val="000000"/>
                <w:sz w:val="24"/>
                <w:szCs w:val="24"/>
              </w:rPr>
              <w:t>/</w:t>
            </w:r>
            <w:r>
              <w:rPr>
                <w:rFonts w:hint="eastAsia" w:ascii="Times New Roman" w:hAnsi="Times New Roman" w:cs="仿宋_GB2312"/>
                <w:color w:val="000000"/>
                <w:sz w:val="24"/>
                <w:szCs w:val="24"/>
              </w:rPr>
              <w:t>段</w:t>
            </w:r>
          </w:p>
          <w:p>
            <w:pPr>
              <w:adjustRightInd w:val="0"/>
              <w:snapToGrid w:val="0"/>
              <w:spacing w:line="240" w:lineRule="auto"/>
              <w:jc w:val="center"/>
              <w:rPr>
                <w:rFonts w:hint="eastAsia" w:ascii="Times New Roman" w:hAnsi="Times New Roman" w:cs="仿宋_GB2312"/>
                <w:color w:val="000000"/>
                <w:sz w:val="24"/>
                <w:szCs w:val="24"/>
              </w:rPr>
            </w:pPr>
            <w:r>
              <w:rPr>
                <w:rFonts w:hint="eastAsia" w:ascii="Times New Roman" w:hAnsi="Times New Roman" w:cs="仿宋_GB2312"/>
                <w:color w:val="000000"/>
                <w:sz w:val="24"/>
                <w:szCs w:val="24"/>
              </w:rPr>
              <w:t>饮用水管材：</w:t>
            </w:r>
          </w:p>
          <w:p>
            <w:pPr>
              <w:adjustRightInd w:val="0"/>
              <w:snapToGrid w:val="0"/>
              <w:spacing w:line="240" w:lineRule="auto"/>
              <w:jc w:val="center"/>
              <w:rPr>
                <w:rFonts w:hint="eastAsia" w:ascii="Times New Roman" w:hAnsi="Times New Roman" w:cs="仿宋_GB2312"/>
                <w:color w:val="000000"/>
                <w:sz w:val="24"/>
                <w:szCs w:val="24"/>
              </w:rPr>
            </w:pPr>
            <w:r>
              <w:rPr>
                <w:rFonts w:ascii="Times New Roman" w:hAnsi="Times New Roman" w:cs="仿宋_GB2312"/>
                <w:color w:val="000000"/>
                <w:sz w:val="24"/>
                <w:szCs w:val="24"/>
              </w:rPr>
              <w:t>6</w:t>
            </w:r>
            <w:r>
              <w:rPr>
                <w:rFonts w:hint="eastAsia" w:ascii="Times New Roman" w:hAnsi="Times New Roman" w:cs="仿宋_GB2312"/>
                <w:color w:val="000000"/>
                <w:sz w:val="24"/>
                <w:szCs w:val="24"/>
              </w:rPr>
              <w:t>根×</w:t>
            </w:r>
            <w:r>
              <w:rPr>
                <w:rFonts w:ascii="Times New Roman" w:hAnsi="Times New Roman" w:cs="仿宋_GB2312"/>
                <w:color w:val="000000"/>
                <w:sz w:val="24"/>
                <w:szCs w:val="24"/>
              </w:rPr>
              <w:t>12</w:t>
            </w:r>
            <w:r>
              <w:rPr>
                <w:rFonts w:hint="eastAsia" w:ascii="Times New Roman" w:hAnsi="Times New Roman" w:cs="仿宋_GB2312"/>
                <w:color w:val="000000"/>
                <w:sz w:val="24"/>
                <w:szCs w:val="24"/>
              </w:rPr>
              <w:t>段×</w:t>
            </w:r>
            <w:r>
              <w:rPr>
                <w:rFonts w:ascii="Times New Roman" w:hAnsi="Times New Roman" w:cs="仿宋_GB2312"/>
                <w:color w:val="000000"/>
                <w:sz w:val="24"/>
                <w:szCs w:val="24"/>
              </w:rPr>
              <w:t>1</w:t>
            </w:r>
            <w:r>
              <w:rPr>
                <w:rFonts w:hint="eastAsia" w:ascii="Times New Roman" w:hAnsi="Times New Roman" w:cs="仿宋_GB2312"/>
                <w:color w:val="000000"/>
                <w:sz w:val="24"/>
                <w:szCs w:val="24"/>
              </w:rPr>
              <w:t>米</w:t>
            </w:r>
            <w:r>
              <w:rPr>
                <w:rFonts w:ascii="Times New Roman" w:hAnsi="Times New Roman" w:cs="仿宋_GB2312"/>
                <w:color w:val="000000"/>
                <w:sz w:val="24"/>
                <w:szCs w:val="24"/>
              </w:rPr>
              <w:t>/</w:t>
            </w:r>
            <w:r>
              <w:rPr>
                <w:rFonts w:hint="eastAsia" w:ascii="Times New Roman" w:hAnsi="Times New Roman" w:cs="仿宋_GB2312"/>
                <w:color w:val="000000"/>
                <w:sz w:val="24"/>
                <w:szCs w:val="24"/>
              </w:rPr>
              <w:t>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7" w:hRule="atLeast"/>
          <w:jc w:val="center"/>
        </w:trPr>
        <w:tc>
          <w:tcPr>
            <w:tcW w:w="817" w:type="dxa"/>
            <w:noWrap/>
            <w:vAlign w:val="center"/>
          </w:tcPr>
          <w:p>
            <w:pPr>
              <w:adjustRightInd w:val="0"/>
              <w:snapToGrid w:val="0"/>
              <w:spacing w:line="240" w:lineRule="auto"/>
              <w:jc w:val="center"/>
              <w:rPr>
                <w:rFonts w:hint="eastAsia" w:ascii="Times New Roman" w:hAnsi="Times New Roman" w:cs="仿宋_GB2312"/>
                <w:color w:val="000000"/>
                <w:sz w:val="24"/>
                <w:szCs w:val="24"/>
              </w:rPr>
            </w:pPr>
            <w:r>
              <w:rPr>
                <w:rFonts w:ascii="Times New Roman" w:hAnsi="Times New Roman" w:cs="仿宋_GB2312"/>
                <w:color w:val="000000"/>
                <w:sz w:val="24"/>
                <w:szCs w:val="24"/>
              </w:rPr>
              <w:t>3</w:t>
            </w:r>
          </w:p>
        </w:tc>
        <w:tc>
          <w:tcPr>
            <w:tcW w:w="2875" w:type="dxa"/>
            <w:noWrap/>
            <w:vAlign w:val="center"/>
          </w:tcPr>
          <w:p>
            <w:pPr>
              <w:adjustRightInd w:val="0"/>
              <w:snapToGrid w:val="0"/>
              <w:spacing w:line="240" w:lineRule="auto"/>
              <w:jc w:val="center"/>
              <w:rPr>
                <w:rFonts w:hint="eastAsia" w:ascii="Times New Roman" w:hAnsi="Times New Roman" w:cs="仿宋_GB2312"/>
                <w:color w:val="000000"/>
                <w:sz w:val="24"/>
                <w:szCs w:val="24"/>
              </w:rPr>
            </w:pPr>
            <w:r>
              <w:rPr>
                <w:rFonts w:hint="eastAsia" w:ascii="Times New Roman" w:hAnsi="Times New Roman" w:cs="仿宋_GB2312"/>
                <w:color w:val="000000"/>
                <w:sz w:val="24"/>
                <w:szCs w:val="24"/>
              </w:rPr>
              <w:t>给水用硬聚氯乙烯（</w:t>
            </w:r>
            <w:r>
              <w:rPr>
                <w:rFonts w:ascii="Times New Roman" w:hAnsi="Times New Roman" w:cs="仿宋_GB2312"/>
                <w:color w:val="000000"/>
                <w:sz w:val="24"/>
                <w:szCs w:val="24"/>
              </w:rPr>
              <w:t>PVC-U</w:t>
            </w:r>
            <w:r>
              <w:rPr>
                <w:rFonts w:hint="eastAsia" w:ascii="Times New Roman" w:hAnsi="Times New Roman" w:cs="仿宋_GB2312"/>
                <w:color w:val="000000"/>
                <w:sz w:val="24"/>
                <w:szCs w:val="24"/>
              </w:rPr>
              <w:t>）管材</w:t>
            </w:r>
          </w:p>
        </w:tc>
        <w:tc>
          <w:tcPr>
            <w:tcW w:w="2613" w:type="dxa"/>
            <w:noWrap/>
            <w:vAlign w:val="center"/>
          </w:tcPr>
          <w:p>
            <w:pPr>
              <w:adjustRightInd w:val="0"/>
              <w:snapToGrid w:val="0"/>
              <w:spacing w:line="240" w:lineRule="auto"/>
              <w:jc w:val="center"/>
              <w:rPr>
                <w:rFonts w:hint="eastAsia" w:ascii="Times New Roman" w:hAnsi="Times New Roman" w:cs="仿宋_GB2312"/>
                <w:color w:val="000000"/>
                <w:sz w:val="24"/>
                <w:szCs w:val="24"/>
              </w:rPr>
            </w:pPr>
            <w:r>
              <w:rPr>
                <w:rFonts w:hint="eastAsia" w:ascii="Times New Roman" w:hAnsi="Times New Roman" w:cs="仿宋_GB2312"/>
                <w:color w:val="000000"/>
                <w:sz w:val="24"/>
                <w:szCs w:val="24"/>
              </w:rPr>
              <w:t>非饮用水管材：</w:t>
            </w:r>
          </w:p>
          <w:p>
            <w:pPr>
              <w:adjustRightInd w:val="0"/>
              <w:snapToGrid w:val="0"/>
              <w:spacing w:line="240" w:lineRule="auto"/>
              <w:jc w:val="center"/>
              <w:rPr>
                <w:rFonts w:hint="eastAsia" w:ascii="Times New Roman" w:hAnsi="Times New Roman" w:cs="仿宋_GB2312"/>
                <w:color w:val="000000"/>
                <w:sz w:val="24"/>
                <w:szCs w:val="24"/>
              </w:rPr>
            </w:pPr>
            <w:r>
              <w:rPr>
                <w:rFonts w:ascii="Times New Roman" w:hAnsi="Times New Roman" w:cs="仿宋_GB2312"/>
                <w:color w:val="000000"/>
                <w:sz w:val="24"/>
                <w:szCs w:val="24"/>
              </w:rPr>
              <w:t>12</w:t>
            </w:r>
            <w:r>
              <w:rPr>
                <w:rFonts w:hint="eastAsia" w:ascii="Times New Roman" w:hAnsi="Times New Roman" w:cs="仿宋_GB2312"/>
                <w:color w:val="000000"/>
                <w:sz w:val="24"/>
                <w:szCs w:val="24"/>
              </w:rPr>
              <w:t>根×</w:t>
            </w:r>
            <w:r>
              <w:rPr>
                <w:rFonts w:ascii="Times New Roman" w:hAnsi="Times New Roman" w:cs="仿宋_GB2312"/>
                <w:color w:val="000000"/>
                <w:sz w:val="24"/>
                <w:szCs w:val="24"/>
              </w:rPr>
              <w:t>24</w:t>
            </w:r>
            <w:r>
              <w:rPr>
                <w:rFonts w:hint="eastAsia" w:ascii="Times New Roman" w:hAnsi="Times New Roman" w:cs="仿宋_GB2312"/>
                <w:color w:val="000000"/>
                <w:sz w:val="24"/>
                <w:szCs w:val="24"/>
              </w:rPr>
              <w:t>段×</w:t>
            </w:r>
            <w:r>
              <w:rPr>
                <w:rFonts w:ascii="Times New Roman" w:hAnsi="Times New Roman" w:cs="仿宋_GB2312"/>
                <w:color w:val="000000"/>
                <w:sz w:val="24"/>
                <w:szCs w:val="24"/>
              </w:rPr>
              <w:t>1</w:t>
            </w:r>
            <w:r>
              <w:rPr>
                <w:rFonts w:hint="eastAsia" w:ascii="Times New Roman" w:hAnsi="Times New Roman" w:cs="仿宋_GB2312"/>
                <w:color w:val="000000"/>
                <w:sz w:val="24"/>
                <w:szCs w:val="24"/>
              </w:rPr>
              <w:t>米</w:t>
            </w:r>
            <w:r>
              <w:rPr>
                <w:rFonts w:ascii="Times New Roman" w:hAnsi="Times New Roman" w:cs="仿宋_GB2312"/>
                <w:color w:val="000000"/>
                <w:sz w:val="24"/>
                <w:szCs w:val="24"/>
              </w:rPr>
              <w:t>/</w:t>
            </w:r>
            <w:r>
              <w:rPr>
                <w:rFonts w:hint="eastAsia" w:ascii="Times New Roman" w:hAnsi="Times New Roman" w:cs="仿宋_GB2312"/>
                <w:color w:val="000000"/>
                <w:sz w:val="24"/>
                <w:szCs w:val="24"/>
              </w:rPr>
              <w:t>段</w:t>
            </w:r>
          </w:p>
          <w:p>
            <w:pPr>
              <w:adjustRightInd w:val="0"/>
              <w:snapToGrid w:val="0"/>
              <w:spacing w:line="240" w:lineRule="auto"/>
              <w:jc w:val="center"/>
              <w:rPr>
                <w:rFonts w:hint="eastAsia" w:ascii="Times New Roman" w:hAnsi="Times New Roman" w:cs="仿宋_GB2312"/>
                <w:color w:val="000000"/>
                <w:sz w:val="24"/>
                <w:szCs w:val="24"/>
              </w:rPr>
            </w:pPr>
            <w:r>
              <w:rPr>
                <w:rFonts w:hint="eastAsia" w:ascii="Times New Roman" w:hAnsi="Times New Roman" w:cs="仿宋_GB2312"/>
                <w:color w:val="000000"/>
                <w:sz w:val="24"/>
                <w:szCs w:val="24"/>
              </w:rPr>
              <w:t>饮用水管材：</w:t>
            </w:r>
          </w:p>
          <w:p>
            <w:pPr>
              <w:adjustRightInd w:val="0"/>
              <w:snapToGrid w:val="0"/>
              <w:spacing w:line="240" w:lineRule="auto"/>
              <w:jc w:val="center"/>
              <w:rPr>
                <w:rFonts w:hint="eastAsia" w:ascii="Times New Roman" w:hAnsi="Times New Roman" w:cs="仿宋_GB2312"/>
                <w:color w:val="000000"/>
                <w:sz w:val="24"/>
                <w:szCs w:val="24"/>
              </w:rPr>
            </w:pPr>
            <w:r>
              <w:rPr>
                <w:rFonts w:ascii="Times New Roman" w:hAnsi="Times New Roman" w:cs="仿宋_GB2312"/>
                <w:color w:val="000000"/>
                <w:sz w:val="24"/>
                <w:szCs w:val="24"/>
              </w:rPr>
              <w:t>13</w:t>
            </w:r>
            <w:r>
              <w:rPr>
                <w:rFonts w:hint="eastAsia" w:ascii="Times New Roman" w:hAnsi="Times New Roman" w:cs="仿宋_GB2312"/>
                <w:color w:val="000000"/>
                <w:sz w:val="24"/>
                <w:szCs w:val="24"/>
              </w:rPr>
              <w:t>根×</w:t>
            </w:r>
            <w:r>
              <w:rPr>
                <w:rFonts w:ascii="Times New Roman" w:hAnsi="Times New Roman" w:cs="仿宋_GB2312"/>
                <w:color w:val="000000"/>
                <w:sz w:val="24"/>
                <w:szCs w:val="24"/>
              </w:rPr>
              <w:t>26</w:t>
            </w:r>
            <w:r>
              <w:rPr>
                <w:rFonts w:hint="eastAsia" w:ascii="Times New Roman" w:hAnsi="Times New Roman" w:cs="仿宋_GB2312"/>
                <w:color w:val="000000"/>
                <w:sz w:val="24"/>
                <w:szCs w:val="24"/>
              </w:rPr>
              <w:t>段×</w:t>
            </w:r>
            <w:r>
              <w:rPr>
                <w:rFonts w:ascii="Times New Roman" w:hAnsi="Times New Roman" w:cs="仿宋_GB2312"/>
                <w:color w:val="000000"/>
                <w:sz w:val="24"/>
                <w:szCs w:val="24"/>
              </w:rPr>
              <w:t>1</w:t>
            </w:r>
            <w:r>
              <w:rPr>
                <w:rFonts w:hint="eastAsia" w:ascii="Times New Roman" w:hAnsi="Times New Roman" w:cs="仿宋_GB2312"/>
                <w:color w:val="000000"/>
                <w:sz w:val="24"/>
                <w:szCs w:val="24"/>
              </w:rPr>
              <w:t>米</w:t>
            </w:r>
            <w:r>
              <w:rPr>
                <w:rFonts w:ascii="Times New Roman" w:hAnsi="Times New Roman" w:cs="仿宋_GB2312"/>
                <w:color w:val="000000"/>
                <w:sz w:val="24"/>
                <w:szCs w:val="24"/>
              </w:rPr>
              <w:t>/</w:t>
            </w:r>
            <w:r>
              <w:rPr>
                <w:rFonts w:hint="eastAsia" w:ascii="Times New Roman" w:hAnsi="Times New Roman" w:cs="仿宋_GB2312"/>
                <w:color w:val="000000"/>
                <w:sz w:val="24"/>
                <w:szCs w:val="24"/>
              </w:rPr>
              <w:t>段</w:t>
            </w:r>
          </w:p>
        </w:tc>
        <w:tc>
          <w:tcPr>
            <w:tcW w:w="2702" w:type="dxa"/>
            <w:noWrap/>
            <w:vAlign w:val="center"/>
          </w:tcPr>
          <w:p>
            <w:pPr>
              <w:adjustRightInd w:val="0"/>
              <w:snapToGrid w:val="0"/>
              <w:spacing w:line="240" w:lineRule="auto"/>
              <w:jc w:val="center"/>
              <w:rPr>
                <w:rFonts w:hint="eastAsia" w:ascii="Times New Roman" w:hAnsi="Times New Roman" w:cs="仿宋_GB2312"/>
                <w:color w:val="000000"/>
                <w:sz w:val="24"/>
                <w:szCs w:val="24"/>
              </w:rPr>
            </w:pPr>
            <w:r>
              <w:rPr>
                <w:rFonts w:hint="eastAsia" w:ascii="Times New Roman" w:hAnsi="Times New Roman" w:cs="仿宋_GB2312"/>
                <w:color w:val="000000"/>
                <w:sz w:val="24"/>
                <w:szCs w:val="24"/>
              </w:rPr>
              <w:t>非饮用水管材：</w:t>
            </w:r>
          </w:p>
          <w:p>
            <w:pPr>
              <w:adjustRightInd w:val="0"/>
              <w:snapToGrid w:val="0"/>
              <w:spacing w:line="240" w:lineRule="auto"/>
              <w:jc w:val="center"/>
              <w:rPr>
                <w:rFonts w:hint="eastAsia" w:ascii="Times New Roman" w:hAnsi="Times New Roman" w:cs="仿宋_GB2312"/>
                <w:color w:val="000000"/>
                <w:sz w:val="24"/>
                <w:szCs w:val="24"/>
              </w:rPr>
            </w:pPr>
            <w:r>
              <w:rPr>
                <w:rFonts w:ascii="Times New Roman" w:hAnsi="Times New Roman" w:cs="仿宋_GB2312"/>
                <w:color w:val="000000"/>
                <w:sz w:val="24"/>
                <w:szCs w:val="24"/>
              </w:rPr>
              <w:t>12</w:t>
            </w:r>
            <w:r>
              <w:rPr>
                <w:rFonts w:hint="eastAsia" w:ascii="Times New Roman" w:hAnsi="Times New Roman" w:cs="仿宋_GB2312"/>
                <w:color w:val="000000"/>
                <w:sz w:val="24"/>
                <w:szCs w:val="24"/>
              </w:rPr>
              <w:t>根×</w:t>
            </w:r>
            <w:r>
              <w:rPr>
                <w:rFonts w:ascii="Times New Roman" w:hAnsi="Times New Roman" w:cs="仿宋_GB2312"/>
                <w:color w:val="000000"/>
                <w:sz w:val="24"/>
                <w:szCs w:val="24"/>
              </w:rPr>
              <w:t>24</w:t>
            </w:r>
            <w:r>
              <w:rPr>
                <w:rFonts w:hint="eastAsia" w:ascii="Times New Roman" w:hAnsi="Times New Roman" w:cs="仿宋_GB2312"/>
                <w:color w:val="000000"/>
                <w:sz w:val="24"/>
                <w:szCs w:val="24"/>
              </w:rPr>
              <w:t>段×</w:t>
            </w:r>
            <w:r>
              <w:rPr>
                <w:rFonts w:ascii="Times New Roman" w:hAnsi="Times New Roman" w:cs="仿宋_GB2312"/>
                <w:color w:val="000000"/>
                <w:sz w:val="24"/>
                <w:szCs w:val="24"/>
              </w:rPr>
              <w:t>1</w:t>
            </w:r>
            <w:r>
              <w:rPr>
                <w:rFonts w:hint="eastAsia" w:ascii="Times New Roman" w:hAnsi="Times New Roman" w:cs="仿宋_GB2312"/>
                <w:color w:val="000000"/>
                <w:sz w:val="24"/>
                <w:szCs w:val="24"/>
              </w:rPr>
              <w:t>米</w:t>
            </w:r>
            <w:r>
              <w:rPr>
                <w:rFonts w:ascii="Times New Roman" w:hAnsi="Times New Roman" w:cs="仿宋_GB2312"/>
                <w:color w:val="000000"/>
                <w:sz w:val="24"/>
                <w:szCs w:val="24"/>
              </w:rPr>
              <w:t>/</w:t>
            </w:r>
            <w:r>
              <w:rPr>
                <w:rFonts w:hint="eastAsia" w:ascii="Times New Roman" w:hAnsi="Times New Roman" w:cs="仿宋_GB2312"/>
                <w:color w:val="000000"/>
                <w:sz w:val="24"/>
                <w:szCs w:val="24"/>
              </w:rPr>
              <w:t>段</w:t>
            </w:r>
          </w:p>
          <w:p>
            <w:pPr>
              <w:adjustRightInd w:val="0"/>
              <w:snapToGrid w:val="0"/>
              <w:spacing w:line="240" w:lineRule="auto"/>
              <w:jc w:val="center"/>
              <w:rPr>
                <w:rFonts w:hint="eastAsia" w:ascii="Times New Roman" w:hAnsi="Times New Roman" w:cs="仿宋_GB2312"/>
                <w:color w:val="000000"/>
                <w:sz w:val="24"/>
                <w:szCs w:val="24"/>
              </w:rPr>
            </w:pPr>
            <w:r>
              <w:rPr>
                <w:rFonts w:hint="eastAsia" w:ascii="Times New Roman" w:hAnsi="Times New Roman" w:cs="仿宋_GB2312"/>
                <w:color w:val="000000"/>
                <w:sz w:val="24"/>
                <w:szCs w:val="24"/>
              </w:rPr>
              <w:t>饮用水管材：</w:t>
            </w:r>
          </w:p>
          <w:p>
            <w:pPr>
              <w:adjustRightInd w:val="0"/>
              <w:snapToGrid w:val="0"/>
              <w:spacing w:line="240" w:lineRule="auto"/>
              <w:jc w:val="center"/>
              <w:rPr>
                <w:rFonts w:hint="eastAsia" w:ascii="Times New Roman" w:hAnsi="Times New Roman" w:cs="仿宋_GB2312"/>
                <w:color w:val="000000"/>
                <w:sz w:val="24"/>
                <w:szCs w:val="24"/>
              </w:rPr>
            </w:pPr>
            <w:r>
              <w:rPr>
                <w:rFonts w:ascii="Times New Roman" w:hAnsi="Times New Roman" w:cs="仿宋_GB2312"/>
                <w:color w:val="000000"/>
                <w:sz w:val="24"/>
                <w:szCs w:val="24"/>
              </w:rPr>
              <w:t>13</w:t>
            </w:r>
            <w:r>
              <w:rPr>
                <w:rFonts w:hint="eastAsia" w:ascii="Times New Roman" w:hAnsi="Times New Roman" w:cs="仿宋_GB2312"/>
                <w:color w:val="000000"/>
                <w:sz w:val="24"/>
                <w:szCs w:val="24"/>
              </w:rPr>
              <w:t>根×</w:t>
            </w:r>
            <w:r>
              <w:rPr>
                <w:rFonts w:ascii="Times New Roman" w:hAnsi="Times New Roman" w:cs="仿宋_GB2312"/>
                <w:color w:val="000000"/>
                <w:sz w:val="24"/>
                <w:szCs w:val="24"/>
              </w:rPr>
              <w:t>26</w:t>
            </w:r>
            <w:r>
              <w:rPr>
                <w:rFonts w:hint="eastAsia" w:ascii="Times New Roman" w:hAnsi="Times New Roman" w:cs="仿宋_GB2312"/>
                <w:color w:val="000000"/>
                <w:sz w:val="24"/>
                <w:szCs w:val="24"/>
              </w:rPr>
              <w:t>段×</w:t>
            </w:r>
            <w:r>
              <w:rPr>
                <w:rFonts w:ascii="Times New Roman" w:hAnsi="Times New Roman" w:cs="仿宋_GB2312"/>
                <w:color w:val="000000"/>
                <w:sz w:val="24"/>
                <w:szCs w:val="24"/>
              </w:rPr>
              <w:t>1</w:t>
            </w:r>
            <w:r>
              <w:rPr>
                <w:rFonts w:hint="eastAsia" w:ascii="Times New Roman" w:hAnsi="Times New Roman" w:cs="仿宋_GB2312"/>
                <w:color w:val="000000"/>
                <w:sz w:val="24"/>
                <w:szCs w:val="24"/>
              </w:rPr>
              <w:t>米</w:t>
            </w:r>
            <w:r>
              <w:rPr>
                <w:rFonts w:ascii="Times New Roman" w:hAnsi="Times New Roman" w:cs="仿宋_GB2312"/>
                <w:color w:val="000000"/>
                <w:sz w:val="24"/>
                <w:szCs w:val="24"/>
              </w:rPr>
              <w:t>/</w:t>
            </w:r>
            <w:r>
              <w:rPr>
                <w:rFonts w:hint="eastAsia" w:ascii="Times New Roman" w:hAnsi="Times New Roman" w:cs="仿宋_GB2312"/>
                <w:color w:val="000000"/>
                <w:sz w:val="24"/>
                <w:szCs w:val="24"/>
              </w:rPr>
              <w:t>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7" w:hRule="atLeast"/>
          <w:jc w:val="center"/>
        </w:trPr>
        <w:tc>
          <w:tcPr>
            <w:tcW w:w="817" w:type="dxa"/>
            <w:noWrap/>
            <w:vAlign w:val="center"/>
          </w:tcPr>
          <w:p>
            <w:pPr>
              <w:adjustRightInd w:val="0"/>
              <w:snapToGrid w:val="0"/>
              <w:spacing w:line="240" w:lineRule="auto"/>
              <w:jc w:val="center"/>
              <w:rPr>
                <w:rFonts w:hint="eastAsia" w:ascii="Times New Roman" w:hAnsi="Times New Roman" w:cs="仿宋_GB2312"/>
                <w:color w:val="000000"/>
                <w:sz w:val="24"/>
                <w:szCs w:val="24"/>
              </w:rPr>
            </w:pPr>
            <w:r>
              <w:rPr>
                <w:rFonts w:ascii="Times New Roman" w:hAnsi="Times New Roman" w:cs="仿宋_GB2312"/>
                <w:color w:val="000000"/>
                <w:sz w:val="24"/>
                <w:szCs w:val="24"/>
              </w:rPr>
              <w:t>4</w:t>
            </w:r>
          </w:p>
        </w:tc>
        <w:tc>
          <w:tcPr>
            <w:tcW w:w="2875" w:type="dxa"/>
            <w:noWrap/>
            <w:vAlign w:val="center"/>
          </w:tcPr>
          <w:p>
            <w:pPr>
              <w:adjustRightInd w:val="0"/>
              <w:snapToGrid w:val="0"/>
              <w:spacing w:line="240" w:lineRule="auto"/>
              <w:jc w:val="center"/>
              <w:rPr>
                <w:rFonts w:hint="eastAsia" w:ascii="Times New Roman" w:hAnsi="Times New Roman" w:cs="仿宋_GB2312"/>
                <w:color w:val="000000"/>
                <w:sz w:val="24"/>
                <w:szCs w:val="24"/>
              </w:rPr>
            </w:pPr>
            <w:r>
              <w:rPr>
                <w:rFonts w:hint="eastAsia" w:ascii="Times New Roman" w:hAnsi="Times New Roman" w:cs="仿宋_GB2312"/>
                <w:color w:val="000000"/>
                <w:sz w:val="24"/>
                <w:szCs w:val="24"/>
              </w:rPr>
              <w:t>建筑排水用硬聚氯乙烯（</w:t>
            </w:r>
            <w:r>
              <w:rPr>
                <w:rFonts w:ascii="Times New Roman" w:hAnsi="Times New Roman" w:cs="仿宋_GB2312"/>
                <w:color w:val="000000"/>
                <w:sz w:val="24"/>
                <w:szCs w:val="24"/>
              </w:rPr>
              <w:t>PVC-U</w:t>
            </w:r>
            <w:r>
              <w:rPr>
                <w:rFonts w:hint="eastAsia" w:ascii="Times New Roman" w:hAnsi="Times New Roman" w:cs="仿宋_GB2312"/>
                <w:color w:val="000000"/>
                <w:sz w:val="24"/>
                <w:szCs w:val="24"/>
              </w:rPr>
              <w:t>）管材</w:t>
            </w:r>
          </w:p>
        </w:tc>
        <w:tc>
          <w:tcPr>
            <w:tcW w:w="2613" w:type="dxa"/>
            <w:noWrap/>
            <w:vAlign w:val="center"/>
          </w:tcPr>
          <w:p>
            <w:pPr>
              <w:adjustRightInd w:val="0"/>
              <w:snapToGrid w:val="0"/>
              <w:spacing w:line="240" w:lineRule="auto"/>
              <w:jc w:val="center"/>
              <w:rPr>
                <w:rFonts w:hint="eastAsia" w:ascii="Times New Roman" w:hAnsi="Times New Roman" w:cs="仿宋_GB2312"/>
                <w:color w:val="000000"/>
                <w:sz w:val="24"/>
                <w:szCs w:val="24"/>
              </w:rPr>
            </w:pPr>
            <w:r>
              <w:rPr>
                <w:rFonts w:ascii="Times New Roman" w:hAnsi="Times New Roman" w:cs="仿宋_GB2312"/>
                <w:color w:val="000000"/>
                <w:sz w:val="24"/>
                <w:szCs w:val="24"/>
              </w:rPr>
              <w:t>8</w:t>
            </w:r>
            <w:r>
              <w:rPr>
                <w:rFonts w:hint="eastAsia" w:ascii="Times New Roman" w:hAnsi="Times New Roman" w:cs="仿宋_GB2312"/>
                <w:color w:val="000000"/>
                <w:sz w:val="24"/>
                <w:szCs w:val="24"/>
              </w:rPr>
              <w:t>根×</w:t>
            </w:r>
            <w:r>
              <w:rPr>
                <w:rFonts w:ascii="Times New Roman" w:hAnsi="Times New Roman" w:cs="仿宋_GB2312"/>
                <w:color w:val="000000"/>
                <w:sz w:val="24"/>
                <w:szCs w:val="24"/>
              </w:rPr>
              <w:t>16</w:t>
            </w:r>
            <w:r>
              <w:rPr>
                <w:rFonts w:hint="eastAsia" w:ascii="Times New Roman" w:hAnsi="Times New Roman" w:cs="仿宋_GB2312"/>
                <w:color w:val="000000"/>
                <w:sz w:val="24"/>
                <w:szCs w:val="24"/>
              </w:rPr>
              <w:t>段×</w:t>
            </w:r>
            <w:r>
              <w:rPr>
                <w:rFonts w:ascii="Times New Roman" w:hAnsi="Times New Roman" w:cs="仿宋_GB2312"/>
                <w:color w:val="000000"/>
                <w:sz w:val="24"/>
                <w:szCs w:val="24"/>
              </w:rPr>
              <w:t>1</w:t>
            </w:r>
            <w:r>
              <w:rPr>
                <w:rFonts w:hint="eastAsia" w:ascii="Times New Roman" w:hAnsi="Times New Roman" w:cs="仿宋_GB2312"/>
                <w:color w:val="000000"/>
                <w:sz w:val="24"/>
                <w:szCs w:val="24"/>
              </w:rPr>
              <w:t>米</w:t>
            </w:r>
            <w:r>
              <w:rPr>
                <w:rFonts w:ascii="Times New Roman" w:hAnsi="Times New Roman" w:cs="仿宋_GB2312"/>
                <w:color w:val="000000"/>
                <w:sz w:val="24"/>
                <w:szCs w:val="24"/>
              </w:rPr>
              <w:t>/</w:t>
            </w:r>
            <w:r>
              <w:rPr>
                <w:rFonts w:hint="eastAsia" w:ascii="Times New Roman" w:hAnsi="Times New Roman" w:cs="仿宋_GB2312"/>
                <w:color w:val="000000"/>
                <w:sz w:val="24"/>
                <w:szCs w:val="24"/>
              </w:rPr>
              <w:t>段</w:t>
            </w:r>
          </w:p>
        </w:tc>
        <w:tc>
          <w:tcPr>
            <w:tcW w:w="2702" w:type="dxa"/>
            <w:noWrap/>
            <w:vAlign w:val="center"/>
          </w:tcPr>
          <w:p>
            <w:pPr>
              <w:adjustRightInd w:val="0"/>
              <w:snapToGrid w:val="0"/>
              <w:spacing w:line="240" w:lineRule="auto"/>
              <w:jc w:val="center"/>
              <w:rPr>
                <w:rFonts w:hint="eastAsia" w:ascii="Times New Roman" w:hAnsi="Times New Roman" w:cs="仿宋_GB2312"/>
                <w:color w:val="000000"/>
                <w:sz w:val="24"/>
                <w:szCs w:val="24"/>
              </w:rPr>
            </w:pPr>
            <w:r>
              <w:rPr>
                <w:rFonts w:ascii="Times New Roman" w:hAnsi="Times New Roman" w:cs="仿宋_GB2312"/>
                <w:color w:val="000000"/>
                <w:sz w:val="24"/>
                <w:szCs w:val="24"/>
              </w:rPr>
              <w:t>8</w:t>
            </w:r>
            <w:r>
              <w:rPr>
                <w:rFonts w:hint="eastAsia" w:ascii="Times New Roman" w:hAnsi="Times New Roman" w:cs="仿宋_GB2312"/>
                <w:color w:val="000000"/>
                <w:sz w:val="24"/>
                <w:szCs w:val="24"/>
              </w:rPr>
              <w:t>根×</w:t>
            </w:r>
            <w:r>
              <w:rPr>
                <w:rFonts w:ascii="Times New Roman" w:hAnsi="Times New Roman" w:cs="仿宋_GB2312"/>
                <w:color w:val="000000"/>
                <w:sz w:val="24"/>
                <w:szCs w:val="24"/>
              </w:rPr>
              <w:t>16</w:t>
            </w:r>
            <w:r>
              <w:rPr>
                <w:rFonts w:hint="eastAsia" w:ascii="Times New Roman" w:hAnsi="Times New Roman" w:cs="仿宋_GB2312"/>
                <w:color w:val="000000"/>
                <w:sz w:val="24"/>
                <w:szCs w:val="24"/>
              </w:rPr>
              <w:t>段×</w:t>
            </w:r>
            <w:r>
              <w:rPr>
                <w:rFonts w:ascii="Times New Roman" w:hAnsi="Times New Roman" w:cs="仿宋_GB2312"/>
                <w:color w:val="000000"/>
                <w:sz w:val="24"/>
                <w:szCs w:val="24"/>
              </w:rPr>
              <w:t>1</w:t>
            </w:r>
            <w:r>
              <w:rPr>
                <w:rFonts w:hint="eastAsia" w:ascii="Times New Roman" w:hAnsi="Times New Roman" w:cs="仿宋_GB2312"/>
                <w:color w:val="000000"/>
                <w:sz w:val="24"/>
                <w:szCs w:val="24"/>
              </w:rPr>
              <w:t>米</w:t>
            </w:r>
            <w:r>
              <w:rPr>
                <w:rFonts w:ascii="Times New Roman" w:hAnsi="Times New Roman" w:cs="仿宋_GB2312"/>
                <w:color w:val="000000"/>
                <w:sz w:val="24"/>
                <w:szCs w:val="24"/>
              </w:rPr>
              <w:t>/</w:t>
            </w:r>
            <w:r>
              <w:rPr>
                <w:rFonts w:hint="eastAsia" w:ascii="Times New Roman" w:hAnsi="Times New Roman" w:cs="仿宋_GB2312"/>
                <w:color w:val="000000"/>
                <w:sz w:val="24"/>
                <w:szCs w:val="24"/>
              </w:rPr>
              <w:t>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7" w:hRule="atLeast"/>
          <w:jc w:val="center"/>
        </w:trPr>
        <w:tc>
          <w:tcPr>
            <w:tcW w:w="817" w:type="dxa"/>
            <w:noWrap/>
            <w:vAlign w:val="center"/>
          </w:tcPr>
          <w:p>
            <w:pPr>
              <w:adjustRightInd w:val="0"/>
              <w:snapToGrid w:val="0"/>
              <w:spacing w:line="240" w:lineRule="auto"/>
              <w:jc w:val="center"/>
              <w:rPr>
                <w:rFonts w:hint="eastAsia" w:ascii="Times New Roman" w:hAnsi="Times New Roman" w:cs="仿宋_GB2312"/>
                <w:color w:val="000000"/>
                <w:sz w:val="24"/>
                <w:szCs w:val="24"/>
              </w:rPr>
            </w:pPr>
            <w:r>
              <w:rPr>
                <w:rFonts w:ascii="Times New Roman" w:hAnsi="Times New Roman" w:cs="仿宋_GB2312"/>
                <w:color w:val="000000"/>
                <w:sz w:val="24"/>
                <w:szCs w:val="24"/>
              </w:rPr>
              <w:t>5</w:t>
            </w:r>
          </w:p>
        </w:tc>
        <w:tc>
          <w:tcPr>
            <w:tcW w:w="2875" w:type="dxa"/>
            <w:noWrap/>
            <w:vAlign w:val="center"/>
          </w:tcPr>
          <w:p>
            <w:pPr>
              <w:adjustRightInd w:val="0"/>
              <w:snapToGrid w:val="0"/>
              <w:spacing w:line="240" w:lineRule="auto"/>
              <w:jc w:val="center"/>
              <w:rPr>
                <w:rFonts w:hint="eastAsia" w:ascii="Times New Roman" w:hAnsi="Times New Roman" w:cs="仿宋_GB2312"/>
                <w:color w:val="000000"/>
                <w:sz w:val="24"/>
                <w:szCs w:val="24"/>
              </w:rPr>
            </w:pPr>
            <w:r>
              <w:rPr>
                <w:rFonts w:hint="eastAsia" w:ascii="Times New Roman" w:hAnsi="Times New Roman" w:cs="仿宋_GB2312"/>
                <w:color w:val="000000"/>
                <w:sz w:val="24"/>
                <w:szCs w:val="24"/>
              </w:rPr>
              <w:t>建筑用绝缘电工套管</w:t>
            </w:r>
          </w:p>
        </w:tc>
        <w:tc>
          <w:tcPr>
            <w:tcW w:w="2613" w:type="dxa"/>
            <w:noWrap/>
            <w:vAlign w:val="center"/>
          </w:tcPr>
          <w:p>
            <w:pPr>
              <w:adjustRightInd w:val="0"/>
              <w:snapToGrid w:val="0"/>
              <w:spacing w:line="240" w:lineRule="auto"/>
              <w:jc w:val="center"/>
              <w:rPr>
                <w:rFonts w:hint="eastAsia" w:ascii="Times New Roman" w:hAnsi="Times New Roman" w:cs="仿宋_GB2312"/>
                <w:color w:val="000000"/>
                <w:sz w:val="24"/>
                <w:szCs w:val="24"/>
              </w:rPr>
            </w:pPr>
            <w:r>
              <w:rPr>
                <w:rFonts w:hint="eastAsia" w:ascii="Times New Roman" w:hAnsi="Times New Roman" w:cs="仿宋_GB2312"/>
                <w:color w:val="000000"/>
                <w:sz w:val="24"/>
                <w:szCs w:val="24"/>
              </w:rPr>
              <w:t>直管：</w:t>
            </w:r>
          </w:p>
          <w:p>
            <w:pPr>
              <w:adjustRightInd w:val="0"/>
              <w:snapToGrid w:val="0"/>
              <w:spacing w:line="240" w:lineRule="auto"/>
              <w:jc w:val="center"/>
              <w:rPr>
                <w:rFonts w:hint="eastAsia" w:ascii="Times New Roman" w:hAnsi="Times New Roman" w:cs="仿宋_GB2312"/>
                <w:color w:val="000000"/>
                <w:sz w:val="24"/>
                <w:szCs w:val="24"/>
              </w:rPr>
            </w:pPr>
            <w:r>
              <w:rPr>
                <w:rFonts w:ascii="Times New Roman" w:hAnsi="Times New Roman" w:cs="仿宋_GB2312"/>
                <w:color w:val="000000"/>
                <w:sz w:val="24"/>
                <w:szCs w:val="24"/>
              </w:rPr>
              <w:t>32</w:t>
            </w:r>
            <w:r>
              <w:rPr>
                <w:rFonts w:hint="eastAsia" w:ascii="Times New Roman" w:hAnsi="Times New Roman" w:cs="仿宋_GB2312"/>
                <w:color w:val="000000"/>
                <w:sz w:val="24"/>
                <w:szCs w:val="24"/>
              </w:rPr>
              <w:t>根×</w:t>
            </w:r>
            <w:r>
              <w:rPr>
                <w:rFonts w:ascii="Times New Roman" w:hAnsi="Times New Roman" w:cs="仿宋_GB2312"/>
                <w:color w:val="000000"/>
                <w:sz w:val="24"/>
                <w:szCs w:val="24"/>
              </w:rPr>
              <w:t>32</w:t>
            </w:r>
            <w:r>
              <w:rPr>
                <w:rFonts w:hint="eastAsia" w:ascii="Times New Roman" w:hAnsi="Times New Roman" w:cs="仿宋_GB2312"/>
                <w:color w:val="000000"/>
                <w:sz w:val="24"/>
                <w:szCs w:val="24"/>
              </w:rPr>
              <w:t>段×</w:t>
            </w:r>
            <w:r>
              <w:rPr>
                <w:rFonts w:ascii="Times New Roman" w:hAnsi="Times New Roman" w:cs="仿宋_GB2312"/>
                <w:color w:val="000000"/>
                <w:sz w:val="24"/>
                <w:szCs w:val="24"/>
              </w:rPr>
              <w:t>1.5</w:t>
            </w:r>
            <w:r>
              <w:rPr>
                <w:rFonts w:hint="eastAsia" w:ascii="Times New Roman" w:hAnsi="Times New Roman" w:cs="仿宋_GB2312"/>
                <w:color w:val="000000"/>
                <w:sz w:val="24"/>
                <w:szCs w:val="24"/>
              </w:rPr>
              <w:t>米</w:t>
            </w:r>
            <w:r>
              <w:rPr>
                <w:rFonts w:ascii="Times New Roman" w:hAnsi="Times New Roman" w:cs="仿宋_GB2312"/>
                <w:color w:val="000000"/>
                <w:sz w:val="24"/>
                <w:szCs w:val="24"/>
              </w:rPr>
              <w:t>/</w:t>
            </w:r>
            <w:r>
              <w:rPr>
                <w:rFonts w:hint="eastAsia" w:ascii="Times New Roman" w:hAnsi="Times New Roman" w:cs="仿宋_GB2312"/>
                <w:color w:val="000000"/>
                <w:sz w:val="24"/>
                <w:szCs w:val="24"/>
              </w:rPr>
              <w:t>段</w:t>
            </w:r>
          </w:p>
          <w:p>
            <w:pPr>
              <w:adjustRightInd w:val="0"/>
              <w:snapToGrid w:val="0"/>
              <w:spacing w:line="240" w:lineRule="auto"/>
              <w:jc w:val="center"/>
              <w:rPr>
                <w:rFonts w:hint="eastAsia" w:ascii="Times New Roman" w:hAnsi="Times New Roman" w:cs="仿宋_GB2312"/>
                <w:color w:val="000000"/>
                <w:sz w:val="24"/>
                <w:szCs w:val="24"/>
              </w:rPr>
            </w:pPr>
            <w:r>
              <w:rPr>
                <w:rFonts w:hint="eastAsia" w:ascii="Times New Roman" w:hAnsi="Times New Roman" w:cs="仿宋_GB2312"/>
                <w:color w:val="000000"/>
                <w:sz w:val="24"/>
                <w:szCs w:val="24"/>
              </w:rPr>
              <w:t>盘管：</w:t>
            </w:r>
            <w:r>
              <w:rPr>
                <w:rFonts w:ascii="Times New Roman" w:hAnsi="Times New Roman" w:cs="仿宋_GB2312"/>
                <w:color w:val="000000"/>
                <w:sz w:val="24"/>
                <w:szCs w:val="24"/>
              </w:rPr>
              <w:t>4</w:t>
            </w:r>
            <w:r>
              <w:rPr>
                <w:rFonts w:hint="eastAsia" w:ascii="Times New Roman" w:hAnsi="Times New Roman" w:cs="仿宋_GB2312"/>
                <w:color w:val="000000"/>
                <w:sz w:val="24"/>
                <w:szCs w:val="24"/>
              </w:rPr>
              <w:t>盘</w:t>
            </w:r>
          </w:p>
        </w:tc>
        <w:tc>
          <w:tcPr>
            <w:tcW w:w="2702" w:type="dxa"/>
            <w:noWrap/>
            <w:vAlign w:val="center"/>
          </w:tcPr>
          <w:p>
            <w:pPr>
              <w:adjustRightInd w:val="0"/>
              <w:snapToGrid w:val="0"/>
              <w:spacing w:line="240" w:lineRule="auto"/>
              <w:jc w:val="center"/>
              <w:rPr>
                <w:rFonts w:hint="eastAsia" w:ascii="Times New Roman" w:hAnsi="Times New Roman" w:cs="仿宋_GB2312"/>
                <w:color w:val="000000"/>
                <w:sz w:val="24"/>
                <w:szCs w:val="24"/>
              </w:rPr>
            </w:pPr>
            <w:r>
              <w:rPr>
                <w:rFonts w:hint="eastAsia" w:ascii="Times New Roman" w:hAnsi="Times New Roman" w:cs="仿宋_GB2312"/>
                <w:color w:val="000000"/>
                <w:sz w:val="24"/>
                <w:szCs w:val="24"/>
              </w:rPr>
              <w:t>直管：</w:t>
            </w:r>
          </w:p>
          <w:p>
            <w:pPr>
              <w:adjustRightInd w:val="0"/>
              <w:snapToGrid w:val="0"/>
              <w:spacing w:line="240" w:lineRule="auto"/>
              <w:jc w:val="center"/>
              <w:rPr>
                <w:rFonts w:hint="eastAsia" w:ascii="Times New Roman" w:hAnsi="Times New Roman" w:cs="仿宋_GB2312"/>
                <w:color w:val="000000"/>
                <w:sz w:val="24"/>
                <w:szCs w:val="24"/>
              </w:rPr>
            </w:pPr>
            <w:r>
              <w:rPr>
                <w:rFonts w:ascii="Times New Roman" w:hAnsi="Times New Roman" w:cs="仿宋_GB2312"/>
                <w:color w:val="000000"/>
                <w:sz w:val="24"/>
                <w:szCs w:val="24"/>
              </w:rPr>
              <w:t>32</w:t>
            </w:r>
            <w:r>
              <w:rPr>
                <w:rFonts w:hint="eastAsia" w:ascii="Times New Roman" w:hAnsi="Times New Roman" w:cs="仿宋_GB2312"/>
                <w:color w:val="000000"/>
                <w:sz w:val="24"/>
                <w:szCs w:val="24"/>
              </w:rPr>
              <w:t>根×</w:t>
            </w:r>
            <w:r>
              <w:rPr>
                <w:rFonts w:ascii="Times New Roman" w:hAnsi="Times New Roman" w:cs="仿宋_GB2312"/>
                <w:color w:val="000000"/>
                <w:sz w:val="24"/>
                <w:szCs w:val="24"/>
              </w:rPr>
              <w:t>32</w:t>
            </w:r>
            <w:r>
              <w:rPr>
                <w:rFonts w:hint="eastAsia" w:ascii="Times New Roman" w:hAnsi="Times New Roman" w:cs="仿宋_GB2312"/>
                <w:color w:val="000000"/>
                <w:sz w:val="24"/>
                <w:szCs w:val="24"/>
              </w:rPr>
              <w:t>段×</w:t>
            </w:r>
            <w:r>
              <w:rPr>
                <w:rFonts w:ascii="Times New Roman" w:hAnsi="Times New Roman" w:cs="仿宋_GB2312"/>
                <w:color w:val="000000"/>
                <w:sz w:val="24"/>
                <w:szCs w:val="24"/>
              </w:rPr>
              <w:t>1.5</w:t>
            </w:r>
            <w:r>
              <w:rPr>
                <w:rFonts w:hint="eastAsia" w:ascii="Times New Roman" w:hAnsi="Times New Roman" w:cs="仿宋_GB2312"/>
                <w:color w:val="000000"/>
                <w:sz w:val="24"/>
                <w:szCs w:val="24"/>
              </w:rPr>
              <w:t>米</w:t>
            </w:r>
            <w:r>
              <w:rPr>
                <w:rFonts w:ascii="Times New Roman" w:hAnsi="Times New Roman" w:cs="仿宋_GB2312"/>
                <w:color w:val="000000"/>
                <w:sz w:val="24"/>
                <w:szCs w:val="24"/>
              </w:rPr>
              <w:t>/</w:t>
            </w:r>
            <w:r>
              <w:rPr>
                <w:rFonts w:hint="eastAsia" w:ascii="Times New Roman" w:hAnsi="Times New Roman" w:cs="仿宋_GB2312"/>
                <w:color w:val="000000"/>
                <w:sz w:val="24"/>
                <w:szCs w:val="24"/>
              </w:rPr>
              <w:t>段</w:t>
            </w:r>
          </w:p>
          <w:p>
            <w:pPr>
              <w:adjustRightInd w:val="0"/>
              <w:snapToGrid w:val="0"/>
              <w:spacing w:line="240" w:lineRule="auto"/>
              <w:jc w:val="center"/>
              <w:rPr>
                <w:rFonts w:hint="eastAsia" w:ascii="Times New Roman" w:hAnsi="Times New Roman" w:cs="仿宋_GB2312"/>
                <w:color w:val="000000"/>
                <w:sz w:val="24"/>
                <w:szCs w:val="24"/>
              </w:rPr>
            </w:pPr>
            <w:r>
              <w:rPr>
                <w:rFonts w:hint="eastAsia" w:ascii="Times New Roman" w:hAnsi="Times New Roman" w:cs="仿宋_GB2312"/>
                <w:color w:val="000000"/>
                <w:sz w:val="24"/>
                <w:szCs w:val="24"/>
              </w:rPr>
              <w:t>盘管：</w:t>
            </w:r>
            <w:r>
              <w:rPr>
                <w:rFonts w:ascii="Times New Roman" w:hAnsi="Times New Roman" w:cs="仿宋_GB2312"/>
                <w:color w:val="000000"/>
                <w:sz w:val="24"/>
                <w:szCs w:val="24"/>
              </w:rPr>
              <w:t>4</w:t>
            </w:r>
            <w:r>
              <w:rPr>
                <w:rFonts w:hint="eastAsia" w:ascii="Times New Roman" w:hAnsi="Times New Roman" w:cs="仿宋_GB2312"/>
                <w:color w:val="000000"/>
                <w:sz w:val="24"/>
                <w:szCs w:val="24"/>
              </w:rPr>
              <w:t>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7" w:hRule="atLeast"/>
          <w:jc w:val="center"/>
        </w:trPr>
        <w:tc>
          <w:tcPr>
            <w:tcW w:w="817" w:type="dxa"/>
            <w:noWrap/>
            <w:vAlign w:val="center"/>
          </w:tcPr>
          <w:p>
            <w:pPr>
              <w:adjustRightInd w:val="0"/>
              <w:snapToGrid w:val="0"/>
              <w:spacing w:line="240" w:lineRule="auto"/>
              <w:jc w:val="center"/>
              <w:rPr>
                <w:rFonts w:hint="eastAsia" w:ascii="Times New Roman" w:hAnsi="Times New Roman" w:cs="仿宋_GB2312"/>
                <w:color w:val="000000"/>
                <w:sz w:val="24"/>
                <w:szCs w:val="24"/>
              </w:rPr>
            </w:pPr>
            <w:r>
              <w:rPr>
                <w:rFonts w:ascii="Times New Roman" w:hAnsi="Times New Roman" w:cs="仿宋_GB2312"/>
                <w:color w:val="000000"/>
                <w:sz w:val="24"/>
                <w:szCs w:val="24"/>
              </w:rPr>
              <w:t>6</w:t>
            </w:r>
          </w:p>
        </w:tc>
        <w:tc>
          <w:tcPr>
            <w:tcW w:w="2875" w:type="dxa"/>
            <w:noWrap/>
            <w:vAlign w:val="center"/>
          </w:tcPr>
          <w:p>
            <w:pPr>
              <w:adjustRightInd w:val="0"/>
              <w:snapToGrid w:val="0"/>
              <w:spacing w:line="240" w:lineRule="auto"/>
              <w:jc w:val="center"/>
              <w:rPr>
                <w:rFonts w:hint="eastAsia" w:ascii="Times New Roman" w:hAnsi="Times New Roman" w:cs="仿宋_GB2312"/>
                <w:color w:val="000000"/>
                <w:sz w:val="24"/>
                <w:szCs w:val="24"/>
              </w:rPr>
            </w:pPr>
            <w:r>
              <w:rPr>
                <w:rFonts w:hint="eastAsia" w:ascii="Times New Roman" w:hAnsi="Times New Roman" w:cs="仿宋_GB2312"/>
                <w:color w:val="000000"/>
                <w:sz w:val="24"/>
                <w:szCs w:val="24"/>
              </w:rPr>
              <w:t>聚乙烯双壁波纹管材</w:t>
            </w:r>
          </w:p>
        </w:tc>
        <w:tc>
          <w:tcPr>
            <w:tcW w:w="2613" w:type="dxa"/>
            <w:noWrap/>
            <w:vAlign w:val="center"/>
          </w:tcPr>
          <w:p>
            <w:pPr>
              <w:adjustRightInd w:val="0"/>
              <w:snapToGrid w:val="0"/>
              <w:spacing w:line="240" w:lineRule="auto"/>
              <w:jc w:val="center"/>
              <w:rPr>
                <w:rFonts w:hint="eastAsia" w:ascii="Times New Roman" w:hAnsi="Times New Roman" w:cs="仿宋_GB2312"/>
                <w:color w:val="000000"/>
                <w:sz w:val="24"/>
                <w:szCs w:val="24"/>
              </w:rPr>
            </w:pPr>
            <w:r>
              <w:rPr>
                <w:rFonts w:ascii="Times New Roman" w:hAnsi="Times New Roman" w:cs="仿宋_GB2312"/>
                <w:color w:val="000000"/>
                <w:sz w:val="24"/>
                <w:szCs w:val="24"/>
              </w:rPr>
              <w:t xml:space="preserve">0.3 </w:t>
            </w:r>
            <w:r>
              <w:rPr>
                <w:rFonts w:hint="eastAsia" w:ascii="Times New Roman" w:hAnsi="Times New Roman" w:cs="仿宋_GB2312"/>
                <w:color w:val="000000"/>
                <w:sz w:val="24"/>
                <w:szCs w:val="24"/>
              </w:rPr>
              <w:t>米</w:t>
            </w:r>
            <w:r>
              <w:rPr>
                <w:rFonts w:ascii="Times New Roman" w:hAnsi="Times New Roman" w:cs="仿宋_GB2312"/>
                <w:color w:val="000000"/>
                <w:sz w:val="24"/>
                <w:szCs w:val="24"/>
              </w:rPr>
              <w:t>/</w:t>
            </w:r>
            <w:r>
              <w:rPr>
                <w:rFonts w:hint="eastAsia" w:ascii="Times New Roman" w:hAnsi="Times New Roman" w:cs="仿宋_GB2312"/>
                <w:color w:val="000000"/>
                <w:sz w:val="24"/>
                <w:szCs w:val="24"/>
              </w:rPr>
              <w:t>段×</w:t>
            </w:r>
            <w:r>
              <w:rPr>
                <w:rFonts w:ascii="Times New Roman" w:hAnsi="Times New Roman" w:cs="仿宋_GB2312"/>
                <w:color w:val="000000"/>
                <w:sz w:val="24"/>
                <w:szCs w:val="24"/>
              </w:rPr>
              <w:t>20</w:t>
            </w:r>
            <w:r>
              <w:rPr>
                <w:rFonts w:hint="eastAsia" w:ascii="Times New Roman" w:hAnsi="Times New Roman" w:cs="仿宋_GB2312"/>
                <w:color w:val="000000"/>
                <w:sz w:val="24"/>
                <w:szCs w:val="24"/>
              </w:rPr>
              <w:t>段</w:t>
            </w:r>
          </w:p>
        </w:tc>
        <w:tc>
          <w:tcPr>
            <w:tcW w:w="2702" w:type="dxa"/>
            <w:noWrap/>
            <w:vAlign w:val="center"/>
          </w:tcPr>
          <w:p>
            <w:pPr>
              <w:adjustRightInd w:val="0"/>
              <w:snapToGrid w:val="0"/>
              <w:spacing w:line="240" w:lineRule="auto"/>
              <w:jc w:val="center"/>
              <w:rPr>
                <w:rFonts w:hint="eastAsia" w:ascii="Times New Roman" w:hAnsi="Times New Roman" w:cs="仿宋_GB2312"/>
                <w:color w:val="000000"/>
                <w:sz w:val="24"/>
                <w:szCs w:val="24"/>
              </w:rPr>
            </w:pPr>
            <w:r>
              <w:rPr>
                <w:rFonts w:ascii="Times New Roman" w:hAnsi="Times New Roman" w:cs="仿宋_GB2312"/>
                <w:color w:val="000000"/>
                <w:sz w:val="24"/>
                <w:szCs w:val="24"/>
              </w:rPr>
              <w:t xml:space="preserve">0.3 </w:t>
            </w:r>
            <w:r>
              <w:rPr>
                <w:rFonts w:hint="eastAsia" w:ascii="Times New Roman" w:hAnsi="Times New Roman" w:cs="仿宋_GB2312"/>
                <w:color w:val="000000"/>
                <w:sz w:val="24"/>
                <w:szCs w:val="24"/>
              </w:rPr>
              <w:t>米</w:t>
            </w:r>
            <w:r>
              <w:rPr>
                <w:rFonts w:ascii="Times New Roman" w:hAnsi="Times New Roman" w:cs="仿宋_GB2312"/>
                <w:color w:val="000000"/>
                <w:sz w:val="24"/>
                <w:szCs w:val="24"/>
              </w:rPr>
              <w:t>/</w:t>
            </w:r>
            <w:r>
              <w:rPr>
                <w:rFonts w:hint="eastAsia" w:ascii="Times New Roman" w:hAnsi="Times New Roman" w:cs="仿宋_GB2312"/>
                <w:color w:val="000000"/>
                <w:sz w:val="24"/>
                <w:szCs w:val="24"/>
              </w:rPr>
              <w:t>段×</w:t>
            </w:r>
            <w:r>
              <w:rPr>
                <w:rFonts w:ascii="Times New Roman" w:hAnsi="Times New Roman" w:cs="仿宋_GB2312"/>
                <w:color w:val="000000"/>
                <w:sz w:val="24"/>
                <w:szCs w:val="24"/>
              </w:rPr>
              <w:t>20</w:t>
            </w:r>
            <w:r>
              <w:rPr>
                <w:rFonts w:hint="eastAsia" w:ascii="Times New Roman" w:hAnsi="Times New Roman" w:cs="仿宋_GB2312"/>
                <w:color w:val="000000"/>
                <w:sz w:val="24"/>
                <w:szCs w:val="24"/>
              </w:rPr>
              <w:t>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7" w:hRule="atLeast"/>
          <w:jc w:val="center"/>
        </w:trPr>
        <w:tc>
          <w:tcPr>
            <w:tcW w:w="817" w:type="dxa"/>
            <w:noWrap/>
            <w:vAlign w:val="center"/>
          </w:tcPr>
          <w:p>
            <w:pPr>
              <w:adjustRightInd w:val="0"/>
              <w:snapToGrid w:val="0"/>
              <w:spacing w:line="240" w:lineRule="auto"/>
              <w:jc w:val="center"/>
              <w:rPr>
                <w:rFonts w:hint="eastAsia" w:ascii="Times New Roman" w:hAnsi="Times New Roman" w:cs="仿宋_GB2312"/>
                <w:color w:val="000000"/>
                <w:sz w:val="24"/>
                <w:szCs w:val="24"/>
              </w:rPr>
            </w:pPr>
            <w:r>
              <w:rPr>
                <w:rFonts w:ascii="Times New Roman" w:hAnsi="Times New Roman" w:cs="仿宋_GB2312"/>
                <w:color w:val="000000"/>
                <w:sz w:val="24"/>
                <w:szCs w:val="24"/>
              </w:rPr>
              <w:t>7</w:t>
            </w:r>
          </w:p>
        </w:tc>
        <w:tc>
          <w:tcPr>
            <w:tcW w:w="2875" w:type="dxa"/>
            <w:noWrap/>
            <w:vAlign w:val="center"/>
          </w:tcPr>
          <w:p>
            <w:pPr>
              <w:adjustRightInd w:val="0"/>
              <w:snapToGrid w:val="0"/>
              <w:spacing w:line="240" w:lineRule="auto"/>
              <w:jc w:val="center"/>
              <w:rPr>
                <w:rFonts w:hint="eastAsia" w:ascii="Times New Roman" w:hAnsi="Times New Roman" w:cs="仿宋_GB2312"/>
                <w:color w:val="000000"/>
                <w:sz w:val="24"/>
                <w:szCs w:val="24"/>
              </w:rPr>
            </w:pPr>
            <w:r>
              <w:rPr>
                <w:rFonts w:hint="eastAsia" w:ascii="Times New Roman" w:hAnsi="Times New Roman" w:cs="仿宋_GB2312"/>
                <w:color w:val="000000"/>
                <w:sz w:val="24"/>
                <w:szCs w:val="24"/>
              </w:rPr>
              <w:t>聚乙烯缠绕结构壁管材</w:t>
            </w:r>
          </w:p>
        </w:tc>
        <w:tc>
          <w:tcPr>
            <w:tcW w:w="2613" w:type="dxa"/>
            <w:noWrap/>
            <w:vAlign w:val="center"/>
          </w:tcPr>
          <w:p>
            <w:pPr>
              <w:adjustRightInd w:val="0"/>
              <w:snapToGrid w:val="0"/>
              <w:spacing w:line="240" w:lineRule="auto"/>
              <w:jc w:val="center"/>
              <w:rPr>
                <w:rFonts w:hint="eastAsia" w:ascii="Times New Roman" w:hAnsi="Times New Roman" w:cs="仿宋_GB2312"/>
                <w:color w:val="000000"/>
                <w:sz w:val="24"/>
                <w:szCs w:val="24"/>
              </w:rPr>
            </w:pPr>
            <w:r>
              <w:rPr>
                <w:rFonts w:ascii="Times New Roman" w:hAnsi="Times New Roman" w:cs="仿宋_GB2312"/>
                <w:color w:val="000000"/>
                <w:sz w:val="24"/>
                <w:szCs w:val="24"/>
              </w:rPr>
              <w:t xml:space="preserve">0.3 </w:t>
            </w:r>
            <w:r>
              <w:rPr>
                <w:rFonts w:hint="eastAsia" w:ascii="Times New Roman" w:hAnsi="Times New Roman" w:cs="仿宋_GB2312"/>
                <w:color w:val="000000"/>
                <w:sz w:val="24"/>
                <w:szCs w:val="24"/>
              </w:rPr>
              <w:t>米</w:t>
            </w:r>
            <w:r>
              <w:rPr>
                <w:rFonts w:ascii="Times New Roman" w:hAnsi="Times New Roman" w:cs="仿宋_GB2312"/>
                <w:color w:val="000000"/>
                <w:sz w:val="24"/>
                <w:szCs w:val="24"/>
              </w:rPr>
              <w:t>/</w:t>
            </w:r>
            <w:r>
              <w:rPr>
                <w:rFonts w:hint="eastAsia" w:ascii="Times New Roman" w:hAnsi="Times New Roman" w:cs="仿宋_GB2312"/>
                <w:color w:val="000000"/>
                <w:sz w:val="24"/>
                <w:szCs w:val="24"/>
              </w:rPr>
              <w:t>段×</w:t>
            </w:r>
            <w:r>
              <w:rPr>
                <w:rFonts w:ascii="Times New Roman" w:hAnsi="Times New Roman" w:cs="仿宋_GB2312"/>
                <w:color w:val="000000"/>
                <w:sz w:val="24"/>
                <w:szCs w:val="24"/>
              </w:rPr>
              <w:t>20</w:t>
            </w:r>
            <w:r>
              <w:rPr>
                <w:rFonts w:hint="eastAsia" w:ascii="Times New Roman" w:hAnsi="Times New Roman" w:cs="仿宋_GB2312"/>
                <w:color w:val="000000"/>
                <w:sz w:val="24"/>
                <w:szCs w:val="24"/>
              </w:rPr>
              <w:t>段</w:t>
            </w:r>
          </w:p>
        </w:tc>
        <w:tc>
          <w:tcPr>
            <w:tcW w:w="2702" w:type="dxa"/>
            <w:noWrap/>
            <w:vAlign w:val="center"/>
          </w:tcPr>
          <w:p>
            <w:pPr>
              <w:adjustRightInd w:val="0"/>
              <w:snapToGrid w:val="0"/>
              <w:spacing w:line="240" w:lineRule="auto"/>
              <w:jc w:val="center"/>
              <w:rPr>
                <w:rFonts w:hint="eastAsia" w:ascii="Times New Roman" w:hAnsi="Times New Roman" w:cs="仿宋_GB2312"/>
                <w:color w:val="000000"/>
                <w:sz w:val="24"/>
                <w:szCs w:val="24"/>
              </w:rPr>
            </w:pPr>
            <w:r>
              <w:rPr>
                <w:rFonts w:ascii="Times New Roman" w:hAnsi="Times New Roman" w:cs="仿宋_GB2312"/>
                <w:color w:val="000000"/>
                <w:sz w:val="24"/>
                <w:szCs w:val="24"/>
              </w:rPr>
              <w:t xml:space="preserve">0.3 </w:t>
            </w:r>
            <w:r>
              <w:rPr>
                <w:rFonts w:hint="eastAsia" w:ascii="Times New Roman" w:hAnsi="Times New Roman" w:cs="仿宋_GB2312"/>
                <w:color w:val="000000"/>
                <w:sz w:val="24"/>
                <w:szCs w:val="24"/>
              </w:rPr>
              <w:t>米</w:t>
            </w:r>
            <w:r>
              <w:rPr>
                <w:rFonts w:ascii="Times New Roman" w:hAnsi="Times New Roman" w:cs="仿宋_GB2312"/>
                <w:color w:val="000000"/>
                <w:sz w:val="24"/>
                <w:szCs w:val="24"/>
              </w:rPr>
              <w:t>/</w:t>
            </w:r>
            <w:r>
              <w:rPr>
                <w:rFonts w:hint="eastAsia" w:ascii="Times New Roman" w:hAnsi="Times New Roman" w:cs="仿宋_GB2312"/>
                <w:color w:val="000000"/>
                <w:sz w:val="24"/>
                <w:szCs w:val="24"/>
              </w:rPr>
              <w:t>段×</w:t>
            </w:r>
            <w:r>
              <w:rPr>
                <w:rFonts w:ascii="Times New Roman" w:hAnsi="Times New Roman" w:cs="仿宋_GB2312"/>
                <w:color w:val="000000"/>
                <w:sz w:val="24"/>
                <w:szCs w:val="24"/>
              </w:rPr>
              <w:t>20</w:t>
            </w:r>
            <w:r>
              <w:rPr>
                <w:rFonts w:hint="eastAsia" w:ascii="Times New Roman" w:hAnsi="Times New Roman" w:cs="仿宋_GB2312"/>
                <w:color w:val="000000"/>
                <w:sz w:val="24"/>
                <w:szCs w:val="24"/>
              </w:rPr>
              <w:t>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7" w:hRule="atLeast"/>
          <w:jc w:val="center"/>
        </w:trPr>
        <w:tc>
          <w:tcPr>
            <w:tcW w:w="817" w:type="dxa"/>
            <w:noWrap/>
            <w:vAlign w:val="center"/>
          </w:tcPr>
          <w:p>
            <w:pPr>
              <w:adjustRightInd w:val="0"/>
              <w:snapToGrid w:val="0"/>
              <w:spacing w:line="240" w:lineRule="auto"/>
              <w:jc w:val="center"/>
              <w:rPr>
                <w:rFonts w:hint="eastAsia" w:ascii="Times New Roman" w:hAnsi="Times New Roman" w:cs="仿宋_GB2312"/>
                <w:color w:val="000000"/>
                <w:sz w:val="24"/>
                <w:szCs w:val="24"/>
              </w:rPr>
            </w:pPr>
            <w:r>
              <w:rPr>
                <w:rFonts w:ascii="Times New Roman" w:hAnsi="Times New Roman" w:cs="仿宋_GB2312"/>
                <w:color w:val="000000"/>
                <w:sz w:val="24"/>
                <w:szCs w:val="24"/>
              </w:rPr>
              <w:t>8</w:t>
            </w:r>
          </w:p>
        </w:tc>
        <w:tc>
          <w:tcPr>
            <w:tcW w:w="2875" w:type="dxa"/>
            <w:noWrap/>
            <w:vAlign w:val="center"/>
          </w:tcPr>
          <w:p>
            <w:pPr>
              <w:adjustRightInd w:val="0"/>
              <w:snapToGrid w:val="0"/>
              <w:spacing w:line="240" w:lineRule="auto"/>
              <w:jc w:val="center"/>
              <w:rPr>
                <w:rFonts w:hint="eastAsia" w:ascii="Times New Roman" w:hAnsi="Times New Roman" w:cs="仿宋_GB2312"/>
                <w:color w:val="000000"/>
                <w:sz w:val="24"/>
                <w:szCs w:val="24"/>
              </w:rPr>
            </w:pPr>
            <w:r>
              <w:rPr>
                <w:rFonts w:hint="eastAsia" w:ascii="Times New Roman" w:hAnsi="Times New Roman" w:cs="仿宋_GB2312"/>
                <w:color w:val="000000"/>
                <w:sz w:val="24"/>
                <w:szCs w:val="24"/>
              </w:rPr>
              <w:t>冷热水用耐热聚乙烯（</w:t>
            </w:r>
            <w:r>
              <w:rPr>
                <w:rFonts w:ascii="Times New Roman" w:hAnsi="Times New Roman" w:cs="仿宋_GB2312"/>
                <w:color w:val="000000"/>
                <w:sz w:val="24"/>
                <w:szCs w:val="24"/>
              </w:rPr>
              <w:t>PE-RT</w:t>
            </w:r>
            <w:r>
              <w:rPr>
                <w:rFonts w:hint="eastAsia" w:ascii="Times New Roman" w:hAnsi="Times New Roman" w:cs="仿宋_GB2312"/>
                <w:color w:val="000000"/>
                <w:sz w:val="24"/>
                <w:szCs w:val="24"/>
              </w:rPr>
              <w:t>）管材</w:t>
            </w:r>
          </w:p>
        </w:tc>
        <w:tc>
          <w:tcPr>
            <w:tcW w:w="2613" w:type="dxa"/>
            <w:noWrap/>
            <w:vAlign w:val="center"/>
          </w:tcPr>
          <w:p>
            <w:pPr>
              <w:adjustRightInd w:val="0"/>
              <w:snapToGrid w:val="0"/>
              <w:spacing w:line="240" w:lineRule="auto"/>
              <w:jc w:val="center"/>
              <w:rPr>
                <w:rFonts w:hint="eastAsia" w:ascii="Times New Roman" w:hAnsi="Times New Roman" w:cs="仿宋_GB2312"/>
                <w:color w:val="000000"/>
                <w:sz w:val="24"/>
                <w:szCs w:val="24"/>
              </w:rPr>
            </w:pPr>
            <w:r>
              <w:rPr>
                <w:rFonts w:ascii="Times New Roman" w:hAnsi="Times New Roman" w:cs="仿宋_GB2312"/>
                <w:color w:val="000000"/>
                <w:sz w:val="24"/>
                <w:szCs w:val="24"/>
              </w:rPr>
              <w:t>8</w:t>
            </w:r>
            <w:r>
              <w:rPr>
                <w:rFonts w:hint="eastAsia" w:ascii="Times New Roman" w:hAnsi="Times New Roman" w:cs="仿宋_GB2312"/>
                <w:color w:val="000000"/>
                <w:sz w:val="24"/>
                <w:szCs w:val="24"/>
              </w:rPr>
              <w:t>根×</w:t>
            </w:r>
            <w:r>
              <w:rPr>
                <w:rFonts w:ascii="Times New Roman" w:hAnsi="Times New Roman" w:cs="仿宋_GB2312"/>
                <w:color w:val="000000"/>
                <w:sz w:val="24"/>
                <w:szCs w:val="24"/>
              </w:rPr>
              <w:t>16</w:t>
            </w:r>
            <w:r>
              <w:rPr>
                <w:rFonts w:hint="eastAsia" w:ascii="Times New Roman" w:hAnsi="Times New Roman" w:cs="仿宋_GB2312"/>
                <w:color w:val="000000"/>
                <w:sz w:val="24"/>
                <w:szCs w:val="24"/>
              </w:rPr>
              <w:t>段×</w:t>
            </w:r>
            <w:r>
              <w:rPr>
                <w:rFonts w:ascii="Times New Roman" w:hAnsi="Times New Roman" w:cs="仿宋_GB2312"/>
                <w:color w:val="000000"/>
                <w:sz w:val="24"/>
                <w:szCs w:val="24"/>
              </w:rPr>
              <w:t>1</w:t>
            </w:r>
            <w:r>
              <w:rPr>
                <w:rFonts w:hint="eastAsia" w:ascii="Times New Roman" w:hAnsi="Times New Roman" w:cs="仿宋_GB2312"/>
                <w:color w:val="000000"/>
                <w:sz w:val="24"/>
                <w:szCs w:val="24"/>
              </w:rPr>
              <w:t>米</w:t>
            </w:r>
            <w:r>
              <w:rPr>
                <w:rFonts w:ascii="Times New Roman" w:hAnsi="Times New Roman" w:cs="仿宋_GB2312"/>
                <w:color w:val="000000"/>
                <w:sz w:val="24"/>
                <w:szCs w:val="24"/>
              </w:rPr>
              <w:t>/</w:t>
            </w:r>
            <w:r>
              <w:rPr>
                <w:rFonts w:hint="eastAsia" w:ascii="Times New Roman" w:hAnsi="Times New Roman" w:cs="仿宋_GB2312"/>
                <w:color w:val="000000"/>
                <w:sz w:val="24"/>
                <w:szCs w:val="24"/>
              </w:rPr>
              <w:t>段</w:t>
            </w:r>
          </w:p>
        </w:tc>
        <w:tc>
          <w:tcPr>
            <w:tcW w:w="2702" w:type="dxa"/>
            <w:noWrap/>
            <w:vAlign w:val="center"/>
          </w:tcPr>
          <w:p>
            <w:pPr>
              <w:adjustRightInd w:val="0"/>
              <w:snapToGrid w:val="0"/>
              <w:spacing w:line="240" w:lineRule="auto"/>
              <w:jc w:val="center"/>
              <w:rPr>
                <w:rFonts w:hint="eastAsia" w:ascii="Times New Roman" w:hAnsi="Times New Roman" w:cs="仿宋_GB2312"/>
                <w:color w:val="000000"/>
                <w:sz w:val="24"/>
                <w:szCs w:val="24"/>
              </w:rPr>
            </w:pPr>
            <w:r>
              <w:rPr>
                <w:rFonts w:ascii="Times New Roman" w:hAnsi="Times New Roman" w:cs="仿宋_GB2312"/>
                <w:color w:val="000000"/>
                <w:sz w:val="24"/>
                <w:szCs w:val="24"/>
              </w:rPr>
              <w:t>8</w:t>
            </w:r>
            <w:r>
              <w:rPr>
                <w:rFonts w:hint="eastAsia" w:ascii="Times New Roman" w:hAnsi="Times New Roman" w:cs="仿宋_GB2312"/>
                <w:color w:val="000000"/>
                <w:sz w:val="24"/>
                <w:szCs w:val="24"/>
              </w:rPr>
              <w:t>根×</w:t>
            </w:r>
            <w:r>
              <w:rPr>
                <w:rFonts w:ascii="Times New Roman" w:hAnsi="Times New Roman" w:cs="仿宋_GB2312"/>
                <w:color w:val="000000"/>
                <w:sz w:val="24"/>
                <w:szCs w:val="24"/>
              </w:rPr>
              <w:t>16</w:t>
            </w:r>
            <w:r>
              <w:rPr>
                <w:rFonts w:hint="eastAsia" w:ascii="Times New Roman" w:hAnsi="Times New Roman" w:cs="仿宋_GB2312"/>
                <w:color w:val="000000"/>
                <w:sz w:val="24"/>
                <w:szCs w:val="24"/>
              </w:rPr>
              <w:t>段×</w:t>
            </w:r>
            <w:r>
              <w:rPr>
                <w:rFonts w:ascii="Times New Roman" w:hAnsi="Times New Roman" w:cs="仿宋_GB2312"/>
                <w:color w:val="000000"/>
                <w:sz w:val="24"/>
                <w:szCs w:val="24"/>
              </w:rPr>
              <w:t>1</w:t>
            </w:r>
            <w:r>
              <w:rPr>
                <w:rFonts w:hint="eastAsia" w:ascii="Times New Roman" w:hAnsi="Times New Roman" w:cs="仿宋_GB2312"/>
                <w:color w:val="000000"/>
                <w:sz w:val="24"/>
                <w:szCs w:val="24"/>
              </w:rPr>
              <w:t>米</w:t>
            </w:r>
            <w:r>
              <w:rPr>
                <w:rFonts w:ascii="Times New Roman" w:hAnsi="Times New Roman" w:cs="仿宋_GB2312"/>
                <w:color w:val="000000"/>
                <w:sz w:val="24"/>
                <w:szCs w:val="24"/>
              </w:rPr>
              <w:t>/</w:t>
            </w:r>
            <w:r>
              <w:rPr>
                <w:rFonts w:hint="eastAsia" w:ascii="Times New Roman" w:hAnsi="Times New Roman" w:cs="仿宋_GB2312"/>
                <w:color w:val="000000"/>
                <w:sz w:val="24"/>
                <w:szCs w:val="24"/>
              </w:rPr>
              <w:t>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7" w:hRule="atLeast"/>
          <w:jc w:val="center"/>
        </w:trPr>
        <w:tc>
          <w:tcPr>
            <w:tcW w:w="817" w:type="dxa"/>
            <w:noWrap/>
            <w:vAlign w:val="center"/>
          </w:tcPr>
          <w:p>
            <w:pPr>
              <w:adjustRightInd w:val="0"/>
              <w:snapToGrid w:val="0"/>
              <w:spacing w:line="240" w:lineRule="auto"/>
              <w:jc w:val="center"/>
              <w:rPr>
                <w:rFonts w:hint="eastAsia" w:ascii="Times New Roman" w:hAnsi="Times New Roman" w:cs="仿宋_GB2312"/>
                <w:color w:val="000000"/>
                <w:sz w:val="24"/>
                <w:szCs w:val="24"/>
              </w:rPr>
            </w:pPr>
            <w:r>
              <w:rPr>
                <w:rFonts w:ascii="Times New Roman" w:hAnsi="Times New Roman" w:cs="仿宋_GB2312"/>
                <w:color w:val="000000"/>
                <w:sz w:val="24"/>
                <w:szCs w:val="24"/>
              </w:rPr>
              <w:t>9</w:t>
            </w:r>
          </w:p>
        </w:tc>
        <w:tc>
          <w:tcPr>
            <w:tcW w:w="2875" w:type="dxa"/>
            <w:noWrap/>
            <w:vAlign w:val="center"/>
          </w:tcPr>
          <w:p>
            <w:pPr>
              <w:adjustRightInd w:val="0"/>
              <w:snapToGrid w:val="0"/>
              <w:spacing w:line="240" w:lineRule="auto"/>
              <w:jc w:val="center"/>
              <w:rPr>
                <w:rFonts w:hint="eastAsia" w:ascii="Times New Roman" w:hAnsi="Times New Roman" w:cs="仿宋_GB2312"/>
                <w:color w:val="000000"/>
                <w:sz w:val="24"/>
                <w:szCs w:val="24"/>
              </w:rPr>
            </w:pPr>
            <w:r>
              <w:rPr>
                <w:rFonts w:hint="eastAsia" w:ascii="Times New Roman" w:hAnsi="Times New Roman" w:cs="仿宋_GB2312"/>
                <w:color w:val="000000"/>
                <w:sz w:val="24"/>
                <w:szCs w:val="24"/>
              </w:rPr>
              <w:t>玻璃纤维增强塑料夹砂管</w:t>
            </w:r>
          </w:p>
        </w:tc>
        <w:tc>
          <w:tcPr>
            <w:tcW w:w="2613" w:type="dxa"/>
            <w:noWrap/>
            <w:vAlign w:val="center"/>
          </w:tcPr>
          <w:p>
            <w:pPr>
              <w:adjustRightInd w:val="0"/>
              <w:snapToGrid w:val="0"/>
              <w:spacing w:line="240" w:lineRule="auto"/>
              <w:jc w:val="center"/>
              <w:rPr>
                <w:rFonts w:hint="eastAsia" w:ascii="Times New Roman" w:hAnsi="Times New Roman" w:cs="仿宋_GB2312"/>
                <w:color w:val="000000"/>
                <w:sz w:val="24"/>
                <w:szCs w:val="24"/>
              </w:rPr>
            </w:pPr>
            <w:r>
              <w:rPr>
                <w:rFonts w:ascii="Times New Roman" w:hAnsi="Times New Roman" w:cs="仿宋_GB2312"/>
                <w:color w:val="000000"/>
                <w:sz w:val="24"/>
                <w:szCs w:val="24"/>
              </w:rPr>
              <w:t>2</w:t>
            </w:r>
            <w:r>
              <w:rPr>
                <w:rFonts w:hint="eastAsia" w:ascii="Times New Roman" w:hAnsi="Times New Roman" w:cs="仿宋_GB2312"/>
                <w:color w:val="000000"/>
                <w:sz w:val="24"/>
                <w:szCs w:val="24"/>
              </w:rPr>
              <w:t>根×</w:t>
            </w:r>
            <w:r>
              <w:rPr>
                <w:rFonts w:ascii="Times New Roman" w:hAnsi="Times New Roman" w:cs="仿宋_GB2312"/>
                <w:color w:val="000000"/>
                <w:sz w:val="24"/>
                <w:szCs w:val="24"/>
              </w:rPr>
              <w:t>8</w:t>
            </w:r>
            <w:r>
              <w:rPr>
                <w:rFonts w:hint="eastAsia" w:ascii="Times New Roman" w:hAnsi="Times New Roman" w:cs="仿宋_GB2312"/>
                <w:color w:val="000000"/>
                <w:sz w:val="24"/>
                <w:szCs w:val="24"/>
              </w:rPr>
              <w:t>段×</w:t>
            </w:r>
            <w:r>
              <w:rPr>
                <w:rFonts w:ascii="Times New Roman" w:hAnsi="Times New Roman" w:cs="仿宋_GB2312"/>
                <w:color w:val="000000"/>
                <w:sz w:val="24"/>
                <w:szCs w:val="24"/>
              </w:rPr>
              <w:t>0.3</w:t>
            </w:r>
            <w:r>
              <w:rPr>
                <w:rFonts w:hint="eastAsia" w:ascii="Times New Roman" w:hAnsi="Times New Roman" w:cs="仿宋_GB2312"/>
                <w:color w:val="000000"/>
                <w:sz w:val="24"/>
                <w:szCs w:val="24"/>
              </w:rPr>
              <w:t>米</w:t>
            </w:r>
            <w:r>
              <w:rPr>
                <w:rFonts w:ascii="Times New Roman" w:hAnsi="Times New Roman" w:cs="仿宋_GB2312"/>
                <w:color w:val="000000"/>
                <w:sz w:val="24"/>
                <w:szCs w:val="24"/>
              </w:rPr>
              <w:t>/</w:t>
            </w:r>
            <w:r>
              <w:rPr>
                <w:rFonts w:hint="eastAsia" w:ascii="Times New Roman" w:hAnsi="Times New Roman" w:cs="仿宋_GB2312"/>
                <w:color w:val="000000"/>
                <w:sz w:val="24"/>
                <w:szCs w:val="24"/>
              </w:rPr>
              <w:t>段</w:t>
            </w:r>
          </w:p>
        </w:tc>
        <w:tc>
          <w:tcPr>
            <w:tcW w:w="2702" w:type="dxa"/>
            <w:noWrap/>
            <w:vAlign w:val="center"/>
          </w:tcPr>
          <w:p>
            <w:pPr>
              <w:adjustRightInd w:val="0"/>
              <w:snapToGrid w:val="0"/>
              <w:spacing w:line="240" w:lineRule="auto"/>
              <w:jc w:val="center"/>
              <w:rPr>
                <w:rFonts w:hint="eastAsia" w:ascii="Times New Roman" w:hAnsi="Times New Roman" w:cs="仿宋_GB2312"/>
                <w:color w:val="000000"/>
                <w:sz w:val="24"/>
                <w:szCs w:val="24"/>
              </w:rPr>
            </w:pPr>
            <w:r>
              <w:rPr>
                <w:rFonts w:ascii="Times New Roman" w:hAnsi="Times New Roman" w:cs="仿宋_GB2312"/>
                <w:color w:val="000000"/>
                <w:sz w:val="24"/>
                <w:szCs w:val="24"/>
              </w:rPr>
              <w:t>2</w:t>
            </w:r>
            <w:r>
              <w:rPr>
                <w:rFonts w:hint="eastAsia" w:ascii="Times New Roman" w:hAnsi="Times New Roman" w:cs="仿宋_GB2312"/>
                <w:color w:val="000000"/>
                <w:sz w:val="24"/>
                <w:szCs w:val="24"/>
              </w:rPr>
              <w:t>根×</w:t>
            </w:r>
            <w:r>
              <w:rPr>
                <w:rFonts w:ascii="Times New Roman" w:hAnsi="Times New Roman" w:cs="仿宋_GB2312"/>
                <w:color w:val="000000"/>
                <w:sz w:val="24"/>
                <w:szCs w:val="24"/>
              </w:rPr>
              <w:t>8</w:t>
            </w:r>
            <w:r>
              <w:rPr>
                <w:rFonts w:hint="eastAsia" w:ascii="Times New Roman" w:hAnsi="Times New Roman" w:cs="仿宋_GB2312"/>
                <w:color w:val="000000"/>
                <w:sz w:val="24"/>
                <w:szCs w:val="24"/>
              </w:rPr>
              <w:t>段×</w:t>
            </w:r>
            <w:r>
              <w:rPr>
                <w:rFonts w:ascii="Times New Roman" w:hAnsi="Times New Roman" w:cs="仿宋_GB2312"/>
                <w:color w:val="000000"/>
                <w:sz w:val="24"/>
                <w:szCs w:val="24"/>
              </w:rPr>
              <w:t>0.3</w:t>
            </w:r>
            <w:r>
              <w:rPr>
                <w:rFonts w:hint="eastAsia" w:ascii="Times New Roman" w:hAnsi="Times New Roman" w:cs="仿宋_GB2312"/>
                <w:color w:val="000000"/>
                <w:sz w:val="24"/>
                <w:szCs w:val="24"/>
              </w:rPr>
              <w:t>米</w:t>
            </w:r>
            <w:r>
              <w:rPr>
                <w:rFonts w:ascii="Times New Roman" w:hAnsi="Times New Roman" w:cs="仿宋_GB2312"/>
                <w:color w:val="000000"/>
                <w:sz w:val="24"/>
                <w:szCs w:val="24"/>
              </w:rPr>
              <w:t>/</w:t>
            </w:r>
            <w:r>
              <w:rPr>
                <w:rFonts w:hint="eastAsia" w:ascii="Times New Roman" w:hAnsi="Times New Roman" w:cs="仿宋_GB2312"/>
                <w:color w:val="000000"/>
                <w:sz w:val="24"/>
                <w:szCs w:val="24"/>
              </w:rPr>
              <w:t>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7" w:hRule="atLeast"/>
          <w:jc w:val="center"/>
        </w:trPr>
        <w:tc>
          <w:tcPr>
            <w:tcW w:w="817" w:type="dxa"/>
            <w:noWrap/>
            <w:vAlign w:val="center"/>
          </w:tcPr>
          <w:p>
            <w:pPr>
              <w:adjustRightInd w:val="0"/>
              <w:snapToGrid w:val="0"/>
              <w:spacing w:line="240" w:lineRule="auto"/>
              <w:jc w:val="center"/>
              <w:rPr>
                <w:rFonts w:hint="eastAsia" w:ascii="Times New Roman" w:hAnsi="Times New Roman" w:cs="仿宋_GB2312"/>
                <w:color w:val="000000"/>
                <w:sz w:val="24"/>
                <w:szCs w:val="24"/>
              </w:rPr>
            </w:pPr>
            <w:r>
              <w:rPr>
                <w:rFonts w:ascii="Times New Roman" w:hAnsi="Times New Roman" w:cs="仿宋_GB2312"/>
                <w:color w:val="000000"/>
                <w:sz w:val="24"/>
                <w:szCs w:val="24"/>
              </w:rPr>
              <w:t>10</w:t>
            </w:r>
          </w:p>
        </w:tc>
        <w:tc>
          <w:tcPr>
            <w:tcW w:w="2875" w:type="dxa"/>
            <w:noWrap/>
            <w:vAlign w:val="center"/>
          </w:tcPr>
          <w:p>
            <w:pPr>
              <w:adjustRightInd w:val="0"/>
              <w:snapToGrid w:val="0"/>
              <w:spacing w:line="240" w:lineRule="auto"/>
              <w:jc w:val="center"/>
              <w:rPr>
                <w:rFonts w:hint="eastAsia" w:ascii="Times New Roman" w:hAnsi="Times New Roman" w:cs="仿宋_GB2312"/>
                <w:color w:val="000000"/>
                <w:sz w:val="24"/>
                <w:szCs w:val="24"/>
              </w:rPr>
            </w:pPr>
            <w:r>
              <w:rPr>
                <w:rFonts w:hint="eastAsia" w:ascii="Times New Roman" w:hAnsi="Times New Roman" w:cs="仿宋_GB2312"/>
                <w:color w:val="000000"/>
                <w:sz w:val="24"/>
                <w:szCs w:val="24"/>
              </w:rPr>
              <w:t>地下通信用聚氯乙烯（</w:t>
            </w:r>
            <w:r>
              <w:rPr>
                <w:rFonts w:ascii="Times New Roman" w:hAnsi="Times New Roman" w:cs="仿宋_GB2312"/>
                <w:color w:val="000000"/>
                <w:sz w:val="24"/>
                <w:szCs w:val="24"/>
              </w:rPr>
              <w:t>PVC-U</w:t>
            </w:r>
            <w:r>
              <w:rPr>
                <w:rFonts w:hint="eastAsia" w:ascii="Times New Roman" w:hAnsi="Times New Roman" w:cs="仿宋_GB2312"/>
                <w:color w:val="000000"/>
                <w:sz w:val="24"/>
                <w:szCs w:val="24"/>
              </w:rPr>
              <w:t>）实壁管</w:t>
            </w:r>
          </w:p>
        </w:tc>
        <w:tc>
          <w:tcPr>
            <w:tcW w:w="2613" w:type="dxa"/>
            <w:noWrap/>
            <w:vAlign w:val="center"/>
          </w:tcPr>
          <w:p>
            <w:pPr>
              <w:adjustRightInd w:val="0"/>
              <w:snapToGrid w:val="0"/>
              <w:spacing w:line="240" w:lineRule="auto"/>
              <w:jc w:val="center"/>
              <w:rPr>
                <w:rFonts w:hint="eastAsia" w:ascii="Times New Roman" w:hAnsi="Times New Roman" w:cs="仿宋_GB2312"/>
                <w:color w:val="000000"/>
                <w:sz w:val="24"/>
                <w:szCs w:val="24"/>
              </w:rPr>
            </w:pPr>
            <w:r>
              <w:rPr>
                <w:rFonts w:ascii="Times New Roman" w:hAnsi="Times New Roman" w:cs="仿宋_GB2312"/>
                <w:color w:val="000000"/>
                <w:sz w:val="24"/>
                <w:szCs w:val="24"/>
              </w:rPr>
              <w:t>4</w:t>
            </w:r>
            <w:r>
              <w:rPr>
                <w:rFonts w:hint="eastAsia" w:ascii="Times New Roman" w:hAnsi="Times New Roman" w:cs="仿宋_GB2312"/>
                <w:color w:val="000000"/>
                <w:sz w:val="24"/>
                <w:szCs w:val="24"/>
              </w:rPr>
              <w:t>根×</w:t>
            </w:r>
            <w:r>
              <w:rPr>
                <w:rFonts w:ascii="Times New Roman" w:hAnsi="Times New Roman" w:cs="仿宋_GB2312"/>
                <w:color w:val="000000"/>
                <w:sz w:val="24"/>
                <w:szCs w:val="24"/>
              </w:rPr>
              <w:t>16</w:t>
            </w:r>
            <w:r>
              <w:rPr>
                <w:rFonts w:hint="eastAsia" w:ascii="Times New Roman" w:hAnsi="Times New Roman" w:cs="仿宋_GB2312"/>
                <w:color w:val="000000"/>
                <w:sz w:val="24"/>
                <w:szCs w:val="24"/>
              </w:rPr>
              <w:t>段×</w:t>
            </w:r>
            <w:r>
              <w:rPr>
                <w:rFonts w:ascii="Times New Roman" w:hAnsi="Times New Roman" w:cs="仿宋_GB2312"/>
                <w:color w:val="000000"/>
                <w:sz w:val="24"/>
                <w:szCs w:val="24"/>
              </w:rPr>
              <w:t>1</w:t>
            </w:r>
            <w:r>
              <w:rPr>
                <w:rFonts w:hint="eastAsia" w:ascii="Times New Roman" w:hAnsi="Times New Roman" w:cs="仿宋_GB2312"/>
                <w:color w:val="000000"/>
                <w:sz w:val="24"/>
                <w:szCs w:val="24"/>
              </w:rPr>
              <w:t>米</w:t>
            </w:r>
            <w:r>
              <w:rPr>
                <w:rFonts w:ascii="Times New Roman" w:hAnsi="Times New Roman" w:cs="仿宋_GB2312"/>
                <w:color w:val="000000"/>
                <w:sz w:val="24"/>
                <w:szCs w:val="24"/>
              </w:rPr>
              <w:t>/</w:t>
            </w:r>
            <w:r>
              <w:rPr>
                <w:rFonts w:hint="eastAsia" w:ascii="Times New Roman" w:hAnsi="Times New Roman" w:cs="仿宋_GB2312"/>
                <w:color w:val="000000"/>
                <w:sz w:val="24"/>
                <w:szCs w:val="24"/>
              </w:rPr>
              <w:t>段</w:t>
            </w:r>
          </w:p>
        </w:tc>
        <w:tc>
          <w:tcPr>
            <w:tcW w:w="2702" w:type="dxa"/>
            <w:noWrap/>
            <w:vAlign w:val="center"/>
          </w:tcPr>
          <w:p>
            <w:pPr>
              <w:adjustRightInd w:val="0"/>
              <w:snapToGrid w:val="0"/>
              <w:spacing w:line="240" w:lineRule="auto"/>
              <w:jc w:val="center"/>
              <w:rPr>
                <w:rFonts w:hint="eastAsia" w:ascii="Times New Roman" w:hAnsi="Times New Roman" w:cs="仿宋_GB2312"/>
                <w:color w:val="000000"/>
                <w:sz w:val="24"/>
                <w:szCs w:val="24"/>
              </w:rPr>
            </w:pPr>
            <w:r>
              <w:rPr>
                <w:rFonts w:ascii="Times New Roman" w:hAnsi="Times New Roman" w:cs="仿宋_GB2312"/>
                <w:color w:val="000000"/>
                <w:sz w:val="24"/>
                <w:szCs w:val="24"/>
              </w:rPr>
              <w:t>4</w:t>
            </w:r>
            <w:r>
              <w:rPr>
                <w:rFonts w:hint="eastAsia" w:ascii="Times New Roman" w:hAnsi="Times New Roman" w:cs="仿宋_GB2312"/>
                <w:color w:val="000000"/>
                <w:sz w:val="24"/>
                <w:szCs w:val="24"/>
              </w:rPr>
              <w:t>根×</w:t>
            </w:r>
            <w:r>
              <w:rPr>
                <w:rFonts w:ascii="Times New Roman" w:hAnsi="Times New Roman" w:cs="仿宋_GB2312"/>
                <w:color w:val="000000"/>
                <w:sz w:val="24"/>
                <w:szCs w:val="24"/>
              </w:rPr>
              <w:t>16</w:t>
            </w:r>
            <w:r>
              <w:rPr>
                <w:rFonts w:hint="eastAsia" w:ascii="Times New Roman" w:hAnsi="Times New Roman" w:cs="仿宋_GB2312"/>
                <w:color w:val="000000"/>
                <w:sz w:val="24"/>
                <w:szCs w:val="24"/>
              </w:rPr>
              <w:t>段×</w:t>
            </w:r>
            <w:r>
              <w:rPr>
                <w:rFonts w:ascii="Times New Roman" w:hAnsi="Times New Roman" w:cs="仿宋_GB2312"/>
                <w:color w:val="000000"/>
                <w:sz w:val="24"/>
                <w:szCs w:val="24"/>
              </w:rPr>
              <w:t>1</w:t>
            </w:r>
            <w:r>
              <w:rPr>
                <w:rFonts w:hint="eastAsia" w:ascii="Times New Roman" w:hAnsi="Times New Roman" w:cs="仿宋_GB2312"/>
                <w:color w:val="000000"/>
                <w:sz w:val="24"/>
                <w:szCs w:val="24"/>
              </w:rPr>
              <w:t>米</w:t>
            </w:r>
            <w:r>
              <w:rPr>
                <w:rFonts w:ascii="Times New Roman" w:hAnsi="Times New Roman" w:cs="仿宋_GB2312"/>
                <w:color w:val="000000"/>
                <w:sz w:val="24"/>
                <w:szCs w:val="24"/>
              </w:rPr>
              <w:t>/</w:t>
            </w:r>
            <w:r>
              <w:rPr>
                <w:rFonts w:hint="eastAsia" w:ascii="Times New Roman" w:hAnsi="Times New Roman" w:cs="仿宋_GB2312"/>
                <w:color w:val="000000"/>
                <w:sz w:val="24"/>
                <w:szCs w:val="24"/>
              </w:rPr>
              <w:t>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7" w:hRule="atLeast"/>
          <w:jc w:val="center"/>
        </w:trPr>
        <w:tc>
          <w:tcPr>
            <w:tcW w:w="817" w:type="dxa"/>
            <w:noWrap/>
            <w:vAlign w:val="center"/>
          </w:tcPr>
          <w:p>
            <w:pPr>
              <w:adjustRightInd w:val="0"/>
              <w:snapToGrid w:val="0"/>
              <w:spacing w:line="240" w:lineRule="auto"/>
              <w:jc w:val="center"/>
              <w:rPr>
                <w:rFonts w:hint="eastAsia" w:ascii="Times New Roman" w:hAnsi="Times New Roman" w:cs="仿宋_GB2312"/>
                <w:color w:val="000000"/>
                <w:sz w:val="24"/>
                <w:szCs w:val="24"/>
              </w:rPr>
            </w:pPr>
            <w:r>
              <w:rPr>
                <w:rFonts w:ascii="Times New Roman" w:hAnsi="Times New Roman" w:cs="仿宋_GB2312"/>
                <w:color w:val="000000"/>
                <w:sz w:val="24"/>
                <w:szCs w:val="24"/>
              </w:rPr>
              <w:t>11</w:t>
            </w:r>
          </w:p>
        </w:tc>
        <w:tc>
          <w:tcPr>
            <w:tcW w:w="2875" w:type="dxa"/>
            <w:noWrap/>
            <w:vAlign w:val="center"/>
          </w:tcPr>
          <w:p>
            <w:pPr>
              <w:adjustRightInd w:val="0"/>
              <w:snapToGrid w:val="0"/>
              <w:spacing w:line="240" w:lineRule="auto"/>
              <w:jc w:val="center"/>
              <w:rPr>
                <w:rFonts w:hint="eastAsia" w:ascii="Times New Roman" w:hAnsi="Times New Roman" w:cs="仿宋_GB2312"/>
                <w:color w:val="000000"/>
                <w:sz w:val="24"/>
                <w:szCs w:val="24"/>
              </w:rPr>
            </w:pPr>
            <w:r>
              <w:rPr>
                <w:rFonts w:hint="eastAsia" w:ascii="Times New Roman" w:hAnsi="Times New Roman" w:cs="仿宋_GB2312"/>
                <w:color w:val="000000"/>
                <w:sz w:val="24"/>
                <w:szCs w:val="24"/>
              </w:rPr>
              <w:t>地下通信用聚乙烯（</w:t>
            </w:r>
            <w:r>
              <w:rPr>
                <w:rFonts w:ascii="Times New Roman" w:hAnsi="Times New Roman" w:cs="仿宋_GB2312"/>
                <w:color w:val="000000"/>
                <w:sz w:val="24"/>
                <w:szCs w:val="24"/>
              </w:rPr>
              <w:t>PE</w:t>
            </w:r>
            <w:r>
              <w:rPr>
                <w:rFonts w:hint="eastAsia" w:ascii="Times New Roman" w:hAnsi="Times New Roman" w:cs="仿宋_GB2312"/>
                <w:color w:val="000000"/>
                <w:sz w:val="24"/>
                <w:szCs w:val="24"/>
              </w:rPr>
              <w:t>）实壁管</w:t>
            </w:r>
          </w:p>
        </w:tc>
        <w:tc>
          <w:tcPr>
            <w:tcW w:w="2613" w:type="dxa"/>
            <w:noWrap/>
            <w:vAlign w:val="center"/>
          </w:tcPr>
          <w:p>
            <w:pPr>
              <w:adjustRightInd w:val="0"/>
              <w:snapToGrid w:val="0"/>
              <w:spacing w:line="240" w:lineRule="auto"/>
              <w:jc w:val="center"/>
              <w:rPr>
                <w:rFonts w:hint="eastAsia" w:ascii="Times New Roman" w:hAnsi="Times New Roman" w:cs="仿宋_GB2312"/>
                <w:color w:val="000000"/>
                <w:sz w:val="24"/>
                <w:szCs w:val="24"/>
              </w:rPr>
            </w:pPr>
            <w:r>
              <w:rPr>
                <w:rFonts w:ascii="Times New Roman" w:hAnsi="Times New Roman" w:cs="仿宋_GB2312"/>
                <w:color w:val="000000"/>
                <w:sz w:val="24"/>
                <w:szCs w:val="24"/>
              </w:rPr>
              <w:t>4</w:t>
            </w:r>
            <w:r>
              <w:rPr>
                <w:rFonts w:hint="eastAsia" w:ascii="Times New Roman" w:hAnsi="Times New Roman" w:cs="仿宋_GB2312"/>
                <w:color w:val="000000"/>
                <w:sz w:val="24"/>
                <w:szCs w:val="24"/>
              </w:rPr>
              <w:t>根×</w:t>
            </w:r>
            <w:r>
              <w:rPr>
                <w:rFonts w:ascii="Times New Roman" w:hAnsi="Times New Roman" w:cs="仿宋_GB2312"/>
                <w:color w:val="000000"/>
                <w:sz w:val="24"/>
                <w:szCs w:val="24"/>
              </w:rPr>
              <w:t>16</w:t>
            </w:r>
            <w:r>
              <w:rPr>
                <w:rFonts w:hint="eastAsia" w:ascii="Times New Roman" w:hAnsi="Times New Roman" w:cs="仿宋_GB2312"/>
                <w:color w:val="000000"/>
                <w:sz w:val="24"/>
                <w:szCs w:val="24"/>
              </w:rPr>
              <w:t>段×</w:t>
            </w:r>
            <w:r>
              <w:rPr>
                <w:rFonts w:ascii="Times New Roman" w:hAnsi="Times New Roman" w:cs="仿宋_GB2312"/>
                <w:color w:val="000000"/>
                <w:sz w:val="24"/>
                <w:szCs w:val="24"/>
              </w:rPr>
              <w:t>1</w:t>
            </w:r>
            <w:r>
              <w:rPr>
                <w:rFonts w:hint="eastAsia" w:ascii="Times New Roman" w:hAnsi="Times New Roman" w:cs="仿宋_GB2312"/>
                <w:color w:val="000000"/>
                <w:sz w:val="24"/>
                <w:szCs w:val="24"/>
              </w:rPr>
              <w:t>米</w:t>
            </w:r>
            <w:r>
              <w:rPr>
                <w:rFonts w:ascii="Times New Roman" w:hAnsi="Times New Roman" w:cs="仿宋_GB2312"/>
                <w:color w:val="000000"/>
                <w:sz w:val="24"/>
                <w:szCs w:val="24"/>
              </w:rPr>
              <w:t>/</w:t>
            </w:r>
            <w:r>
              <w:rPr>
                <w:rFonts w:hint="eastAsia" w:ascii="Times New Roman" w:hAnsi="Times New Roman" w:cs="仿宋_GB2312"/>
                <w:color w:val="000000"/>
                <w:sz w:val="24"/>
                <w:szCs w:val="24"/>
              </w:rPr>
              <w:t>段</w:t>
            </w:r>
          </w:p>
        </w:tc>
        <w:tc>
          <w:tcPr>
            <w:tcW w:w="2702" w:type="dxa"/>
            <w:noWrap/>
            <w:vAlign w:val="center"/>
          </w:tcPr>
          <w:p>
            <w:pPr>
              <w:adjustRightInd w:val="0"/>
              <w:snapToGrid w:val="0"/>
              <w:spacing w:line="240" w:lineRule="auto"/>
              <w:jc w:val="center"/>
              <w:rPr>
                <w:rFonts w:hint="eastAsia" w:ascii="Times New Roman" w:hAnsi="Times New Roman" w:cs="仿宋_GB2312"/>
                <w:color w:val="000000"/>
                <w:sz w:val="24"/>
                <w:szCs w:val="24"/>
              </w:rPr>
            </w:pPr>
            <w:r>
              <w:rPr>
                <w:rFonts w:ascii="Times New Roman" w:hAnsi="Times New Roman" w:cs="仿宋_GB2312"/>
                <w:color w:val="000000"/>
                <w:sz w:val="24"/>
                <w:szCs w:val="24"/>
              </w:rPr>
              <w:t>4</w:t>
            </w:r>
            <w:r>
              <w:rPr>
                <w:rFonts w:hint="eastAsia" w:ascii="Times New Roman" w:hAnsi="Times New Roman" w:cs="仿宋_GB2312"/>
                <w:color w:val="000000"/>
                <w:sz w:val="24"/>
                <w:szCs w:val="24"/>
              </w:rPr>
              <w:t>根×</w:t>
            </w:r>
            <w:r>
              <w:rPr>
                <w:rFonts w:ascii="Times New Roman" w:hAnsi="Times New Roman" w:cs="仿宋_GB2312"/>
                <w:color w:val="000000"/>
                <w:sz w:val="24"/>
                <w:szCs w:val="24"/>
              </w:rPr>
              <w:t>16</w:t>
            </w:r>
            <w:r>
              <w:rPr>
                <w:rFonts w:hint="eastAsia" w:ascii="Times New Roman" w:hAnsi="Times New Roman" w:cs="仿宋_GB2312"/>
                <w:color w:val="000000"/>
                <w:sz w:val="24"/>
                <w:szCs w:val="24"/>
              </w:rPr>
              <w:t>段×</w:t>
            </w:r>
            <w:r>
              <w:rPr>
                <w:rFonts w:ascii="Times New Roman" w:hAnsi="Times New Roman" w:cs="仿宋_GB2312"/>
                <w:color w:val="000000"/>
                <w:sz w:val="24"/>
                <w:szCs w:val="24"/>
              </w:rPr>
              <w:t>1</w:t>
            </w:r>
            <w:r>
              <w:rPr>
                <w:rFonts w:hint="eastAsia" w:ascii="Times New Roman" w:hAnsi="Times New Roman" w:cs="仿宋_GB2312"/>
                <w:color w:val="000000"/>
                <w:sz w:val="24"/>
                <w:szCs w:val="24"/>
              </w:rPr>
              <w:t>米</w:t>
            </w:r>
            <w:r>
              <w:rPr>
                <w:rFonts w:ascii="Times New Roman" w:hAnsi="Times New Roman" w:cs="仿宋_GB2312"/>
                <w:color w:val="000000"/>
                <w:sz w:val="24"/>
                <w:szCs w:val="24"/>
              </w:rPr>
              <w:t>/</w:t>
            </w:r>
            <w:r>
              <w:rPr>
                <w:rFonts w:hint="eastAsia" w:ascii="Times New Roman" w:hAnsi="Times New Roman" w:cs="仿宋_GB2312"/>
                <w:color w:val="000000"/>
                <w:sz w:val="24"/>
                <w:szCs w:val="24"/>
              </w:rPr>
              <w:t>段</w:t>
            </w:r>
          </w:p>
        </w:tc>
      </w:tr>
    </w:tbl>
    <w:p>
      <w:pPr>
        <w:adjustRightInd w:val="0"/>
        <w:snapToGrid w:val="0"/>
        <w:spacing w:line="590" w:lineRule="exact"/>
        <w:ind w:firstLine="640"/>
        <w:rPr>
          <w:rFonts w:ascii="Times New Roman" w:hAnsi="Times New Roman" w:eastAsia="楷体_GB2312" w:cs="Times New Roman"/>
          <w:color w:val="000000"/>
          <w:sz w:val="32"/>
        </w:rPr>
      </w:pPr>
      <w:r>
        <w:rPr>
          <w:rFonts w:hint="eastAsia" w:ascii="Times New Roman" w:hAnsi="Times New Roman" w:eastAsia="黑体" w:cs="黑体"/>
          <w:color w:val="000000"/>
          <w:sz w:val="32"/>
        </w:rPr>
        <w:t>二、主要检验项目及检验项目属性划分</w:t>
      </w:r>
    </w:p>
    <w:p>
      <w:pPr>
        <w:spacing w:line="590" w:lineRule="exact"/>
        <w:ind w:firstLine="640" w:firstLineChars="200"/>
        <w:rPr>
          <w:rFonts w:hint="eastAsia" w:ascii="Times New Roman" w:hAnsi="Times New Roman" w:eastAsia="楷体_GB2312" w:cs="楷体_GB2312"/>
          <w:color w:val="000000"/>
          <w:sz w:val="32"/>
        </w:rPr>
      </w:pPr>
      <w:r>
        <w:rPr>
          <w:rFonts w:hint="eastAsia" w:ascii="Times New Roman" w:hAnsi="Times New Roman" w:eastAsia="楷体_GB2312" w:cs="楷体_GB2312"/>
          <w:color w:val="000000"/>
          <w:sz w:val="32"/>
          <w:lang w:eastAsia="zh-CN"/>
        </w:rPr>
        <w:t>（一）</w:t>
      </w:r>
      <w:r>
        <w:rPr>
          <w:rFonts w:hint="eastAsia" w:ascii="Times New Roman" w:hAnsi="Times New Roman" w:eastAsia="楷体_GB2312" w:cs="楷体_GB2312"/>
          <w:color w:val="000000"/>
          <w:sz w:val="32"/>
        </w:rPr>
        <w:t>冷热水用无规共聚聚丙烯（PP-R）管材</w:t>
      </w:r>
    </w:p>
    <w:tbl>
      <w:tblPr>
        <w:tblStyle w:val="8"/>
        <w:tblW w:w="8944" w:type="dxa"/>
        <w:jc w:val="center"/>
        <w:tblInd w:w="-42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9"/>
        <w:gridCol w:w="1954"/>
        <w:gridCol w:w="2444"/>
        <w:gridCol w:w="769"/>
        <w:gridCol w:w="924"/>
        <w:gridCol w:w="765"/>
        <w:gridCol w:w="764"/>
        <w:gridCol w:w="6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79" w:type="dxa"/>
            <w:noWrap/>
            <w:vAlign w:val="center"/>
          </w:tcPr>
          <w:p>
            <w:pPr>
              <w:adjustRightInd w:val="0"/>
              <w:snapToGrid w:val="0"/>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序号</w:t>
            </w:r>
          </w:p>
        </w:tc>
        <w:tc>
          <w:tcPr>
            <w:tcW w:w="1954" w:type="dxa"/>
            <w:noWrap/>
            <w:vAlign w:val="center"/>
          </w:tcPr>
          <w:p>
            <w:pPr>
              <w:adjustRightInd w:val="0"/>
              <w:snapToGrid w:val="0"/>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检验项目</w:t>
            </w:r>
          </w:p>
        </w:tc>
        <w:tc>
          <w:tcPr>
            <w:tcW w:w="2444" w:type="dxa"/>
            <w:noWrap/>
            <w:vAlign w:val="center"/>
          </w:tcPr>
          <w:p>
            <w:pPr>
              <w:adjustRightInd w:val="0"/>
              <w:snapToGrid w:val="0"/>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检验方法</w:t>
            </w:r>
          </w:p>
        </w:tc>
        <w:tc>
          <w:tcPr>
            <w:tcW w:w="769" w:type="dxa"/>
            <w:noWrap/>
            <w:vAlign w:val="center"/>
          </w:tcPr>
          <w:p>
            <w:pPr>
              <w:adjustRightInd w:val="0"/>
              <w:snapToGrid w:val="0"/>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强制性</w:t>
            </w:r>
          </w:p>
        </w:tc>
        <w:tc>
          <w:tcPr>
            <w:tcW w:w="924" w:type="dxa"/>
            <w:noWrap/>
            <w:vAlign w:val="center"/>
          </w:tcPr>
          <w:p>
            <w:pPr>
              <w:adjustRightInd w:val="0"/>
              <w:snapToGrid w:val="0"/>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非强</w:t>
            </w:r>
          </w:p>
          <w:p>
            <w:pPr>
              <w:adjustRightInd w:val="0"/>
              <w:snapToGrid w:val="0"/>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制性</w:t>
            </w:r>
          </w:p>
        </w:tc>
        <w:tc>
          <w:tcPr>
            <w:tcW w:w="765" w:type="dxa"/>
            <w:noWrap/>
            <w:vAlign w:val="center"/>
          </w:tcPr>
          <w:p>
            <w:pPr>
              <w:adjustRightInd w:val="0"/>
              <w:snapToGrid w:val="0"/>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重要项</w:t>
            </w:r>
          </w:p>
        </w:tc>
        <w:tc>
          <w:tcPr>
            <w:tcW w:w="764" w:type="dxa"/>
            <w:noWrap/>
            <w:vAlign w:val="center"/>
          </w:tcPr>
          <w:p>
            <w:pPr>
              <w:adjustRightInd w:val="0"/>
              <w:snapToGrid w:val="0"/>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较重要项</w:t>
            </w:r>
          </w:p>
        </w:tc>
        <w:tc>
          <w:tcPr>
            <w:tcW w:w="645" w:type="dxa"/>
            <w:noWrap/>
            <w:vAlign w:val="center"/>
          </w:tcPr>
          <w:p>
            <w:pPr>
              <w:adjustRightInd w:val="0"/>
              <w:snapToGrid w:val="0"/>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79" w:type="dxa"/>
            <w:noWrap/>
            <w:vAlign w:val="center"/>
          </w:tcPr>
          <w:p>
            <w:pPr>
              <w:widowControl/>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1</w:t>
            </w:r>
          </w:p>
        </w:tc>
        <w:tc>
          <w:tcPr>
            <w:tcW w:w="1954" w:type="dxa"/>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规格尺寸</w:t>
            </w:r>
          </w:p>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（外径、壁厚）</w:t>
            </w:r>
          </w:p>
        </w:tc>
        <w:tc>
          <w:tcPr>
            <w:tcW w:w="2444" w:type="dxa"/>
            <w:noWrap/>
            <w:vAlign w:val="center"/>
          </w:tcPr>
          <w:p>
            <w:pPr>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GB/T 8806-2008</w:t>
            </w:r>
          </w:p>
        </w:tc>
        <w:tc>
          <w:tcPr>
            <w:tcW w:w="769" w:type="dxa"/>
            <w:noWrap/>
            <w:vAlign w:val="center"/>
          </w:tcPr>
          <w:p>
            <w:pPr>
              <w:adjustRightInd w:val="0"/>
              <w:spacing w:line="240" w:lineRule="auto"/>
              <w:jc w:val="center"/>
              <w:rPr>
                <w:rFonts w:ascii="Times New Roman" w:hAnsi="Times New Roman" w:cs="Times New Roman"/>
                <w:color w:val="000000"/>
                <w:sz w:val="24"/>
                <w:szCs w:val="24"/>
              </w:rPr>
            </w:pPr>
          </w:p>
        </w:tc>
        <w:tc>
          <w:tcPr>
            <w:tcW w:w="924" w:type="dxa"/>
            <w:noWrap/>
            <w:vAlign w:val="center"/>
          </w:tcPr>
          <w:p>
            <w:pPr>
              <w:adjustRightInd w:val="0"/>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765" w:type="dxa"/>
            <w:noWrap/>
            <w:vAlign w:val="center"/>
          </w:tcPr>
          <w:p>
            <w:pPr>
              <w:adjustRightInd w:val="0"/>
              <w:spacing w:line="240" w:lineRule="auto"/>
              <w:jc w:val="center"/>
              <w:rPr>
                <w:rFonts w:ascii="Times New Roman" w:hAnsi="Times New Roman" w:cs="Times New Roman"/>
                <w:color w:val="000000"/>
                <w:sz w:val="24"/>
                <w:szCs w:val="24"/>
              </w:rPr>
            </w:pPr>
          </w:p>
        </w:tc>
        <w:tc>
          <w:tcPr>
            <w:tcW w:w="764" w:type="dxa"/>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645" w:type="dxa"/>
            <w:noWrap/>
            <w:vAlign w:val="center"/>
          </w:tcPr>
          <w:p>
            <w:pPr>
              <w:spacing w:line="240" w:lineRule="auto"/>
              <w:jc w:val="center"/>
              <w:rPr>
                <w:rFonts w:ascii="Times New Roman" w:hAnsi="Times New Roman"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79" w:type="dxa"/>
            <w:noWrap/>
            <w:vAlign w:val="center"/>
          </w:tcPr>
          <w:p>
            <w:pPr>
              <w:widowControl/>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2</w:t>
            </w:r>
          </w:p>
        </w:tc>
        <w:tc>
          <w:tcPr>
            <w:tcW w:w="1954" w:type="dxa"/>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纵向回缩率</w:t>
            </w:r>
          </w:p>
        </w:tc>
        <w:tc>
          <w:tcPr>
            <w:tcW w:w="2444" w:type="dxa"/>
            <w:noWrap/>
            <w:vAlign w:val="center"/>
          </w:tcPr>
          <w:p>
            <w:pPr>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GB/T 6671-2001</w:t>
            </w:r>
          </w:p>
        </w:tc>
        <w:tc>
          <w:tcPr>
            <w:tcW w:w="769" w:type="dxa"/>
            <w:noWrap/>
            <w:vAlign w:val="center"/>
          </w:tcPr>
          <w:p>
            <w:pPr>
              <w:adjustRightInd w:val="0"/>
              <w:spacing w:line="240" w:lineRule="auto"/>
              <w:jc w:val="center"/>
              <w:rPr>
                <w:rFonts w:ascii="Times New Roman" w:hAnsi="Times New Roman" w:cs="Times New Roman"/>
                <w:color w:val="000000"/>
                <w:sz w:val="24"/>
                <w:szCs w:val="24"/>
              </w:rPr>
            </w:pPr>
          </w:p>
        </w:tc>
        <w:tc>
          <w:tcPr>
            <w:tcW w:w="924" w:type="dxa"/>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765" w:type="dxa"/>
            <w:noWrap/>
            <w:vAlign w:val="center"/>
          </w:tcPr>
          <w:p>
            <w:pPr>
              <w:adjustRightInd w:val="0"/>
              <w:spacing w:line="240" w:lineRule="auto"/>
              <w:jc w:val="center"/>
              <w:rPr>
                <w:rFonts w:ascii="Times New Roman" w:hAnsi="Times New Roman" w:cs="Times New Roman"/>
                <w:color w:val="000000"/>
                <w:sz w:val="24"/>
                <w:szCs w:val="24"/>
              </w:rPr>
            </w:pPr>
          </w:p>
        </w:tc>
        <w:tc>
          <w:tcPr>
            <w:tcW w:w="764" w:type="dxa"/>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645" w:type="dxa"/>
            <w:noWrap/>
            <w:vAlign w:val="center"/>
          </w:tcPr>
          <w:p>
            <w:pPr>
              <w:spacing w:line="240" w:lineRule="auto"/>
              <w:jc w:val="center"/>
              <w:rPr>
                <w:rFonts w:ascii="Times New Roman" w:hAnsi="Times New Roman"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79" w:type="dxa"/>
            <w:noWrap/>
            <w:vAlign w:val="center"/>
          </w:tcPr>
          <w:p>
            <w:pPr>
              <w:widowControl/>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3</w:t>
            </w:r>
          </w:p>
        </w:tc>
        <w:tc>
          <w:tcPr>
            <w:tcW w:w="1954" w:type="dxa"/>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简支梁冲击</w:t>
            </w:r>
          </w:p>
        </w:tc>
        <w:tc>
          <w:tcPr>
            <w:tcW w:w="2444" w:type="dxa"/>
            <w:noWrap/>
            <w:vAlign w:val="center"/>
          </w:tcPr>
          <w:p>
            <w:pPr>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GB/T 18743-2002</w:t>
            </w:r>
          </w:p>
        </w:tc>
        <w:tc>
          <w:tcPr>
            <w:tcW w:w="769" w:type="dxa"/>
            <w:noWrap/>
            <w:vAlign w:val="center"/>
          </w:tcPr>
          <w:p>
            <w:pPr>
              <w:adjustRightInd w:val="0"/>
              <w:spacing w:line="240" w:lineRule="auto"/>
              <w:jc w:val="center"/>
              <w:rPr>
                <w:rFonts w:ascii="Times New Roman" w:hAnsi="Times New Roman" w:cs="Times New Roman"/>
                <w:color w:val="000000"/>
                <w:sz w:val="24"/>
                <w:szCs w:val="24"/>
              </w:rPr>
            </w:pPr>
          </w:p>
        </w:tc>
        <w:tc>
          <w:tcPr>
            <w:tcW w:w="924" w:type="dxa"/>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765" w:type="dxa"/>
            <w:noWrap/>
            <w:vAlign w:val="center"/>
          </w:tcPr>
          <w:p>
            <w:pPr>
              <w:adjustRightInd w:val="0"/>
              <w:spacing w:line="240" w:lineRule="auto"/>
              <w:jc w:val="center"/>
              <w:rPr>
                <w:rFonts w:ascii="Times New Roman" w:hAnsi="Times New Roman" w:cs="Times New Roman"/>
                <w:color w:val="000000"/>
                <w:sz w:val="24"/>
                <w:szCs w:val="24"/>
              </w:rPr>
            </w:pPr>
          </w:p>
        </w:tc>
        <w:tc>
          <w:tcPr>
            <w:tcW w:w="764" w:type="dxa"/>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645" w:type="dxa"/>
            <w:noWrap/>
            <w:vAlign w:val="center"/>
          </w:tcPr>
          <w:p>
            <w:pPr>
              <w:spacing w:line="240" w:lineRule="auto"/>
              <w:jc w:val="center"/>
              <w:rPr>
                <w:rFonts w:ascii="Times New Roman" w:hAnsi="Times New Roman"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79" w:type="dxa"/>
            <w:noWrap/>
            <w:vAlign w:val="center"/>
          </w:tcPr>
          <w:p>
            <w:pPr>
              <w:widowControl/>
              <w:tabs>
                <w:tab w:val="left" w:pos="492"/>
              </w:tabs>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4</w:t>
            </w:r>
          </w:p>
        </w:tc>
        <w:tc>
          <w:tcPr>
            <w:tcW w:w="1954" w:type="dxa"/>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静液压强度</w:t>
            </w:r>
            <w:r>
              <w:rPr>
                <w:rFonts w:ascii="Times New Roman" w:hAnsi="Times New Roman" w:cs="仿宋_GB2312"/>
                <w:color w:val="000000"/>
                <w:sz w:val="24"/>
                <w:szCs w:val="24"/>
              </w:rPr>
              <w:t>20</w:t>
            </w:r>
            <w:r>
              <w:rPr>
                <w:rFonts w:hint="eastAsia" w:ascii="Times New Roman" w:hAnsi="Times New Roman" w:cs="仿宋_GB2312"/>
                <w:color w:val="000000"/>
                <w:sz w:val="24"/>
                <w:szCs w:val="24"/>
              </w:rPr>
              <w:t>℃</w:t>
            </w:r>
            <w:r>
              <w:rPr>
                <w:rFonts w:ascii="Times New Roman" w:hAnsi="Times New Roman" w:cs="仿宋_GB2312"/>
                <w:color w:val="000000"/>
                <w:sz w:val="24"/>
                <w:szCs w:val="24"/>
              </w:rPr>
              <w:t xml:space="preserve"> 1h</w:t>
            </w:r>
          </w:p>
        </w:tc>
        <w:tc>
          <w:tcPr>
            <w:tcW w:w="2444" w:type="dxa"/>
            <w:noWrap/>
            <w:vAlign w:val="center"/>
          </w:tcPr>
          <w:p>
            <w:pPr>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GB/T 6111-2003</w:t>
            </w:r>
          </w:p>
        </w:tc>
        <w:tc>
          <w:tcPr>
            <w:tcW w:w="769" w:type="dxa"/>
            <w:noWrap/>
            <w:vAlign w:val="center"/>
          </w:tcPr>
          <w:p>
            <w:pPr>
              <w:adjustRightInd w:val="0"/>
              <w:spacing w:line="240" w:lineRule="auto"/>
              <w:jc w:val="center"/>
              <w:rPr>
                <w:rFonts w:ascii="Times New Roman" w:hAnsi="Times New Roman" w:cs="Times New Roman"/>
                <w:color w:val="000000"/>
                <w:sz w:val="24"/>
                <w:szCs w:val="24"/>
              </w:rPr>
            </w:pPr>
          </w:p>
        </w:tc>
        <w:tc>
          <w:tcPr>
            <w:tcW w:w="924" w:type="dxa"/>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765" w:type="dxa"/>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764" w:type="dxa"/>
            <w:noWrap/>
            <w:vAlign w:val="center"/>
          </w:tcPr>
          <w:p>
            <w:pPr>
              <w:spacing w:line="240" w:lineRule="auto"/>
              <w:jc w:val="center"/>
              <w:rPr>
                <w:rFonts w:ascii="Times New Roman" w:hAnsi="Times New Roman" w:cs="Times New Roman"/>
                <w:color w:val="000000"/>
                <w:sz w:val="24"/>
                <w:szCs w:val="24"/>
              </w:rPr>
            </w:pPr>
          </w:p>
        </w:tc>
        <w:tc>
          <w:tcPr>
            <w:tcW w:w="645" w:type="dxa"/>
            <w:noWrap/>
            <w:vAlign w:val="center"/>
          </w:tcPr>
          <w:p>
            <w:pPr>
              <w:spacing w:line="240" w:lineRule="auto"/>
              <w:jc w:val="center"/>
              <w:rPr>
                <w:rFonts w:ascii="Times New Roman" w:hAnsi="Times New Roman"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79" w:type="dxa"/>
            <w:noWrap/>
            <w:vAlign w:val="center"/>
          </w:tcPr>
          <w:p>
            <w:pPr>
              <w:widowControl/>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5</w:t>
            </w:r>
          </w:p>
        </w:tc>
        <w:tc>
          <w:tcPr>
            <w:tcW w:w="1954" w:type="dxa"/>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静液压强度</w:t>
            </w:r>
            <w:r>
              <w:rPr>
                <w:rFonts w:ascii="Times New Roman" w:hAnsi="Times New Roman" w:cs="仿宋_GB2312"/>
                <w:color w:val="000000"/>
                <w:sz w:val="24"/>
                <w:szCs w:val="24"/>
              </w:rPr>
              <w:t>95</w:t>
            </w:r>
            <w:r>
              <w:rPr>
                <w:rFonts w:hint="eastAsia" w:ascii="Times New Roman" w:hAnsi="Times New Roman" w:cs="仿宋_GB2312"/>
                <w:color w:val="000000"/>
                <w:sz w:val="24"/>
                <w:szCs w:val="24"/>
              </w:rPr>
              <w:t>℃</w:t>
            </w:r>
            <w:r>
              <w:rPr>
                <w:rFonts w:ascii="Times New Roman" w:hAnsi="Times New Roman" w:cs="仿宋_GB2312"/>
                <w:color w:val="000000"/>
                <w:sz w:val="24"/>
                <w:szCs w:val="24"/>
              </w:rPr>
              <w:t xml:space="preserve"> 22h</w:t>
            </w:r>
          </w:p>
        </w:tc>
        <w:tc>
          <w:tcPr>
            <w:tcW w:w="2444" w:type="dxa"/>
            <w:noWrap/>
            <w:vAlign w:val="center"/>
          </w:tcPr>
          <w:p>
            <w:pPr>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GB/T 6111-2003</w:t>
            </w:r>
          </w:p>
        </w:tc>
        <w:tc>
          <w:tcPr>
            <w:tcW w:w="769" w:type="dxa"/>
            <w:noWrap/>
            <w:vAlign w:val="center"/>
          </w:tcPr>
          <w:p>
            <w:pPr>
              <w:adjustRightInd w:val="0"/>
              <w:spacing w:line="240" w:lineRule="auto"/>
              <w:jc w:val="center"/>
              <w:rPr>
                <w:rFonts w:ascii="Times New Roman" w:hAnsi="Times New Roman" w:cs="Times New Roman"/>
                <w:color w:val="000000"/>
                <w:sz w:val="24"/>
                <w:szCs w:val="24"/>
              </w:rPr>
            </w:pPr>
          </w:p>
        </w:tc>
        <w:tc>
          <w:tcPr>
            <w:tcW w:w="924" w:type="dxa"/>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765" w:type="dxa"/>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764" w:type="dxa"/>
            <w:noWrap/>
            <w:vAlign w:val="center"/>
          </w:tcPr>
          <w:p>
            <w:pPr>
              <w:spacing w:line="240" w:lineRule="auto"/>
              <w:jc w:val="center"/>
              <w:rPr>
                <w:rFonts w:ascii="Times New Roman" w:hAnsi="Times New Roman" w:cs="Times New Roman"/>
                <w:color w:val="000000"/>
                <w:sz w:val="24"/>
                <w:szCs w:val="24"/>
              </w:rPr>
            </w:pPr>
          </w:p>
        </w:tc>
        <w:tc>
          <w:tcPr>
            <w:tcW w:w="645" w:type="dxa"/>
            <w:noWrap/>
            <w:vAlign w:val="center"/>
          </w:tcPr>
          <w:p>
            <w:pPr>
              <w:spacing w:line="240" w:lineRule="auto"/>
              <w:jc w:val="center"/>
              <w:rPr>
                <w:rFonts w:ascii="Times New Roman" w:hAnsi="Times New Roman"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79" w:type="dxa"/>
            <w:noWrap/>
            <w:vAlign w:val="center"/>
          </w:tcPr>
          <w:p>
            <w:pPr>
              <w:widowControl/>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6</w:t>
            </w:r>
          </w:p>
        </w:tc>
        <w:tc>
          <w:tcPr>
            <w:tcW w:w="1954" w:type="dxa"/>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静液压强度</w:t>
            </w:r>
            <w:r>
              <w:rPr>
                <w:rFonts w:ascii="Times New Roman" w:hAnsi="Times New Roman" w:cs="仿宋_GB2312"/>
                <w:color w:val="000000"/>
                <w:sz w:val="24"/>
                <w:szCs w:val="24"/>
              </w:rPr>
              <w:t>95</w:t>
            </w:r>
            <w:r>
              <w:rPr>
                <w:rFonts w:hint="eastAsia" w:ascii="Times New Roman" w:hAnsi="Times New Roman" w:cs="仿宋_GB2312"/>
                <w:color w:val="000000"/>
                <w:sz w:val="24"/>
                <w:szCs w:val="24"/>
              </w:rPr>
              <w:t>℃</w:t>
            </w:r>
            <w:r>
              <w:rPr>
                <w:rFonts w:ascii="Times New Roman" w:hAnsi="Times New Roman" w:cs="仿宋_GB2312"/>
                <w:color w:val="000000"/>
                <w:sz w:val="24"/>
                <w:szCs w:val="24"/>
              </w:rPr>
              <w:t xml:space="preserve"> 165h</w:t>
            </w:r>
          </w:p>
        </w:tc>
        <w:tc>
          <w:tcPr>
            <w:tcW w:w="2444" w:type="dxa"/>
            <w:noWrap/>
            <w:vAlign w:val="center"/>
          </w:tcPr>
          <w:p>
            <w:pPr>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GB/T 6111-2003</w:t>
            </w:r>
          </w:p>
        </w:tc>
        <w:tc>
          <w:tcPr>
            <w:tcW w:w="769" w:type="dxa"/>
            <w:noWrap/>
            <w:vAlign w:val="center"/>
          </w:tcPr>
          <w:p>
            <w:pPr>
              <w:adjustRightInd w:val="0"/>
              <w:spacing w:line="240" w:lineRule="auto"/>
              <w:jc w:val="center"/>
              <w:rPr>
                <w:rFonts w:ascii="Times New Roman" w:hAnsi="Times New Roman" w:cs="Times New Roman"/>
                <w:color w:val="000000"/>
                <w:sz w:val="24"/>
                <w:szCs w:val="24"/>
              </w:rPr>
            </w:pPr>
          </w:p>
        </w:tc>
        <w:tc>
          <w:tcPr>
            <w:tcW w:w="924" w:type="dxa"/>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765" w:type="dxa"/>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764" w:type="dxa"/>
            <w:noWrap/>
            <w:vAlign w:val="center"/>
          </w:tcPr>
          <w:p>
            <w:pPr>
              <w:spacing w:line="240" w:lineRule="auto"/>
              <w:jc w:val="center"/>
              <w:rPr>
                <w:rFonts w:ascii="Times New Roman" w:hAnsi="Times New Roman" w:cs="Times New Roman"/>
                <w:color w:val="000000"/>
                <w:sz w:val="24"/>
                <w:szCs w:val="24"/>
              </w:rPr>
            </w:pPr>
          </w:p>
        </w:tc>
        <w:tc>
          <w:tcPr>
            <w:tcW w:w="645" w:type="dxa"/>
            <w:noWrap/>
            <w:vAlign w:val="center"/>
          </w:tcPr>
          <w:p>
            <w:pPr>
              <w:spacing w:line="240" w:lineRule="auto"/>
              <w:jc w:val="center"/>
              <w:rPr>
                <w:rFonts w:ascii="Times New Roman" w:hAnsi="Times New Roman"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79" w:type="dxa"/>
            <w:noWrap/>
            <w:vAlign w:val="center"/>
          </w:tcPr>
          <w:p>
            <w:pPr>
              <w:widowControl/>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7</w:t>
            </w:r>
          </w:p>
        </w:tc>
        <w:tc>
          <w:tcPr>
            <w:tcW w:w="1954" w:type="dxa"/>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灰分</w:t>
            </w:r>
          </w:p>
        </w:tc>
        <w:tc>
          <w:tcPr>
            <w:tcW w:w="2444" w:type="dxa"/>
            <w:noWrap/>
            <w:vAlign w:val="center"/>
          </w:tcPr>
          <w:p>
            <w:pPr>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GB/T 9345.1-2008</w:t>
            </w:r>
          </w:p>
        </w:tc>
        <w:tc>
          <w:tcPr>
            <w:tcW w:w="769" w:type="dxa"/>
            <w:noWrap/>
            <w:vAlign w:val="center"/>
          </w:tcPr>
          <w:p>
            <w:pPr>
              <w:adjustRightInd w:val="0"/>
              <w:spacing w:line="240" w:lineRule="auto"/>
              <w:jc w:val="center"/>
              <w:rPr>
                <w:rFonts w:ascii="Times New Roman" w:hAnsi="Times New Roman" w:cs="Times New Roman"/>
                <w:color w:val="000000"/>
                <w:sz w:val="24"/>
                <w:szCs w:val="24"/>
              </w:rPr>
            </w:pPr>
          </w:p>
        </w:tc>
        <w:tc>
          <w:tcPr>
            <w:tcW w:w="924" w:type="dxa"/>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765" w:type="dxa"/>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764" w:type="dxa"/>
            <w:noWrap/>
            <w:vAlign w:val="center"/>
          </w:tcPr>
          <w:p>
            <w:pPr>
              <w:spacing w:line="240" w:lineRule="auto"/>
              <w:jc w:val="center"/>
              <w:rPr>
                <w:rFonts w:ascii="Times New Roman" w:hAnsi="Times New Roman" w:cs="Times New Roman"/>
                <w:color w:val="000000"/>
                <w:sz w:val="24"/>
                <w:szCs w:val="24"/>
              </w:rPr>
            </w:pPr>
          </w:p>
        </w:tc>
        <w:tc>
          <w:tcPr>
            <w:tcW w:w="645" w:type="dxa"/>
            <w:noWrap/>
            <w:vAlign w:val="center"/>
          </w:tcPr>
          <w:p>
            <w:pPr>
              <w:spacing w:line="240" w:lineRule="auto"/>
              <w:jc w:val="center"/>
              <w:rPr>
                <w:rFonts w:ascii="Times New Roman" w:hAnsi="Times New Roman"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79" w:type="dxa"/>
            <w:noWrap/>
            <w:vAlign w:val="center"/>
          </w:tcPr>
          <w:p>
            <w:pPr>
              <w:widowControl/>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8</w:t>
            </w:r>
          </w:p>
        </w:tc>
        <w:tc>
          <w:tcPr>
            <w:tcW w:w="1954" w:type="dxa"/>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熔融温度</w:t>
            </w:r>
          </w:p>
        </w:tc>
        <w:tc>
          <w:tcPr>
            <w:tcW w:w="2444" w:type="dxa"/>
            <w:noWrap/>
            <w:vAlign w:val="center"/>
          </w:tcPr>
          <w:p>
            <w:pPr>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GB/T 19466.3-2004</w:t>
            </w:r>
          </w:p>
        </w:tc>
        <w:tc>
          <w:tcPr>
            <w:tcW w:w="769" w:type="dxa"/>
            <w:noWrap/>
            <w:vAlign w:val="center"/>
          </w:tcPr>
          <w:p>
            <w:pPr>
              <w:adjustRightInd w:val="0"/>
              <w:spacing w:line="240" w:lineRule="auto"/>
              <w:jc w:val="center"/>
              <w:rPr>
                <w:rFonts w:ascii="Times New Roman" w:hAnsi="Times New Roman" w:cs="Times New Roman"/>
                <w:color w:val="000000"/>
                <w:sz w:val="24"/>
                <w:szCs w:val="24"/>
              </w:rPr>
            </w:pPr>
          </w:p>
        </w:tc>
        <w:tc>
          <w:tcPr>
            <w:tcW w:w="924" w:type="dxa"/>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765" w:type="dxa"/>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764" w:type="dxa"/>
            <w:noWrap/>
            <w:vAlign w:val="center"/>
          </w:tcPr>
          <w:p>
            <w:pPr>
              <w:spacing w:line="240" w:lineRule="auto"/>
              <w:jc w:val="center"/>
              <w:rPr>
                <w:rFonts w:ascii="Times New Roman" w:hAnsi="Times New Roman" w:cs="Times New Roman"/>
                <w:color w:val="000000"/>
                <w:sz w:val="24"/>
                <w:szCs w:val="24"/>
              </w:rPr>
            </w:pPr>
          </w:p>
        </w:tc>
        <w:tc>
          <w:tcPr>
            <w:tcW w:w="645" w:type="dxa"/>
            <w:noWrap/>
            <w:vAlign w:val="center"/>
          </w:tcPr>
          <w:p>
            <w:pPr>
              <w:spacing w:line="240" w:lineRule="auto"/>
              <w:jc w:val="center"/>
              <w:rPr>
                <w:rFonts w:ascii="Times New Roman" w:hAnsi="Times New Roman"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79" w:type="dxa"/>
            <w:noWrap/>
            <w:vAlign w:val="center"/>
          </w:tcPr>
          <w:p>
            <w:pPr>
              <w:widowControl/>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9</w:t>
            </w:r>
          </w:p>
        </w:tc>
        <w:tc>
          <w:tcPr>
            <w:tcW w:w="1954" w:type="dxa"/>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氧化诱导时间</w:t>
            </w:r>
          </w:p>
        </w:tc>
        <w:tc>
          <w:tcPr>
            <w:tcW w:w="2444" w:type="dxa"/>
            <w:noWrap/>
            <w:vAlign w:val="center"/>
          </w:tcPr>
          <w:p>
            <w:pPr>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GB/T 19466.6-2009</w:t>
            </w:r>
          </w:p>
        </w:tc>
        <w:tc>
          <w:tcPr>
            <w:tcW w:w="769" w:type="dxa"/>
            <w:noWrap/>
            <w:vAlign w:val="center"/>
          </w:tcPr>
          <w:p>
            <w:pPr>
              <w:widowControl/>
              <w:adjustRightInd w:val="0"/>
              <w:snapToGrid w:val="0"/>
              <w:spacing w:line="240" w:lineRule="auto"/>
              <w:jc w:val="center"/>
              <w:rPr>
                <w:rFonts w:ascii="Times New Roman" w:hAnsi="Times New Roman" w:cs="Times New Roman"/>
                <w:color w:val="000000"/>
                <w:sz w:val="24"/>
                <w:szCs w:val="24"/>
              </w:rPr>
            </w:pPr>
          </w:p>
        </w:tc>
        <w:tc>
          <w:tcPr>
            <w:tcW w:w="924" w:type="dxa"/>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765" w:type="dxa"/>
            <w:noWrap/>
            <w:vAlign w:val="center"/>
          </w:tcPr>
          <w:p>
            <w:pPr>
              <w:spacing w:line="240" w:lineRule="auto"/>
              <w:jc w:val="center"/>
              <w:rPr>
                <w:rFonts w:ascii="Times New Roman" w:hAnsi="Times New Roman" w:cs="Times New Roman"/>
                <w:color w:val="000000"/>
                <w:sz w:val="24"/>
                <w:szCs w:val="24"/>
              </w:rPr>
            </w:pPr>
          </w:p>
        </w:tc>
        <w:tc>
          <w:tcPr>
            <w:tcW w:w="764" w:type="dxa"/>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645" w:type="dxa"/>
            <w:noWrap/>
            <w:vAlign w:val="center"/>
          </w:tcPr>
          <w:p>
            <w:pPr>
              <w:spacing w:line="240" w:lineRule="auto"/>
              <w:jc w:val="center"/>
              <w:rPr>
                <w:rFonts w:ascii="Times New Roman" w:hAnsi="Times New Roman"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79" w:type="dxa"/>
            <w:noWrap/>
            <w:vAlign w:val="center"/>
          </w:tcPr>
          <w:p>
            <w:pPr>
              <w:widowControl/>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10</w:t>
            </w:r>
          </w:p>
        </w:tc>
        <w:tc>
          <w:tcPr>
            <w:tcW w:w="1954" w:type="dxa"/>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卫生性能</w:t>
            </w:r>
            <w:r>
              <w:rPr>
                <w:rFonts w:ascii="Times New Roman" w:hAnsi="Times New Roman" w:cs="仿宋_GB2312"/>
                <w:color w:val="000000"/>
                <w:sz w:val="24"/>
                <w:szCs w:val="24"/>
              </w:rPr>
              <w:t>*</w:t>
            </w:r>
          </w:p>
        </w:tc>
        <w:tc>
          <w:tcPr>
            <w:tcW w:w="2444" w:type="dxa"/>
            <w:noWrap/>
            <w:vAlign w:val="center"/>
          </w:tcPr>
          <w:p>
            <w:pPr>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GB/T 17219</w:t>
            </w:r>
          </w:p>
        </w:tc>
        <w:tc>
          <w:tcPr>
            <w:tcW w:w="769" w:type="dxa"/>
            <w:noWrap/>
            <w:vAlign w:val="center"/>
          </w:tcPr>
          <w:p>
            <w:pPr>
              <w:adjustRightInd w:val="0"/>
              <w:spacing w:line="240" w:lineRule="auto"/>
              <w:jc w:val="center"/>
              <w:rPr>
                <w:rFonts w:ascii="Times New Roman" w:hAnsi="Times New Roman" w:cs="Times New Roman"/>
                <w:color w:val="000000"/>
                <w:sz w:val="24"/>
                <w:szCs w:val="24"/>
              </w:rPr>
            </w:pPr>
          </w:p>
        </w:tc>
        <w:tc>
          <w:tcPr>
            <w:tcW w:w="924" w:type="dxa"/>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765" w:type="dxa"/>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764" w:type="dxa"/>
            <w:noWrap/>
            <w:vAlign w:val="center"/>
          </w:tcPr>
          <w:p>
            <w:pPr>
              <w:spacing w:line="240" w:lineRule="auto"/>
              <w:jc w:val="center"/>
              <w:rPr>
                <w:rFonts w:ascii="Times New Roman" w:hAnsi="Times New Roman" w:cs="Times New Roman"/>
                <w:color w:val="000000"/>
                <w:sz w:val="24"/>
                <w:szCs w:val="24"/>
              </w:rPr>
            </w:pPr>
          </w:p>
        </w:tc>
        <w:tc>
          <w:tcPr>
            <w:tcW w:w="645" w:type="dxa"/>
            <w:noWrap/>
            <w:vAlign w:val="center"/>
          </w:tcPr>
          <w:p>
            <w:pPr>
              <w:spacing w:line="240" w:lineRule="auto"/>
              <w:jc w:val="center"/>
              <w:rPr>
                <w:rFonts w:ascii="Times New Roman" w:hAnsi="Times New Roman"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79" w:type="dxa"/>
            <w:noWrap/>
            <w:vAlign w:val="center"/>
          </w:tcPr>
          <w:p>
            <w:pPr>
              <w:widowControl/>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11</w:t>
            </w:r>
          </w:p>
        </w:tc>
        <w:tc>
          <w:tcPr>
            <w:tcW w:w="1954" w:type="dxa"/>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透光率</w:t>
            </w:r>
          </w:p>
        </w:tc>
        <w:tc>
          <w:tcPr>
            <w:tcW w:w="2444" w:type="dxa"/>
            <w:noWrap/>
            <w:vAlign w:val="center"/>
          </w:tcPr>
          <w:p>
            <w:pPr>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GB/T 21300-2007</w:t>
            </w:r>
          </w:p>
        </w:tc>
        <w:tc>
          <w:tcPr>
            <w:tcW w:w="769" w:type="dxa"/>
            <w:noWrap/>
            <w:vAlign w:val="center"/>
          </w:tcPr>
          <w:p>
            <w:pPr>
              <w:adjustRightInd w:val="0"/>
              <w:spacing w:line="240" w:lineRule="auto"/>
              <w:jc w:val="center"/>
              <w:rPr>
                <w:rFonts w:ascii="Times New Roman" w:hAnsi="Times New Roman" w:cs="Times New Roman"/>
                <w:color w:val="000000"/>
                <w:sz w:val="24"/>
                <w:szCs w:val="24"/>
              </w:rPr>
            </w:pPr>
          </w:p>
        </w:tc>
        <w:tc>
          <w:tcPr>
            <w:tcW w:w="924" w:type="dxa"/>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765" w:type="dxa"/>
            <w:noWrap/>
            <w:vAlign w:val="center"/>
          </w:tcPr>
          <w:p>
            <w:pPr>
              <w:spacing w:line="240" w:lineRule="auto"/>
              <w:jc w:val="center"/>
              <w:rPr>
                <w:rFonts w:ascii="Times New Roman" w:hAnsi="Times New Roman" w:cs="Times New Roman"/>
                <w:color w:val="000000"/>
                <w:sz w:val="24"/>
                <w:szCs w:val="24"/>
              </w:rPr>
            </w:pPr>
          </w:p>
        </w:tc>
        <w:tc>
          <w:tcPr>
            <w:tcW w:w="764" w:type="dxa"/>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645" w:type="dxa"/>
            <w:noWrap/>
            <w:vAlign w:val="center"/>
          </w:tcPr>
          <w:p>
            <w:pPr>
              <w:spacing w:line="240" w:lineRule="auto"/>
              <w:jc w:val="center"/>
              <w:rPr>
                <w:rFonts w:ascii="Times New Roman" w:hAnsi="Times New Roman"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8944" w:type="dxa"/>
            <w:gridSpan w:val="8"/>
            <w:noWrap/>
            <w:vAlign w:val="center"/>
          </w:tcPr>
          <w:p>
            <w:pPr>
              <w:spacing w:line="240" w:lineRule="auto"/>
              <w:rPr>
                <w:rFonts w:ascii="Times New Roman" w:hAnsi="Times New Roman" w:cs="Times New Roman"/>
                <w:color w:val="000000"/>
                <w:sz w:val="24"/>
                <w:szCs w:val="24"/>
              </w:rPr>
            </w:pPr>
            <w:r>
              <w:rPr>
                <w:rFonts w:hint="eastAsia" w:ascii="Times New Roman" w:hAnsi="Times New Roman" w:cs="仿宋_GB2312"/>
                <w:color w:val="000000"/>
                <w:sz w:val="24"/>
                <w:szCs w:val="24"/>
              </w:rPr>
              <w:t>卫生性能</w:t>
            </w:r>
            <w:r>
              <w:rPr>
                <w:rFonts w:ascii="Times New Roman" w:hAnsi="Times New Roman" w:cs="仿宋_GB2312"/>
                <w:color w:val="000000"/>
                <w:sz w:val="24"/>
                <w:szCs w:val="24"/>
              </w:rPr>
              <w:t>*</w:t>
            </w:r>
            <w:r>
              <w:rPr>
                <w:rFonts w:hint="eastAsia" w:ascii="Times New Roman" w:hAnsi="Times New Roman" w:cs="仿宋_GB2312"/>
                <w:color w:val="000000"/>
                <w:sz w:val="24"/>
                <w:szCs w:val="24"/>
              </w:rPr>
              <w:t>检验项目为：铅、镉、高锰酸钾消耗量</w:t>
            </w:r>
          </w:p>
        </w:tc>
      </w:tr>
    </w:tbl>
    <w:p>
      <w:pPr>
        <w:spacing w:line="590" w:lineRule="exact"/>
        <w:ind w:firstLine="640" w:firstLineChars="200"/>
        <w:rPr>
          <w:rFonts w:hint="eastAsia" w:ascii="Times New Roman" w:hAnsi="Times New Roman" w:eastAsia="楷体_GB2312" w:cs="楷体_GB2312"/>
          <w:color w:val="000000"/>
          <w:sz w:val="32"/>
          <w:lang w:eastAsia="zh-CN"/>
        </w:rPr>
      </w:pPr>
      <w:r>
        <w:rPr>
          <w:rFonts w:hint="eastAsia" w:ascii="Times New Roman" w:hAnsi="Times New Roman" w:eastAsia="楷体_GB2312" w:cs="楷体_GB2312"/>
          <w:color w:val="000000"/>
          <w:sz w:val="32"/>
          <w:lang w:eastAsia="zh-CN"/>
        </w:rPr>
        <w:t>（二）给水用聚乙烯（PE）管材</w:t>
      </w:r>
    </w:p>
    <w:tbl>
      <w:tblPr>
        <w:tblStyle w:val="8"/>
        <w:tblW w:w="8893" w:type="dxa"/>
        <w:jc w:val="center"/>
        <w:tblInd w:w="-37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6"/>
        <w:gridCol w:w="2528"/>
        <w:gridCol w:w="2326"/>
        <w:gridCol w:w="524"/>
        <w:gridCol w:w="782"/>
        <w:gridCol w:w="527"/>
        <w:gridCol w:w="779"/>
        <w:gridCol w:w="6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66" w:type="dxa"/>
            <w:noWrap/>
            <w:vAlign w:val="center"/>
          </w:tcPr>
          <w:p>
            <w:pPr>
              <w:adjustRightInd w:val="0"/>
              <w:snapToGrid w:val="0"/>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序号</w:t>
            </w:r>
          </w:p>
        </w:tc>
        <w:tc>
          <w:tcPr>
            <w:tcW w:w="2528" w:type="dxa"/>
            <w:noWrap/>
            <w:vAlign w:val="center"/>
          </w:tcPr>
          <w:p>
            <w:pPr>
              <w:adjustRightInd w:val="0"/>
              <w:snapToGrid w:val="0"/>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检验项目</w:t>
            </w:r>
          </w:p>
        </w:tc>
        <w:tc>
          <w:tcPr>
            <w:tcW w:w="2326" w:type="dxa"/>
            <w:noWrap/>
            <w:vAlign w:val="center"/>
          </w:tcPr>
          <w:p>
            <w:pPr>
              <w:adjustRightInd w:val="0"/>
              <w:snapToGrid w:val="0"/>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检验方法</w:t>
            </w:r>
          </w:p>
        </w:tc>
        <w:tc>
          <w:tcPr>
            <w:tcW w:w="524" w:type="dxa"/>
            <w:noWrap/>
            <w:vAlign w:val="center"/>
          </w:tcPr>
          <w:p>
            <w:pPr>
              <w:adjustRightInd w:val="0"/>
              <w:snapToGrid w:val="0"/>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强制性</w:t>
            </w:r>
          </w:p>
        </w:tc>
        <w:tc>
          <w:tcPr>
            <w:tcW w:w="782" w:type="dxa"/>
            <w:noWrap/>
            <w:vAlign w:val="center"/>
          </w:tcPr>
          <w:p>
            <w:pPr>
              <w:adjustRightInd w:val="0"/>
              <w:snapToGrid w:val="0"/>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非强制性</w:t>
            </w:r>
          </w:p>
        </w:tc>
        <w:tc>
          <w:tcPr>
            <w:tcW w:w="527" w:type="dxa"/>
            <w:noWrap/>
            <w:vAlign w:val="center"/>
          </w:tcPr>
          <w:p>
            <w:pPr>
              <w:adjustRightInd w:val="0"/>
              <w:snapToGrid w:val="0"/>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重要项</w:t>
            </w:r>
          </w:p>
        </w:tc>
        <w:tc>
          <w:tcPr>
            <w:tcW w:w="779" w:type="dxa"/>
            <w:noWrap/>
            <w:vAlign w:val="center"/>
          </w:tcPr>
          <w:p>
            <w:pPr>
              <w:adjustRightInd w:val="0"/>
              <w:snapToGrid w:val="0"/>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较重要项</w:t>
            </w:r>
          </w:p>
        </w:tc>
        <w:tc>
          <w:tcPr>
            <w:tcW w:w="661" w:type="dxa"/>
            <w:noWrap/>
            <w:vAlign w:val="center"/>
          </w:tcPr>
          <w:p>
            <w:pPr>
              <w:adjustRightInd w:val="0"/>
              <w:snapToGrid w:val="0"/>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66" w:type="dxa"/>
            <w:noWrap/>
            <w:vAlign w:val="center"/>
          </w:tcPr>
          <w:p>
            <w:pPr>
              <w:widowControl/>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1</w:t>
            </w:r>
          </w:p>
        </w:tc>
        <w:tc>
          <w:tcPr>
            <w:tcW w:w="2528" w:type="dxa"/>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规格尺寸（外径、壁厚）</w:t>
            </w:r>
          </w:p>
        </w:tc>
        <w:tc>
          <w:tcPr>
            <w:tcW w:w="2326" w:type="dxa"/>
            <w:noWrap/>
            <w:vAlign w:val="center"/>
          </w:tcPr>
          <w:p>
            <w:pPr>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GB/T 8806-2008</w:t>
            </w:r>
          </w:p>
        </w:tc>
        <w:tc>
          <w:tcPr>
            <w:tcW w:w="524" w:type="dxa"/>
            <w:noWrap/>
            <w:vAlign w:val="center"/>
          </w:tcPr>
          <w:p>
            <w:pPr>
              <w:adjustRightInd w:val="0"/>
              <w:spacing w:line="240" w:lineRule="auto"/>
              <w:jc w:val="center"/>
              <w:rPr>
                <w:rFonts w:ascii="Times New Roman" w:hAnsi="Times New Roman" w:cs="Times New Roman"/>
                <w:color w:val="000000"/>
                <w:sz w:val="24"/>
                <w:szCs w:val="24"/>
              </w:rPr>
            </w:pPr>
          </w:p>
        </w:tc>
        <w:tc>
          <w:tcPr>
            <w:tcW w:w="782" w:type="dxa"/>
            <w:noWrap/>
            <w:vAlign w:val="center"/>
          </w:tcPr>
          <w:p>
            <w:pPr>
              <w:adjustRightInd w:val="0"/>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527" w:type="dxa"/>
            <w:noWrap/>
            <w:vAlign w:val="center"/>
          </w:tcPr>
          <w:p>
            <w:pPr>
              <w:adjustRightInd w:val="0"/>
              <w:spacing w:line="240" w:lineRule="auto"/>
              <w:jc w:val="center"/>
              <w:rPr>
                <w:rFonts w:ascii="Times New Roman" w:hAnsi="Times New Roman" w:cs="Times New Roman"/>
                <w:color w:val="000000"/>
                <w:sz w:val="24"/>
                <w:szCs w:val="24"/>
              </w:rPr>
            </w:pPr>
          </w:p>
        </w:tc>
        <w:tc>
          <w:tcPr>
            <w:tcW w:w="779" w:type="dxa"/>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661" w:type="dxa"/>
            <w:noWrap/>
            <w:vAlign w:val="center"/>
          </w:tcPr>
          <w:p>
            <w:pPr>
              <w:spacing w:line="240" w:lineRule="auto"/>
              <w:jc w:val="center"/>
              <w:rPr>
                <w:rFonts w:ascii="Times New Roman" w:hAnsi="Times New Roman"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66" w:type="dxa"/>
            <w:noWrap/>
            <w:vAlign w:val="center"/>
          </w:tcPr>
          <w:p>
            <w:pPr>
              <w:widowControl/>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2</w:t>
            </w:r>
          </w:p>
        </w:tc>
        <w:tc>
          <w:tcPr>
            <w:tcW w:w="2528" w:type="dxa"/>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静液压强度</w:t>
            </w:r>
          </w:p>
          <w:p>
            <w:pPr>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20</w:t>
            </w:r>
            <w:r>
              <w:rPr>
                <w:rFonts w:hint="eastAsia" w:ascii="Times New Roman" w:hAnsi="Times New Roman" w:cs="仿宋_GB2312"/>
                <w:color w:val="000000"/>
                <w:sz w:val="24"/>
                <w:szCs w:val="24"/>
              </w:rPr>
              <w:t>℃</w:t>
            </w:r>
            <w:r>
              <w:rPr>
                <w:rFonts w:ascii="Times New Roman" w:hAnsi="Times New Roman" w:cs="仿宋_GB2312"/>
                <w:color w:val="000000"/>
                <w:sz w:val="24"/>
                <w:szCs w:val="24"/>
              </w:rPr>
              <w:t xml:space="preserve"> 100h</w:t>
            </w:r>
          </w:p>
        </w:tc>
        <w:tc>
          <w:tcPr>
            <w:tcW w:w="2326" w:type="dxa"/>
            <w:noWrap/>
            <w:vAlign w:val="center"/>
          </w:tcPr>
          <w:p>
            <w:pPr>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GB/T 6111-2003</w:t>
            </w:r>
          </w:p>
        </w:tc>
        <w:tc>
          <w:tcPr>
            <w:tcW w:w="524" w:type="dxa"/>
            <w:noWrap/>
            <w:vAlign w:val="center"/>
          </w:tcPr>
          <w:p>
            <w:pPr>
              <w:adjustRightInd w:val="0"/>
              <w:spacing w:line="240" w:lineRule="auto"/>
              <w:jc w:val="center"/>
              <w:rPr>
                <w:rFonts w:ascii="Times New Roman" w:hAnsi="Times New Roman" w:cs="Times New Roman"/>
                <w:color w:val="000000"/>
                <w:sz w:val="24"/>
                <w:szCs w:val="24"/>
              </w:rPr>
            </w:pPr>
          </w:p>
        </w:tc>
        <w:tc>
          <w:tcPr>
            <w:tcW w:w="782" w:type="dxa"/>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527" w:type="dxa"/>
            <w:noWrap/>
            <w:vAlign w:val="center"/>
          </w:tcPr>
          <w:p>
            <w:pPr>
              <w:adjustRightInd w:val="0"/>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779" w:type="dxa"/>
            <w:noWrap/>
            <w:vAlign w:val="center"/>
          </w:tcPr>
          <w:p>
            <w:pPr>
              <w:spacing w:line="240" w:lineRule="auto"/>
              <w:jc w:val="center"/>
              <w:rPr>
                <w:rFonts w:ascii="Times New Roman" w:hAnsi="Times New Roman" w:cs="Times New Roman"/>
                <w:color w:val="000000"/>
                <w:sz w:val="24"/>
                <w:szCs w:val="24"/>
              </w:rPr>
            </w:pPr>
          </w:p>
        </w:tc>
        <w:tc>
          <w:tcPr>
            <w:tcW w:w="661" w:type="dxa"/>
            <w:noWrap/>
            <w:vAlign w:val="center"/>
          </w:tcPr>
          <w:p>
            <w:pPr>
              <w:spacing w:line="240" w:lineRule="auto"/>
              <w:jc w:val="center"/>
              <w:rPr>
                <w:rFonts w:ascii="Times New Roman" w:hAnsi="Times New Roman"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66" w:type="dxa"/>
            <w:noWrap/>
            <w:vAlign w:val="center"/>
          </w:tcPr>
          <w:p>
            <w:pPr>
              <w:widowControl/>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3</w:t>
            </w:r>
          </w:p>
        </w:tc>
        <w:tc>
          <w:tcPr>
            <w:tcW w:w="2528" w:type="dxa"/>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断裂伸长率</w:t>
            </w:r>
          </w:p>
        </w:tc>
        <w:tc>
          <w:tcPr>
            <w:tcW w:w="2326" w:type="dxa"/>
            <w:noWrap/>
            <w:vAlign w:val="center"/>
          </w:tcPr>
          <w:p>
            <w:pPr>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GB/T 8804.3-2003</w:t>
            </w:r>
          </w:p>
        </w:tc>
        <w:tc>
          <w:tcPr>
            <w:tcW w:w="524" w:type="dxa"/>
            <w:noWrap/>
            <w:vAlign w:val="center"/>
          </w:tcPr>
          <w:p>
            <w:pPr>
              <w:adjustRightInd w:val="0"/>
              <w:spacing w:line="240" w:lineRule="auto"/>
              <w:jc w:val="center"/>
              <w:rPr>
                <w:rFonts w:ascii="Times New Roman" w:hAnsi="Times New Roman" w:cs="Times New Roman"/>
                <w:color w:val="000000"/>
                <w:sz w:val="24"/>
                <w:szCs w:val="24"/>
              </w:rPr>
            </w:pPr>
          </w:p>
        </w:tc>
        <w:tc>
          <w:tcPr>
            <w:tcW w:w="782" w:type="dxa"/>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527" w:type="dxa"/>
            <w:noWrap/>
            <w:vAlign w:val="center"/>
          </w:tcPr>
          <w:p>
            <w:pPr>
              <w:adjustRightInd w:val="0"/>
              <w:spacing w:line="240" w:lineRule="auto"/>
              <w:jc w:val="center"/>
              <w:rPr>
                <w:rFonts w:ascii="Times New Roman" w:hAnsi="Times New Roman" w:cs="Times New Roman"/>
                <w:color w:val="000000"/>
                <w:sz w:val="24"/>
                <w:szCs w:val="24"/>
              </w:rPr>
            </w:pPr>
          </w:p>
        </w:tc>
        <w:tc>
          <w:tcPr>
            <w:tcW w:w="779" w:type="dxa"/>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661" w:type="dxa"/>
            <w:noWrap/>
            <w:vAlign w:val="center"/>
          </w:tcPr>
          <w:p>
            <w:pPr>
              <w:spacing w:line="240" w:lineRule="auto"/>
              <w:jc w:val="center"/>
              <w:rPr>
                <w:rFonts w:ascii="Times New Roman" w:hAnsi="Times New Roman"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66" w:type="dxa"/>
            <w:noWrap/>
            <w:vAlign w:val="center"/>
          </w:tcPr>
          <w:p>
            <w:pPr>
              <w:widowControl/>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4</w:t>
            </w:r>
          </w:p>
        </w:tc>
        <w:tc>
          <w:tcPr>
            <w:tcW w:w="2528" w:type="dxa"/>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纵向回缩率</w:t>
            </w:r>
          </w:p>
        </w:tc>
        <w:tc>
          <w:tcPr>
            <w:tcW w:w="2326" w:type="dxa"/>
            <w:noWrap/>
            <w:vAlign w:val="center"/>
          </w:tcPr>
          <w:p>
            <w:pPr>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GB/T 6671-2001</w:t>
            </w:r>
          </w:p>
        </w:tc>
        <w:tc>
          <w:tcPr>
            <w:tcW w:w="524" w:type="dxa"/>
            <w:noWrap/>
            <w:vAlign w:val="center"/>
          </w:tcPr>
          <w:p>
            <w:pPr>
              <w:adjustRightInd w:val="0"/>
              <w:spacing w:line="240" w:lineRule="auto"/>
              <w:jc w:val="center"/>
              <w:rPr>
                <w:rFonts w:ascii="Times New Roman" w:hAnsi="Times New Roman" w:cs="Times New Roman"/>
                <w:color w:val="000000"/>
                <w:sz w:val="24"/>
                <w:szCs w:val="24"/>
              </w:rPr>
            </w:pPr>
          </w:p>
        </w:tc>
        <w:tc>
          <w:tcPr>
            <w:tcW w:w="782" w:type="dxa"/>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527" w:type="dxa"/>
            <w:noWrap/>
            <w:vAlign w:val="center"/>
          </w:tcPr>
          <w:p>
            <w:pPr>
              <w:spacing w:line="240" w:lineRule="auto"/>
              <w:jc w:val="center"/>
              <w:rPr>
                <w:rFonts w:ascii="Times New Roman" w:hAnsi="Times New Roman" w:cs="Times New Roman"/>
                <w:color w:val="000000"/>
                <w:sz w:val="24"/>
                <w:szCs w:val="24"/>
              </w:rPr>
            </w:pPr>
          </w:p>
        </w:tc>
        <w:tc>
          <w:tcPr>
            <w:tcW w:w="779" w:type="dxa"/>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661" w:type="dxa"/>
            <w:noWrap/>
            <w:vAlign w:val="center"/>
          </w:tcPr>
          <w:p>
            <w:pPr>
              <w:spacing w:line="240" w:lineRule="auto"/>
              <w:jc w:val="center"/>
              <w:rPr>
                <w:rFonts w:ascii="Times New Roman" w:hAnsi="Times New Roman"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66" w:type="dxa"/>
            <w:noWrap/>
            <w:vAlign w:val="center"/>
          </w:tcPr>
          <w:p>
            <w:pPr>
              <w:widowControl/>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5</w:t>
            </w:r>
          </w:p>
        </w:tc>
        <w:tc>
          <w:tcPr>
            <w:tcW w:w="2528" w:type="dxa"/>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氧化诱导时间</w:t>
            </w:r>
          </w:p>
        </w:tc>
        <w:tc>
          <w:tcPr>
            <w:tcW w:w="2326" w:type="dxa"/>
            <w:noWrap/>
            <w:vAlign w:val="center"/>
          </w:tcPr>
          <w:p>
            <w:pPr>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GB/T 19466.6-2009</w:t>
            </w:r>
          </w:p>
        </w:tc>
        <w:tc>
          <w:tcPr>
            <w:tcW w:w="524" w:type="dxa"/>
            <w:noWrap/>
            <w:vAlign w:val="center"/>
          </w:tcPr>
          <w:p>
            <w:pPr>
              <w:adjustRightInd w:val="0"/>
              <w:spacing w:line="240" w:lineRule="auto"/>
              <w:jc w:val="center"/>
              <w:rPr>
                <w:rFonts w:ascii="Times New Roman" w:hAnsi="Times New Roman" w:cs="Times New Roman"/>
                <w:color w:val="000000"/>
                <w:sz w:val="24"/>
                <w:szCs w:val="24"/>
              </w:rPr>
            </w:pPr>
          </w:p>
        </w:tc>
        <w:tc>
          <w:tcPr>
            <w:tcW w:w="782" w:type="dxa"/>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527" w:type="dxa"/>
            <w:noWrap/>
            <w:vAlign w:val="center"/>
          </w:tcPr>
          <w:p>
            <w:pPr>
              <w:spacing w:line="240" w:lineRule="auto"/>
              <w:jc w:val="center"/>
              <w:rPr>
                <w:rFonts w:ascii="Times New Roman" w:hAnsi="Times New Roman" w:cs="Times New Roman"/>
                <w:color w:val="000000"/>
                <w:sz w:val="24"/>
                <w:szCs w:val="24"/>
              </w:rPr>
            </w:pPr>
          </w:p>
        </w:tc>
        <w:tc>
          <w:tcPr>
            <w:tcW w:w="779" w:type="dxa"/>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661" w:type="dxa"/>
            <w:noWrap/>
            <w:vAlign w:val="center"/>
          </w:tcPr>
          <w:p>
            <w:pPr>
              <w:spacing w:line="240" w:lineRule="auto"/>
              <w:jc w:val="center"/>
              <w:rPr>
                <w:rFonts w:ascii="Times New Roman" w:hAnsi="Times New Roman"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66" w:type="dxa"/>
            <w:noWrap/>
            <w:vAlign w:val="center"/>
          </w:tcPr>
          <w:p>
            <w:pPr>
              <w:widowControl/>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6</w:t>
            </w:r>
          </w:p>
        </w:tc>
        <w:tc>
          <w:tcPr>
            <w:tcW w:w="2528" w:type="dxa"/>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灰分</w:t>
            </w:r>
          </w:p>
        </w:tc>
        <w:tc>
          <w:tcPr>
            <w:tcW w:w="2326" w:type="dxa"/>
            <w:noWrap/>
            <w:vAlign w:val="center"/>
          </w:tcPr>
          <w:p>
            <w:pPr>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GB/T 9345.1-2008</w:t>
            </w:r>
          </w:p>
        </w:tc>
        <w:tc>
          <w:tcPr>
            <w:tcW w:w="524" w:type="dxa"/>
            <w:noWrap/>
            <w:vAlign w:val="center"/>
          </w:tcPr>
          <w:p>
            <w:pPr>
              <w:adjustRightInd w:val="0"/>
              <w:spacing w:line="240" w:lineRule="auto"/>
              <w:jc w:val="center"/>
              <w:rPr>
                <w:rFonts w:ascii="Times New Roman" w:hAnsi="Times New Roman" w:cs="Times New Roman"/>
                <w:color w:val="000000"/>
                <w:sz w:val="24"/>
                <w:szCs w:val="24"/>
              </w:rPr>
            </w:pPr>
          </w:p>
        </w:tc>
        <w:tc>
          <w:tcPr>
            <w:tcW w:w="782" w:type="dxa"/>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527" w:type="dxa"/>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779" w:type="dxa"/>
            <w:noWrap/>
            <w:vAlign w:val="center"/>
          </w:tcPr>
          <w:p>
            <w:pPr>
              <w:spacing w:line="240" w:lineRule="auto"/>
              <w:jc w:val="center"/>
              <w:rPr>
                <w:rFonts w:ascii="Times New Roman" w:hAnsi="Times New Roman" w:cs="Times New Roman"/>
                <w:color w:val="000000"/>
                <w:sz w:val="24"/>
                <w:szCs w:val="24"/>
              </w:rPr>
            </w:pPr>
          </w:p>
        </w:tc>
        <w:tc>
          <w:tcPr>
            <w:tcW w:w="661" w:type="dxa"/>
            <w:noWrap/>
            <w:vAlign w:val="center"/>
          </w:tcPr>
          <w:p>
            <w:pPr>
              <w:spacing w:line="240" w:lineRule="auto"/>
              <w:jc w:val="center"/>
              <w:rPr>
                <w:rFonts w:ascii="Times New Roman" w:hAnsi="Times New Roman"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66" w:type="dxa"/>
            <w:noWrap/>
            <w:vAlign w:val="center"/>
          </w:tcPr>
          <w:p>
            <w:pPr>
              <w:widowControl/>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7</w:t>
            </w:r>
          </w:p>
        </w:tc>
        <w:tc>
          <w:tcPr>
            <w:tcW w:w="2528" w:type="dxa"/>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卫生性能</w:t>
            </w:r>
            <w:r>
              <w:rPr>
                <w:rFonts w:ascii="Times New Roman" w:hAnsi="Times New Roman" w:cs="仿宋_GB2312"/>
                <w:color w:val="000000"/>
                <w:sz w:val="24"/>
                <w:szCs w:val="24"/>
              </w:rPr>
              <w:t>*</w:t>
            </w:r>
          </w:p>
        </w:tc>
        <w:tc>
          <w:tcPr>
            <w:tcW w:w="2326" w:type="dxa"/>
            <w:noWrap/>
            <w:vAlign w:val="center"/>
          </w:tcPr>
          <w:p>
            <w:pPr>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GB/T 17219</w:t>
            </w:r>
          </w:p>
        </w:tc>
        <w:tc>
          <w:tcPr>
            <w:tcW w:w="524" w:type="dxa"/>
            <w:noWrap/>
            <w:vAlign w:val="center"/>
          </w:tcPr>
          <w:p>
            <w:pPr>
              <w:adjustRightInd w:val="0"/>
              <w:spacing w:line="240" w:lineRule="auto"/>
              <w:jc w:val="center"/>
              <w:rPr>
                <w:rFonts w:ascii="Times New Roman" w:hAnsi="Times New Roman" w:cs="Times New Roman"/>
                <w:color w:val="000000"/>
                <w:sz w:val="24"/>
                <w:szCs w:val="24"/>
              </w:rPr>
            </w:pPr>
          </w:p>
        </w:tc>
        <w:tc>
          <w:tcPr>
            <w:tcW w:w="782" w:type="dxa"/>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527" w:type="dxa"/>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779" w:type="dxa"/>
            <w:noWrap/>
            <w:vAlign w:val="center"/>
          </w:tcPr>
          <w:p>
            <w:pPr>
              <w:spacing w:line="240" w:lineRule="auto"/>
              <w:jc w:val="center"/>
              <w:rPr>
                <w:rFonts w:ascii="Times New Roman" w:hAnsi="Times New Roman" w:cs="Times New Roman"/>
                <w:color w:val="000000"/>
                <w:sz w:val="24"/>
                <w:szCs w:val="24"/>
              </w:rPr>
            </w:pPr>
          </w:p>
        </w:tc>
        <w:tc>
          <w:tcPr>
            <w:tcW w:w="661" w:type="dxa"/>
            <w:noWrap/>
            <w:vAlign w:val="center"/>
          </w:tcPr>
          <w:p>
            <w:pPr>
              <w:spacing w:line="240" w:lineRule="auto"/>
              <w:jc w:val="center"/>
              <w:rPr>
                <w:rFonts w:ascii="Times New Roman" w:hAnsi="Times New Roman"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8893" w:type="dxa"/>
            <w:gridSpan w:val="8"/>
            <w:noWrap/>
            <w:vAlign w:val="center"/>
          </w:tcPr>
          <w:p>
            <w:pPr>
              <w:widowControl/>
              <w:spacing w:line="240" w:lineRule="auto"/>
              <w:rPr>
                <w:rFonts w:ascii="Times New Roman" w:hAnsi="Times New Roman" w:cs="Times New Roman"/>
                <w:color w:val="000000"/>
                <w:sz w:val="24"/>
                <w:szCs w:val="24"/>
              </w:rPr>
            </w:pPr>
            <w:r>
              <w:rPr>
                <w:rFonts w:hint="eastAsia" w:ascii="Times New Roman" w:hAnsi="Times New Roman" w:cs="仿宋_GB2312"/>
                <w:color w:val="000000"/>
                <w:sz w:val="24"/>
                <w:szCs w:val="24"/>
              </w:rPr>
              <w:t>卫生性能</w:t>
            </w:r>
            <w:r>
              <w:rPr>
                <w:rFonts w:ascii="Times New Roman" w:hAnsi="Times New Roman" w:cs="仿宋_GB2312"/>
                <w:color w:val="000000"/>
                <w:sz w:val="24"/>
                <w:szCs w:val="24"/>
              </w:rPr>
              <w:t>*</w:t>
            </w:r>
            <w:r>
              <w:rPr>
                <w:rFonts w:hint="eastAsia" w:ascii="Times New Roman" w:hAnsi="Times New Roman" w:cs="仿宋_GB2312"/>
                <w:color w:val="000000"/>
                <w:sz w:val="24"/>
                <w:szCs w:val="24"/>
              </w:rPr>
              <w:t>检验项目为：铅、镉、高锰酸钾消耗量</w:t>
            </w:r>
          </w:p>
        </w:tc>
      </w:tr>
    </w:tbl>
    <w:p>
      <w:pPr>
        <w:spacing w:line="590" w:lineRule="exact"/>
        <w:ind w:firstLine="640" w:firstLineChars="200"/>
        <w:rPr>
          <w:rFonts w:hint="eastAsia" w:ascii="Times New Roman" w:hAnsi="Times New Roman" w:eastAsia="楷体_GB2312" w:cs="楷体_GB2312"/>
          <w:color w:val="000000"/>
          <w:sz w:val="32"/>
          <w:lang w:eastAsia="zh-CN"/>
        </w:rPr>
      </w:pPr>
      <w:r>
        <w:rPr>
          <w:rFonts w:hint="eastAsia" w:ascii="Times New Roman" w:hAnsi="Times New Roman" w:eastAsia="楷体_GB2312" w:cs="楷体_GB2312"/>
          <w:color w:val="000000"/>
          <w:sz w:val="32"/>
          <w:lang w:eastAsia="zh-CN"/>
        </w:rPr>
        <w:t>（三）给水用硬聚氯乙烯（PVC-U）管材</w:t>
      </w:r>
    </w:p>
    <w:tbl>
      <w:tblPr>
        <w:tblStyle w:val="8"/>
        <w:tblW w:w="8834" w:type="dxa"/>
        <w:jc w:val="center"/>
        <w:tblInd w:w="-31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2500"/>
        <w:gridCol w:w="1994"/>
        <w:gridCol w:w="699"/>
        <w:gridCol w:w="738"/>
        <w:gridCol w:w="538"/>
        <w:gridCol w:w="852"/>
        <w:gridCol w:w="6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816" w:type="dxa"/>
            <w:noWrap/>
            <w:vAlign w:val="center"/>
          </w:tcPr>
          <w:p>
            <w:pPr>
              <w:adjustRightInd w:val="0"/>
              <w:snapToGrid w:val="0"/>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序号</w:t>
            </w:r>
          </w:p>
        </w:tc>
        <w:tc>
          <w:tcPr>
            <w:tcW w:w="2500" w:type="dxa"/>
            <w:noWrap/>
            <w:vAlign w:val="center"/>
          </w:tcPr>
          <w:p>
            <w:pPr>
              <w:adjustRightInd w:val="0"/>
              <w:snapToGrid w:val="0"/>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检验项目</w:t>
            </w:r>
          </w:p>
        </w:tc>
        <w:tc>
          <w:tcPr>
            <w:tcW w:w="1994" w:type="dxa"/>
            <w:noWrap/>
            <w:vAlign w:val="center"/>
          </w:tcPr>
          <w:p>
            <w:pPr>
              <w:adjustRightInd w:val="0"/>
              <w:snapToGrid w:val="0"/>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检验方法</w:t>
            </w:r>
          </w:p>
        </w:tc>
        <w:tc>
          <w:tcPr>
            <w:tcW w:w="699" w:type="dxa"/>
            <w:noWrap/>
            <w:vAlign w:val="center"/>
          </w:tcPr>
          <w:p>
            <w:pPr>
              <w:adjustRightInd w:val="0"/>
              <w:snapToGrid w:val="0"/>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强制性</w:t>
            </w:r>
          </w:p>
        </w:tc>
        <w:tc>
          <w:tcPr>
            <w:tcW w:w="738" w:type="dxa"/>
            <w:noWrap/>
            <w:vAlign w:val="center"/>
          </w:tcPr>
          <w:p>
            <w:pPr>
              <w:adjustRightInd w:val="0"/>
              <w:snapToGrid w:val="0"/>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非强制性</w:t>
            </w:r>
          </w:p>
        </w:tc>
        <w:tc>
          <w:tcPr>
            <w:tcW w:w="538" w:type="dxa"/>
            <w:noWrap/>
            <w:vAlign w:val="center"/>
          </w:tcPr>
          <w:p>
            <w:pPr>
              <w:adjustRightInd w:val="0"/>
              <w:snapToGrid w:val="0"/>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重要项</w:t>
            </w:r>
          </w:p>
        </w:tc>
        <w:tc>
          <w:tcPr>
            <w:tcW w:w="852" w:type="dxa"/>
            <w:noWrap/>
            <w:vAlign w:val="center"/>
          </w:tcPr>
          <w:p>
            <w:pPr>
              <w:adjustRightInd w:val="0"/>
              <w:snapToGrid w:val="0"/>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较重要项</w:t>
            </w:r>
          </w:p>
        </w:tc>
        <w:tc>
          <w:tcPr>
            <w:tcW w:w="697" w:type="dxa"/>
            <w:noWrap/>
            <w:vAlign w:val="center"/>
          </w:tcPr>
          <w:p>
            <w:pPr>
              <w:adjustRightInd w:val="0"/>
              <w:snapToGrid w:val="0"/>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816" w:type="dxa"/>
            <w:noWrap/>
            <w:vAlign w:val="center"/>
          </w:tcPr>
          <w:p>
            <w:pPr>
              <w:widowControl/>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1</w:t>
            </w:r>
          </w:p>
        </w:tc>
        <w:tc>
          <w:tcPr>
            <w:tcW w:w="2500" w:type="dxa"/>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规格尺寸（外径、壁厚）</w:t>
            </w:r>
          </w:p>
        </w:tc>
        <w:tc>
          <w:tcPr>
            <w:tcW w:w="1994" w:type="dxa"/>
            <w:noWrap/>
            <w:vAlign w:val="center"/>
          </w:tcPr>
          <w:p>
            <w:pPr>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GB/T 8806</w:t>
            </w:r>
          </w:p>
        </w:tc>
        <w:tc>
          <w:tcPr>
            <w:tcW w:w="699" w:type="dxa"/>
            <w:noWrap/>
            <w:vAlign w:val="top"/>
          </w:tcPr>
          <w:p>
            <w:pPr>
              <w:adjustRightInd w:val="0"/>
              <w:spacing w:line="240" w:lineRule="auto"/>
              <w:jc w:val="center"/>
              <w:rPr>
                <w:rFonts w:ascii="Times New Roman" w:hAnsi="Times New Roman" w:cs="Times New Roman"/>
                <w:color w:val="000000"/>
                <w:sz w:val="24"/>
                <w:szCs w:val="24"/>
              </w:rPr>
            </w:pPr>
          </w:p>
        </w:tc>
        <w:tc>
          <w:tcPr>
            <w:tcW w:w="738" w:type="dxa"/>
            <w:noWrap/>
            <w:vAlign w:val="center"/>
          </w:tcPr>
          <w:p>
            <w:pPr>
              <w:adjustRightInd w:val="0"/>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538" w:type="dxa"/>
            <w:noWrap/>
            <w:vAlign w:val="center"/>
          </w:tcPr>
          <w:p>
            <w:pPr>
              <w:adjustRightInd w:val="0"/>
              <w:spacing w:line="240" w:lineRule="auto"/>
              <w:jc w:val="center"/>
              <w:rPr>
                <w:rFonts w:ascii="Times New Roman" w:hAnsi="Times New Roman" w:cs="Times New Roman"/>
                <w:color w:val="000000"/>
                <w:sz w:val="24"/>
                <w:szCs w:val="24"/>
              </w:rPr>
            </w:pPr>
          </w:p>
        </w:tc>
        <w:tc>
          <w:tcPr>
            <w:tcW w:w="852" w:type="dxa"/>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697" w:type="dxa"/>
            <w:noWrap/>
            <w:vAlign w:val="center"/>
          </w:tcPr>
          <w:p>
            <w:pPr>
              <w:spacing w:line="240" w:lineRule="auto"/>
              <w:jc w:val="center"/>
              <w:rPr>
                <w:rFonts w:ascii="Times New Roman" w:hAnsi="Times New Roman"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816" w:type="dxa"/>
            <w:noWrap/>
            <w:vAlign w:val="center"/>
          </w:tcPr>
          <w:p>
            <w:pPr>
              <w:widowControl/>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2</w:t>
            </w:r>
          </w:p>
        </w:tc>
        <w:tc>
          <w:tcPr>
            <w:tcW w:w="2500" w:type="dxa"/>
            <w:noWrap/>
            <w:vAlign w:val="center"/>
          </w:tcPr>
          <w:p>
            <w:pPr>
              <w:adjustRightInd w:val="0"/>
              <w:snapToGrid w:val="0"/>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密度</w:t>
            </w:r>
          </w:p>
        </w:tc>
        <w:tc>
          <w:tcPr>
            <w:tcW w:w="1994" w:type="dxa"/>
            <w:noWrap/>
            <w:vAlign w:val="center"/>
          </w:tcPr>
          <w:p>
            <w:pPr>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GB/T 1033-1986</w:t>
            </w:r>
          </w:p>
        </w:tc>
        <w:tc>
          <w:tcPr>
            <w:tcW w:w="699" w:type="dxa"/>
            <w:noWrap/>
            <w:vAlign w:val="top"/>
          </w:tcPr>
          <w:p>
            <w:pPr>
              <w:adjustRightInd w:val="0"/>
              <w:spacing w:line="240" w:lineRule="auto"/>
              <w:jc w:val="center"/>
              <w:rPr>
                <w:rFonts w:ascii="Times New Roman" w:hAnsi="Times New Roman" w:cs="Times New Roman"/>
                <w:color w:val="000000"/>
                <w:sz w:val="24"/>
                <w:szCs w:val="24"/>
              </w:rPr>
            </w:pPr>
          </w:p>
        </w:tc>
        <w:tc>
          <w:tcPr>
            <w:tcW w:w="738" w:type="dxa"/>
            <w:noWrap/>
            <w:vAlign w:val="top"/>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538" w:type="dxa"/>
            <w:noWrap/>
            <w:vAlign w:val="top"/>
          </w:tcPr>
          <w:p>
            <w:pPr>
              <w:adjustRightInd w:val="0"/>
              <w:spacing w:line="240" w:lineRule="auto"/>
              <w:jc w:val="center"/>
              <w:rPr>
                <w:rFonts w:ascii="Times New Roman" w:hAnsi="Times New Roman" w:cs="Times New Roman"/>
                <w:color w:val="000000"/>
                <w:sz w:val="24"/>
                <w:szCs w:val="24"/>
              </w:rPr>
            </w:pPr>
          </w:p>
        </w:tc>
        <w:tc>
          <w:tcPr>
            <w:tcW w:w="852" w:type="dxa"/>
            <w:noWrap/>
            <w:vAlign w:val="top"/>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697" w:type="dxa"/>
            <w:noWrap/>
            <w:vAlign w:val="center"/>
          </w:tcPr>
          <w:p>
            <w:pPr>
              <w:spacing w:line="240" w:lineRule="auto"/>
              <w:jc w:val="center"/>
              <w:rPr>
                <w:rFonts w:ascii="Times New Roman" w:hAnsi="Times New Roman"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816" w:type="dxa"/>
            <w:noWrap/>
            <w:vAlign w:val="center"/>
          </w:tcPr>
          <w:p>
            <w:pPr>
              <w:widowControl/>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3</w:t>
            </w:r>
          </w:p>
        </w:tc>
        <w:tc>
          <w:tcPr>
            <w:tcW w:w="2500" w:type="dxa"/>
            <w:noWrap/>
            <w:vAlign w:val="center"/>
          </w:tcPr>
          <w:p>
            <w:pPr>
              <w:adjustRightInd w:val="0"/>
              <w:snapToGrid w:val="0"/>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维卡软化温度</w:t>
            </w:r>
          </w:p>
        </w:tc>
        <w:tc>
          <w:tcPr>
            <w:tcW w:w="1994" w:type="dxa"/>
            <w:noWrap/>
            <w:vAlign w:val="center"/>
          </w:tcPr>
          <w:p>
            <w:pPr>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GB/T 8802-2001</w:t>
            </w:r>
          </w:p>
        </w:tc>
        <w:tc>
          <w:tcPr>
            <w:tcW w:w="699" w:type="dxa"/>
            <w:noWrap/>
            <w:vAlign w:val="top"/>
          </w:tcPr>
          <w:p>
            <w:pPr>
              <w:adjustRightInd w:val="0"/>
              <w:spacing w:line="240" w:lineRule="auto"/>
              <w:jc w:val="center"/>
              <w:rPr>
                <w:rFonts w:ascii="Times New Roman" w:hAnsi="Times New Roman" w:cs="Times New Roman"/>
                <w:color w:val="000000"/>
                <w:sz w:val="24"/>
                <w:szCs w:val="24"/>
              </w:rPr>
            </w:pPr>
          </w:p>
        </w:tc>
        <w:tc>
          <w:tcPr>
            <w:tcW w:w="738" w:type="dxa"/>
            <w:noWrap/>
            <w:vAlign w:val="top"/>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538" w:type="dxa"/>
            <w:noWrap/>
            <w:vAlign w:val="top"/>
          </w:tcPr>
          <w:p>
            <w:pPr>
              <w:adjustRightInd w:val="0"/>
              <w:spacing w:line="240" w:lineRule="auto"/>
              <w:jc w:val="center"/>
              <w:rPr>
                <w:rFonts w:ascii="Times New Roman" w:hAnsi="Times New Roman" w:cs="Times New Roman"/>
                <w:color w:val="000000"/>
                <w:sz w:val="24"/>
                <w:szCs w:val="24"/>
              </w:rPr>
            </w:pPr>
          </w:p>
        </w:tc>
        <w:tc>
          <w:tcPr>
            <w:tcW w:w="852" w:type="dxa"/>
            <w:noWrap/>
            <w:vAlign w:val="top"/>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697" w:type="dxa"/>
            <w:noWrap/>
            <w:vAlign w:val="center"/>
          </w:tcPr>
          <w:p>
            <w:pPr>
              <w:spacing w:line="240" w:lineRule="auto"/>
              <w:jc w:val="center"/>
              <w:rPr>
                <w:rFonts w:ascii="Times New Roman" w:hAnsi="Times New Roman"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816" w:type="dxa"/>
            <w:noWrap/>
            <w:vAlign w:val="center"/>
          </w:tcPr>
          <w:p>
            <w:pPr>
              <w:widowControl/>
              <w:tabs>
                <w:tab w:val="left" w:pos="492"/>
              </w:tabs>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4</w:t>
            </w:r>
          </w:p>
        </w:tc>
        <w:tc>
          <w:tcPr>
            <w:tcW w:w="2500" w:type="dxa"/>
            <w:noWrap/>
            <w:vAlign w:val="center"/>
          </w:tcPr>
          <w:p>
            <w:pPr>
              <w:adjustRightInd w:val="0"/>
              <w:snapToGrid w:val="0"/>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纵向回缩率</w:t>
            </w:r>
          </w:p>
        </w:tc>
        <w:tc>
          <w:tcPr>
            <w:tcW w:w="1994" w:type="dxa"/>
            <w:noWrap/>
            <w:vAlign w:val="center"/>
          </w:tcPr>
          <w:p>
            <w:pPr>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GB/T 6671-2001</w:t>
            </w:r>
          </w:p>
        </w:tc>
        <w:tc>
          <w:tcPr>
            <w:tcW w:w="699" w:type="dxa"/>
            <w:noWrap/>
            <w:vAlign w:val="top"/>
          </w:tcPr>
          <w:p>
            <w:pPr>
              <w:adjustRightInd w:val="0"/>
              <w:spacing w:line="240" w:lineRule="auto"/>
              <w:jc w:val="center"/>
              <w:rPr>
                <w:rFonts w:ascii="Times New Roman" w:hAnsi="Times New Roman" w:cs="Times New Roman"/>
                <w:color w:val="000000"/>
                <w:sz w:val="24"/>
                <w:szCs w:val="24"/>
              </w:rPr>
            </w:pPr>
          </w:p>
        </w:tc>
        <w:tc>
          <w:tcPr>
            <w:tcW w:w="738" w:type="dxa"/>
            <w:noWrap/>
            <w:vAlign w:val="top"/>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538" w:type="dxa"/>
            <w:noWrap/>
            <w:vAlign w:val="top"/>
          </w:tcPr>
          <w:p>
            <w:pPr>
              <w:spacing w:line="240" w:lineRule="auto"/>
              <w:jc w:val="center"/>
              <w:rPr>
                <w:rFonts w:ascii="Times New Roman" w:hAnsi="Times New Roman" w:cs="Times New Roman"/>
                <w:color w:val="000000"/>
                <w:sz w:val="24"/>
                <w:szCs w:val="24"/>
              </w:rPr>
            </w:pPr>
          </w:p>
        </w:tc>
        <w:tc>
          <w:tcPr>
            <w:tcW w:w="852" w:type="dxa"/>
            <w:noWrap/>
            <w:vAlign w:val="top"/>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697" w:type="dxa"/>
            <w:noWrap/>
            <w:vAlign w:val="center"/>
          </w:tcPr>
          <w:p>
            <w:pPr>
              <w:spacing w:line="240" w:lineRule="auto"/>
              <w:jc w:val="center"/>
              <w:rPr>
                <w:rFonts w:ascii="Times New Roman" w:hAnsi="Times New Roman"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816" w:type="dxa"/>
            <w:noWrap/>
            <w:vAlign w:val="center"/>
          </w:tcPr>
          <w:p>
            <w:pPr>
              <w:widowControl/>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5</w:t>
            </w:r>
          </w:p>
        </w:tc>
        <w:tc>
          <w:tcPr>
            <w:tcW w:w="2500" w:type="dxa"/>
            <w:noWrap/>
            <w:vAlign w:val="center"/>
          </w:tcPr>
          <w:p>
            <w:pPr>
              <w:adjustRightInd w:val="0"/>
              <w:snapToGrid w:val="0"/>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落锤冲击试验</w:t>
            </w:r>
          </w:p>
        </w:tc>
        <w:tc>
          <w:tcPr>
            <w:tcW w:w="1994" w:type="dxa"/>
            <w:noWrap/>
            <w:vAlign w:val="center"/>
          </w:tcPr>
          <w:p>
            <w:pPr>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GB/T 14152-2001</w:t>
            </w:r>
          </w:p>
        </w:tc>
        <w:tc>
          <w:tcPr>
            <w:tcW w:w="699" w:type="dxa"/>
            <w:noWrap/>
            <w:vAlign w:val="top"/>
          </w:tcPr>
          <w:p>
            <w:pPr>
              <w:adjustRightInd w:val="0"/>
              <w:spacing w:line="240" w:lineRule="auto"/>
              <w:jc w:val="center"/>
              <w:rPr>
                <w:rFonts w:ascii="Times New Roman" w:hAnsi="Times New Roman" w:cs="Times New Roman"/>
                <w:color w:val="000000"/>
                <w:sz w:val="24"/>
                <w:szCs w:val="24"/>
              </w:rPr>
            </w:pPr>
          </w:p>
        </w:tc>
        <w:tc>
          <w:tcPr>
            <w:tcW w:w="738" w:type="dxa"/>
            <w:noWrap/>
            <w:vAlign w:val="top"/>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538" w:type="dxa"/>
            <w:noWrap/>
            <w:vAlign w:val="top"/>
          </w:tcPr>
          <w:p>
            <w:pPr>
              <w:spacing w:line="240" w:lineRule="auto"/>
              <w:jc w:val="center"/>
              <w:rPr>
                <w:rFonts w:ascii="Times New Roman" w:hAnsi="Times New Roman" w:cs="Times New Roman"/>
                <w:color w:val="000000"/>
                <w:sz w:val="24"/>
                <w:szCs w:val="24"/>
              </w:rPr>
            </w:pPr>
          </w:p>
        </w:tc>
        <w:tc>
          <w:tcPr>
            <w:tcW w:w="852" w:type="dxa"/>
            <w:noWrap/>
            <w:vAlign w:val="top"/>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697" w:type="dxa"/>
            <w:noWrap/>
            <w:vAlign w:val="center"/>
          </w:tcPr>
          <w:p>
            <w:pPr>
              <w:spacing w:line="240" w:lineRule="auto"/>
              <w:jc w:val="center"/>
              <w:rPr>
                <w:rFonts w:ascii="Times New Roman" w:hAnsi="Times New Roman"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816" w:type="dxa"/>
            <w:noWrap/>
            <w:vAlign w:val="center"/>
          </w:tcPr>
          <w:p>
            <w:pPr>
              <w:widowControl/>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6</w:t>
            </w:r>
          </w:p>
        </w:tc>
        <w:tc>
          <w:tcPr>
            <w:tcW w:w="2500" w:type="dxa"/>
            <w:noWrap/>
            <w:vAlign w:val="center"/>
          </w:tcPr>
          <w:p>
            <w:pPr>
              <w:adjustRightInd w:val="0"/>
              <w:snapToGrid w:val="0"/>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液压试验（</w:t>
            </w:r>
            <w:r>
              <w:rPr>
                <w:rFonts w:ascii="Times New Roman" w:hAnsi="Times New Roman" w:cs="仿宋_GB2312"/>
                <w:color w:val="000000"/>
                <w:sz w:val="24"/>
                <w:szCs w:val="24"/>
              </w:rPr>
              <w:t>20</w:t>
            </w:r>
            <w:r>
              <w:rPr>
                <w:rFonts w:hint="eastAsia" w:ascii="Times New Roman" w:hAnsi="Times New Roman" w:cs="仿宋_GB2312"/>
                <w:color w:val="000000"/>
                <w:sz w:val="24"/>
                <w:szCs w:val="24"/>
              </w:rPr>
              <w:t>℃，</w:t>
            </w:r>
            <w:r>
              <w:rPr>
                <w:rFonts w:ascii="Times New Roman" w:hAnsi="Times New Roman" w:cs="仿宋_GB2312"/>
                <w:color w:val="000000"/>
                <w:sz w:val="24"/>
                <w:szCs w:val="24"/>
              </w:rPr>
              <w:t>1h</w:t>
            </w:r>
            <w:r>
              <w:rPr>
                <w:rFonts w:hint="eastAsia" w:ascii="Times New Roman" w:hAnsi="Times New Roman" w:cs="仿宋_GB2312"/>
                <w:color w:val="000000"/>
                <w:sz w:val="24"/>
                <w:szCs w:val="24"/>
              </w:rPr>
              <w:t>）</w:t>
            </w:r>
          </w:p>
        </w:tc>
        <w:tc>
          <w:tcPr>
            <w:tcW w:w="1994" w:type="dxa"/>
            <w:noWrap/>
            <w:vAlign w:val="center"/>
          </w:tcPr>
          <w:p>
            <w:pPr>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GB/T 6111-2003</w:t>
            </w:r>
          </w:p>
        </w:tc>
        <w:tc>
          <w:tcPr>
            <w:tcW w:w="699" w:type="dxa"/>
            <w:noWrap/>
            <w:vAlign w:val="top"/>
          </w:tcPr>
          <w:p>
            <w:pPr>
              <w:adjustRightInd w:val="0"/>
              <w:spacing w:line="240" w:lineRule="auto"/>
              <w:jc w:val="center"/>
              <w:rPr>
                <w:rFonts w:ascii="Times New Roman" w:hAnsi="Times New Roman" w:cs="Times New Roman"/>
                <w:color w:val="000000"/>
                <w:sz w:val="24"/>
                <w:szCs w:val="24"/>
              </w:rPr>
            </w:pPr>
          </w:p>
        </w:tc>
        <w:tc>
          <w:tcPr>
            <w:tcW w:w="738" w:type="dxa"/>
            <w:noWrap/>
            <w:vAlign w:val="top"/>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538" w:type="dxa"/>
            <w:noWrap/>
            <w:vAlign w:val="top"/>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852" w:type="dxa"/>
            <w:noWrap/>
            <w:vAlign w:val="top"/>
          </w:tcPr>
          <w:p>
            <w:pPr>
              <w:spacing w:line="240" w:lineRule="auto"/>
              <w:jc w:val="center"/>
              <w:rPr>
                <w:rFonts w:ascii="Times New Roman" w:hAnsi="Times New Roman" w:cs="Times New Roman"/>
                <w:color w:val="000000"/>
                <w:sz w:val="24"/>
                <w:szCs w:val="24"/>
              </w:rPr>
            </w:pPr>
          </w:p>
        </w:tc>
        <w:tc>
          <w:tcPr>
            <w:tcW w:w="697" w:type="dxa"/>
            <w:noWrap/>
            <w:vAlign w:val="center"/>
          </w:tcPr>
          <w:p>
            <w:pPr>
              <w:spacing w:line="240" w:lineRule="auto"/>
              <w:jc w:val="center"/>
              <w:rPr>
                <w:rFonts w:ascii="Times New Roman" w:hAnsi="Times New Roman"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816" w:type="dxa"/>
            <w:noWrap/>
            <w:vAlign w:val="center"/>
          </w:tcPr>
          <w:p>
            <w:pPr>
              <w:widowControl/>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7</w:t>
            </w:r>
          </w:p>
        </w:tc>
        <w:tc>
          <w:tcPr>
            <w:tcW w:w="2500" w:type="dxa"/>
            <w:noWrap/>
            <w:vAlign w:val="center"/>
          </w:tcPr>
          <w:p>
            <w:pPr>
              <w:spacing w:line="240" w:lineRule="auto"/>
              <w:jc w:val="center"/>
              <w:rPr>
                <w:rFonts w:ascii="Times New Roman" w:hAnsi="Times New Roman" w:cs="Times New Roman"/>
                <w:color w:val="000000"/>
                <w:sz w:val="24"/>
                <w:szCs w:val="24"/>
                <w:vertAlign w:val="superscript"/>
              </w:rPr>
            </w:pPr>
            <w:r>
              <w:rPr>
                <w:rFonts w:hint="eastAsia" w:ascii="Times New Roman" w:hAnsi="Times New Roman" w:cs="仿宋_GB2312"/>
                <w:color w:val="000000"/>
                <w:sz w:val="24"/>
                <w:szCs w:val="24"/>
              </w:rPr>
              <w:t>卫生性能</w:t>
            </w:r>
            <w:r>
              <w:rPr>
                <w:rFonts w:ascii="Times New Roman" w:hAnsi="Times New Roman" w:cs="仿宋_GB2312"/>
                <w:color w:val="000000"/>
                <w:sz w:val="24"/>
                <w:szCs w:val="24"/>
              </w:rPr>
              <w:t>*</w:t>
            </w:r>
          </w:p>
        </w:tc>
        <w:tc>
          <w:tcPr>
            <w:tcW w:w="1994" w:type="dxa"/>
            <w:noWrap/>
            <w:vAlign w:val="center"/>
          </w:tcPr>
          <w:p>
            <w:pPr>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GB/T 17219-1998</w:t>
            </w:r>
          </w:p>
          <w:p>
            <w:pPr>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GB/T 4615-1984</w:t>
            </w:r>
          </w:p>
        </w:tc>
        <w:tc>
          <w:tcPr>
            <w:tcW w:w="699" w:type="dxa"/>
            <w:noWrap/>
            <w:vAlign w:val="top"/>
          </w:tcPr>
          <w:p>
            <w:pPr>
              <w:adjustRightInd w:val="0"/>
              <w:spacing w:line="240" w:lineRule="auto"/>
              <w:jc w:val="center"/>
              <w:rPr>
                <w:rFonts w:ascii="Times New Roman" w:hAnsi="Times New Roman" w:cs="Times New Roman"/>
                <w:color w:val="000000"/>
                <w:sz w:val="24"/>
                <w:szCs w:val="24"/>
              </w:rPr>
            </w:pPr>
          </w:p>
        </w:tc>
        <w:tc>
          <w:tcPr>
            <w:tcW w:w="738" w:type="dxa"/>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538" w:type="dxa"/>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852" w:type="dxa"/>
            <w:noWrap/>
            <w:vAlign w:val="top"/>
          </w:tcPr>
          <w:p>
            <w:pPr>
              <w:spacing w:line="240" w:lineRule="auto"/>
              <w:jc w:val="center"/>
              <w:rPr>
                <w:rFonts w:ascii="Times New Roman" w:hAnsi="Times New Roman" w:cs="Times New Roman"/>
                <w:color w:val="000000"/>
                <w:sz w:val="24"/>
                <w:szCs w:val="24"/>
              </w:rPr>
            </w:pPr>
          </w:p>
        </w:tc>
        <w:tc>
          <w:tcPr>
            <w:tcW w:w="697" w:type="dxa"/>
            <w:noWrap/>
            <w:vAlign w:val="center"/>
          </w:tcPr>
          <w:p>
            <w:pPr>
              <w:spacing w:line="240" w:lineRule="auto"/>
              <w:jc w:val="center"/>
              <w:rPr>
                <w:rFonts w:ascii="Times New Roman" w:hAnsi="Times New Roman"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5" w:hRule="atLeast"/>
          <w:jc w:val="center"/>
        </w:trPr>
        <w:tc>
          <w:tcPr>
            <w:tcW w:w="8834" w:type="dxa"/>
            <w:gridSpan w:val="8"/>
            <w:noWrap/>
            <w:vAlign w:val="center"/>
          </w:tcPr>
          <w:p>
            <w:pPr>
              <w:spacing w:line="240" w:lineRule="auto"/>
              <w:rPr>
                <w:rFonts w:ascii="Times New Roman" w:hAnsi="Times New Roman" w:cs="Times New Roman"/>
                <w:color w:val="000000"/>
                <w:sz w:val="24"/>
                <w:szCs w:val="24"/>
              </w:rPr>
            </w:pPr>
            <w:r>
              <w:rPr>
                <w:rFonts w:hint="eastAsia" w:ascii="Times New Roman" w:hAnsi="Times New Roman" w:cs="仿宋_GB2312"/>
                <w:color w:val="000000"/>
                <w:sz w:val="24"/>
                <w:szCs w:val="24"/>
              </w:rPr>
              <w:t>卫生性能</w:t>
            </w:r>
            <w:r>
              <w:rPr>
                <w:rFonts w:ascii="Times New Roman" w:hAnsi="Times New Roman" w:cs="仿宋_GB2312"/>
                <w:color w:val="000000"/>
                <w:sz w:val="24"/>
                <w:szCs w:val="24"/>
              </w:rPr>
              <w:t>*</w:t>
            </w:r>
            <w:r>
              <w:rPr>
                <w:rFonts w:hint="eastAsia" w:ascii="Times New Roman" w:hAnsi="Times New Roman" w:cs="仿宋_GB2312"/>
                <w:color w:val="000000"/>
                <w:sz w:val="24"/>
                <w:szCs w:val="24"/>
              </w:rPr>
              <w:t>检验项目为：氯乙烯单体、铅、镉、高锰酸钾消耗量</w:t>
            </w:r>
          </w:p>
        </w:tc>
      </w:tr>
    </w:tbl>
    <w:p>
      <w:pPr>
        <w:spacing w:line="590" w:lineRule="exact"/>
        <w:ind w:firstLine="640" w:firstLineChars="200"/>
        <w:rPr>
          <w:rFonts w:hint="eastAsia" w:ascii="Times New Roman" w:hAnsi="Times New Roman" w:eastAsia="楷体_GB2312" w:cs="楷体_GB2312"/>
          <w:color w:val="000000"/>
          <w:sz w:val="32"/>
        </w:rPr>
      </w:pPr>
      <w:r>
        <w:rPr>
          <w:rFonts w:hint="eastAsia" w:ascii="Times New Roman" w:hAnsi="Times New Roman" w:eastAsia="楷体_GB2312" w:cs="楷体_GB2312"/>
          <w:color w:val="000000"/>
          <w:sz w:val="32"/>
          <w:lang w:eastAsia="zh-CN"/>
        </w:rPr>
        <w:t>（四）</w:t>
      </w:r>
      <w:r>
        <w:rPr>
          <w:rFonts w:hint="eastAsia" w:ascii="Times New Roman" w:hAnsi="Times New Roman" w:eastAsia="楷体_GB2312" w:cs="楷体_GB2312"/>
          <w:color w:val="000000"/>
          <w:sz w:val="32"/>
        </w:rPr>
        <w:t>建筑排水用硬聚氯乙烯（PVC-U）管材</w:t>
      </w:r>
    </w:p>
    <w:tbl>
      <w:tblPr>
        <w:tblStyle w:val="8"/>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2"/>
        <w:gridCol w:w="1677"/>
        <w:gridCol w:w="2407"/>
        <w:gridCol w:w="746"/>
        <w:gridCol w:w="731"/>
        <w:gridCol w:w="645"/>
        <w:gridCol w:w="804"/>
        <w:gridCol w:w="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712" w:type="dxa"/>
            <w:noWrap/>
            <w:vAlign w:val="center"/>
          </w:tcPr>
          <w:p>
            <w:pPr>
              <w:snapToGrid w:val="0"/>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序号</w:t>
            </w:r>
          </w:p>
        </w:tc>
        <w:tc>
          <w:tcPr>
            <w:tcW w:w="1677" w:type="dxa"/>
            <w:noWrap/>
            <w:vAlign w:val="center"/>
          </w:tcPr>
          <w:p>
            <w:pPr>
              <w:snapToGrid w:val="0"/>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检验项目</w:t>
            </w:r>
          </w:p>
        </w:tc>
        <w:tc>
          <w:tcPr>
            <w:tcW w:w="2407" w:type="dxa"/>
            <w:noWrap/>
            <w:vAlign w:val="center"/>
          </w:tcPr>
          <w:p>
            <w:pPr>
              <w:snapToGrid w:val="0"/>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检验方法</w:t>
            </w:r>
          </w:p>
        </w:tc>
        <w:tc>
          <w:tcPr>
            <w:tcW w:w="746" w:type="dxa"/>
            <w:noWrap/>
            <w:vAlign w:val="center"/>
          </w:tcPr>
          <w:p>
            <w:pPr>
              <w:snapToGrid w:val="0"/>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强制性</w:t>
            </w:r>
          </w:p>
        </w:tc>
        <w:tc>
          <w:tcPr>
            <w:tcW w:w="731" w:type="dxa"/>
            <w:noWrap/>
            <w:vAlign w:val="center"/>
          </w:tcPr>
          <w:p>
            <w:pPr>
              <w:snapToGrid w:val="0"/>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非强制性</w:t>
            </w:r>
          </w:p>
        </w:tc>
        <w:tc>
          <w:tcPr>
            <w:tcW w:w="645" w:type="dxa"/>
            <w:noWrap/>
            <w:vAlign w:val="center"/>
          </w:tcPr>
          <w:p>
            <w:pPr>
              <w:snapToGrid w:val="0"/>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重要项</w:t>
            </w:r>
          </w:p>
        </w:tc>
        <w:tc>
          <w:tcPr>
            <w:tcW w:w="804" w:type="dxa"/>
            <w:noWrap/>
            <w:vAlign w:val="center"/>
          </w:tcPr>
          <w:p>
            <w:pPr>
              <w:snapToGrid w:val="0"/>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较重要项</w:t>
            </w:r>
          </w:p>
        </w:tc>
        <w:tc>
          <w:tcPr>
            <w:tcW w:w="800" w:type="dxa"/>
            <w:noWrap/>
            <w:vAlign w:val="center"/>
          </w:tcPr>
          <w:p>
            <w:pPr>
              <w:snapToGrid w:val="0"/>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2" w:hRule="atLeast"/>
          <w:jc w:val="center"/>
        </w:trPr>
        <w:tc>
          <w:tcPr>
            <w:tcW w:w="712" w:type="dxa"/>
            <w:noWrap/>
            <w:vAlign w:val="center"/>
          </w:tcPr>
          <w:p>
            <w:pPr>
              <w:widowControl/>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1</w:t>
            </w:r>
          </w:p>
        </w:tc>
        <w:tc>
          <w:tcPr>
            <w:tcW w:w="1677" w:type="dxa"/>
            <w:noWrap/>
            <w:vAlign w:val="center"/>
          </w:tcPr>
          <w:p>
            <w:pPr>
              <w:spacing w:beforeLines="20" w:afterLines="20"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规格尺寸（平均外径、壁厚）</w:t>
            </w:r>
          </w:p>
        </w:tc>
        <w:tc>
          <w:tcPr>
            <w:tcW w:w="2407" w:type="dxa"/>
            <w:noWrap/>
            <w:vAlign w:val="center"/>
          </w:tcPr>
          <w:p>
            <w:pPr>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GB/T 8806-2008</w:t>
            </w:r>
          </w:p>
        </w:tc>
        <w:tc>
          <w:tcPr>
            <w:tcW w:w="746" w:type="dxa"/>
            <w:noWrap/>
            <w:vAlign w:val="center"/>
          </w:tcPr>
          <w:p>
            <w:pPr>
              <w:adjustRightInd w:val="0"/>
              <w:spacing w:line="240" w:lineRule="auto"/>
              <w:jc w:val="center"/>
              <w:rPr>
                <w:rFonts w:ascii="Times New Roman" w:hAnsi="Times New Roman" w:cs="Times New Roman"/>
                <w:color w:val="000000"/>
                <w:sz w:val="24"/>
                <w:szCs w:val="24"/>
              </w:rPr>
            </w:pPr>
          </w:p>
        </w:tc>
        <w:tc>
          <w:tcPr>
            <w:tcW w:w="731" w:type="dxa"/>
            <w:noWrap/>
            <w:vAlign w:val="center"/>
          </w:tcPr>
          <w:p>
            <w:pPr>
              <w:adjustRightInd w:val="0"/>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645" w:type="dxa"/>
            <w:noWrap/>
            <w:vAlign w:val="center"/>
          </w:tcPr>
          <w:p>
            <w:pPr>
              <w:adjustRightInd w:val="0"/>
              <w:spacing w:line="240" w:lineRule="auto"/>
              <w:jc w:val="center"/>
              <w:rPr>
                <w:rFonts w:ascii="Times New Roman" w:hAnsi="Times New Roman" w:cs="Times New Roman"/>
                <w:color w:val="000000"/>
                <w:sz w:val="24"/>
                <w:szCs w:val="24"/>
              </w:rPr>
            </w:pPr>
          </w:p>
        </w:tc>
        <w:tc>
          <w:tcPr>
            <w:tcW w:w="804" w:type="dxa"/>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800" w:type="dxa"/>
            <w:noWrap/>
            <w:vAlign w:val="center"/>
          </w:tcPr>
          <w:p>
            <w:pPr>
              <w:spacing w:line="240" w:lineRule="auto"/>
              <w:jc w:val="center"/>
              <w:rPr>
                <w:rFonts w:ascii="Times New Roman" w:hAnsi="Times New Roman"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2" w:hRule="atLeast"/>
          <w:jc w:val="center"/>
        </w:trPr>
        <w:tc>
          <w:tcPr>
            <w:tcW w:w="712" w:type="dxa"/>
            <w:noWrap/>
            <w:vAlign w:val="center"/>
          </w:tcPr>
          <w:p>
            <w:pPr>
              <w:widowControl/>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2</w:t>
            </w:r>
          </w:p>
        </w:tc>
        <w:tc>
          <w:tcPr>
            <w:tcW w:w="1677" w:type="dxa"/>
            <w:noWrap/>
            <w:vAlign w:val="center"/>
          </w:tcPr>
          <w:p>
            <w:pPr>
              <w:spacing w:beforeLines="20" w:afterLines="20"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密度</w:t>
            </w:r>
          </w:p>
        </w:tc>
        <w:tc>
          <w:tcPr>
            <w:tcW w:w="2407" w:type="dxa"/>
            <w:noWrap/>
            <w:vAlign w:val="center"/>
          </w:tcPr>
          <w:p>
            <w:pPr>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GB/T 1033.1-2008</w:t>
            </w:r>
          </w:p>
        </w:tc>
        <w:tc>
          <w:tcPr>
            <w:tcW w:w="746" w:type="dxa"/>
            <w:noWrap/>
            <w:vAlign w:val="center"/>
          </w:tcPr>
          <w:p>
            <w:pPr>
              <w:adjustRightInd w:val="0"/>
              <w:spacing w:line="240" w:lineRule="auto"/>
              <w:jc w:val="center"/>
              <w:rPr>
                <w:rFonts w:ascii="Times New Roman" w:hAnsi="Times New Roman" w:cs="Times New Roman"/>
                <w:color w:val="000000"/>
                <w:sz w:val="24"/>
                <w:szCs w:val="24"/>
              </w:rPr>
            </w:pPr>
          </w:p>
        </w:tc>
        <w:tc>
          <w:tcPr>
            <w:tcW w:w="731" w:type="dxa"/>
            <w:noWrap/>
            <w:vAlign w:val="center"/>
          </w:tcPr>
          <w:p>
            <w:pPr>
              <w:adjustRightInd w:val="0"/>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645" w:type="dxa"/>
            <w:noWrap/>
            <w:vAlign w:val="center"/>
          </w:tcPr>
          <w:p>
            <w:pPr>
              <w:adjustRightInd w:val="0"/>
              <w:spacing w:line="240" w:lineRule="auto"/>
              <w:jc w:val="center"/>
              <w:rPr>
                <w:rFonts w:ascii="Times New Roman" w:hAnsi="Times New Roman" w:cs="Times New Roman"/>
                <w:color w:val="000000"/>
                <w:sz w:val="24"/>
                <w:szCs w:val="24"/>
              </w:rPr>
            </w:pPr>
          </w:p>
        </w:tc>
        <w:tc>
          <w:tcPr>
            <w:tcW w:w="804" w:type="dxa"/>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800" w:type="dxa"/>
            <w:noWrap/>
            <w:vAlign w:val="center"/>
          </w:tcPr>
          <w:p>
            <w:pPr>
              <w:spacing w:line="240" w:lineRule="auto"/>
              <w:jc w:val="center"/>
              <w:rPr>
                <w:rFonts w:ascii="Times New Roman" w:hAnsi="Times New Roman"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6" w:hRule="atLeast"/>
          <w:jc w:val="center"/>
        </w:trPr>
        <w:tc>
          <w:tcPr>
            <w:tcW w:w="712" w:type="dxa"/>
            <w:noWrap/>
            <w:vAlign w:val="center"/>
          </w:tcPr>
          <w:p>
            <w:pPr>
              <w:widowControl/>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3</w:t>
            </w:r>
          </w:p>
        </w:tc>
        <w:tc>
          <w:tcPr>
            <w:tcW w:w="1677" w:type="dxa"/>
            <w:noWrap/>
            <w:vAlign w:val="center"/>
          </w:tcPr>
          <w:p>
            <w:pPr>
              <w:spacing w:beforeLines="20" w:afterLines="20"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维卡软化温度</w:t>
            </w:r>
          </w:p>
        </w:tc>
        <w:tc>
          <w:tcPr>
            <w:tcW w:w="2407" w:type="dxa"/>
            <w:noWrap/>
            <w:vAlign w:val="center"/>
          </w:tcPr>
          <w:p>
            <w:pPr>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GB/T 8802-2001</w:t>
            </w:r>
          </w:p>
        </w:tc>
        <w:tc>
          <w:tcPr>
            <w:tcW w:w="746" w:type="dxa"/>
            <w:noWrap/>
            <w:vAlign w:val="center"/>
          </w:tcPr>
          <w:p>
            <w:pPr>
              <w:adjustRightInd w:val="0"/>
              <w:spacing w:line="240" w:lineRule="auto"/>
              <w:jc w:val="center"/>
              <w:rPr>
                <w:rFonts w:ascii="Times New Roman" w:hAnsi="Times New Roman" w:cs="Times New Roman"/>
                <w:color w:val="000000"/>
                <w:sz w:val="24"/>
                <w:szCs w:val="24"/>
              </w:rPr>
            </w:pPr>
          </w:p>
        </w:tc>
        <w:tc>
          <w:tcPr>
            <w:tcW w:w="731" w:type="dxa"/>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645" w:type="dxa"/>
            <w:noWrap/>
            <w:vAlign w:val="center"/>
          </w:tcPr>
          <w:p>
            <w:pPr>
              <w:adjustRightInd w:val="0"/>
              <w:spacing w:line="240" w:lineRule="auto"/>
              <w:jc w:val="center"/>
              <w:rPr>
                <w:rFonts w:ascii="Times New Roman" w:hAnsi="Times New Roman" w:cs="Times New Roman"/>
                <w:color w:val="000000"/>
                <w:sz w:val="24"/>
                <w:szCs w:val="24"/>
              </w:rPr>
            </w:pPr>
          </w:p>
        </w:tc>
        <w:tc>
          <w:tcPr>
            <w:tcW w:w="804" w:type="dxa"/>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800" w:type="dxa"/>
            <w:noWrap/>
            <w:vAlign w:val="center"/>
          </w:tcPr>
          <w:p>
            <w:pPr>
              <w:spacing w:line="240" w:lineRule="auto"/>
              <w:jc w:val="center"/>
              <w:rPr>
                <w:rFonts w:ascii="Times New Roman" w:hAnsi="Times New Roman"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93" w:hRule="atLeast"/>
          <w:jc w:val="center"/>
        </w:trPr>
        <w:tc>
          <w:tcPr>
            <w:tcW w:w="712" w:type="dxa"/>
            <w:noWrap/>
            <w:vAlign w:val="center"/>
          </w:tcPr>
          <w:p>
            <w:pPr>
              <w:widowControl/>
              <w:tabs>
                <w:tab w:val="left" w:pos="492"/>
              </w:tabs>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4</w:t>
            </w:r>
          </w:p>
        </w:tc>
        <w:tc>
          <w:tcPr>
            <w:tcW w:w="1677" w:type="dxa"/>
            <w:noWrap/>
            <w:vAlign w:val="center"/>
          </w:tcPr>
          <w:p>
            <w:pPr>
              <w:spacing w:beforeLines="20" w:afterLines="20"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纵向回缩率</w:t>
            </w:r>
          </w:p>
        </w:tc>
        <w:tc>
          <w:tcPr>
            <w:tcW w:w="2407" w:type="dxa"/>
            <w:noWrap/>
            <w:vAlign w:val="center"/>
          </w:tcPr>
          <w:p>
            <w:pPr>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GB/T 6671-2001</w:t>
            </w:r>
          </w:p>
        </w:tc>
        <w:tc>
          <w:tcPr>
            <w:tcW w:w="746" w:type="dxa"/>
            <w:noWrap/>
            <w:vAlign w:val="center"/>
          </w:tcPr>
          <w:p>
            <w:pPr>
              <w:adjustRightInd w:val="0"/>
              <w:spacing w:line="240" w:lineRule="auto"/>
              <w:jc w:val="center"/>
              <w:rPr>
                <w:rFonts w:ascii="Times New Roman" w:hAnsi="Times New Roman" w:cs="Times New Roman"/>
                <w:color w:val="000000"/>
                <w:sz w:val="24"/>
                <w:szCs w:val="24"/>
              </w:rPr>
            </w:pPr>
          </w:p>
        </w:tc>
        <w:tc>
          <w:tcPr>
            <w:tcW w:w="731" w:type="dxa"/>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645" w:type="dxa"/>
            <w:noWrap/>
            <w:vAlign w:val="center"/>
          </w:tcPr>
          <w:p>
            <w:pPr>
              <w:adjustRightInd w:val="0"/>
              <w:spacing w:line="240" w:lineRule="auto"/>
              <w:jc w:val="center"/>
              <w:rPr>
                <w:rFonts w:ascii="Times New Roman" w:hAnsi="Times New Roman" w:cs="Times New Roman"/>
                <w:color w:val="000000"/>
                <w:sz w:val="24"/>
                <w:szCs w:val="24"/>
              </w:rPr>
            </w:pPr>
          </w:p>
        </w:tc>
        <w:tc>
          <w:tcPr>
            <w:tcW w:w="804" w:type="dxa"/>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800" w:type="dxa"/>
            <w:noWrap/>
            <w:vAlign w:val="center"/>
          </w:tcPr>
          <w:p>
            <w:pPr>
              <w:spacing w:line="240" w:lineRule="auto"/>
              <w:jc w:val="center"/>
              <w:rPr>
                <w:rFonts w:ascii="Times New Roman" w:hAnsi="Times New Roman"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93" w:hRule="atLeast"/>
          <w:jc w:val="center"/>
        </w:trPr>
        <w:tc>
          <w:tcPr>
            <w:tcW w:w="712" w:type="dxa"/>
            <w:noWrap/>
            <w:vAlign w:val="center"/>
          </w:tcPr>
          <w:p>
            <w:pPr>
              <w:widowControl/>
              <w:tabs>
                <w:tab w:val="left" w:pos="492"/>
              </w:tabs>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5</w:t>
            </w:r>
          </w:p>
        </w:tc>
        <w:tc>
          <w:tcPr>
            <w:tcW w:w="1677" w:type="dxa"/>
            <w:noWrap/>
            <w:vAlign w:val="center"/>
          </w:tcPr>
          <w:p>
            <w:pPr>
              <w:spacing w:beforeLines="20" w:afterLines="20"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拉伸屈服应力</w:t>
            </w:r>
          </w:p>
        </w:tc>
        <w:tc>
          <w:tcPr>
            <w:tcW w:w="2407" w:type="dxa"/>
            <w:noWrap/>
            <w:vAlign w:val="center"/>
          </w:tcPr>
          <w:p>
            <w:pPr>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GB/T 8804.2-2003</w:t>
            </w:r>
          </w:p>
        </w:tc>
        <w:tc>
          <w:tcPr>
            <w:tcW w:w="746" w:type="dxa"/>
            <w:noWrap/>
            <w:vAlign w:val="center"/>
          </w:tcPr>
          <w:p>
            <w:pPr>
              <w:adjustRightInd w:val="0"/>
              <w:spacing w:line="240" w:lineRule="auto"/>
              <w:jc w:val="center"/>
              <w:rPr>
                <w:rFonts w:ascii="Times New Roman" w:hAnsi="Times New Roman" w:cs="Times New Roman"/>
                <w:color w:val="000000"/>
                <w:sz w:val="24"/>
                <w:szCs w:val="24"/>
              </w:rPr>
            </w:pPr>
          </w:p>
        </w:tc>
        <w:tc>
          <w:tcPr>
            <w:tcW w:w="731" w:type="dxa"/>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645" w:type="dxa"/>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804" w:type="dxa"/>
            <w:noWrap/>
            <w:vAlign w:val="center"/>
          </w:tcPr>
          <w:p>
            <w:pPr>
              <w:spacing w:line="240" w:lineRule="auto"/>
              <w:jc w:val="center"/>
              <w:rPr>
                <w:rFonts w:ascii="Times New Roman" w:hAnsi="Times New Roman" w:cs="Times New Roman"/>
                <w:color w:val="000000"/>
                <w:sz w:val="24"/>
                <w:szCs w:val="24"/>
              </w:rPr>
            </w:pPr>
          </w:p>
        </w:tc>
        <w:tc>
          <w:tcPr>
            <w:tcW w:w="800" w:type="dxa"/>
            <w:noWrap/>
            <w:vAlign w:val="center"/>
          </w:tcPr>
          <w:p>
            <w:pPr>
              <w:spacing w:line="240" w:lineRule="auto"/>
              <w:jc w:val="center"/>
              <w:rPr>
                <w:rFonts w:ascii="Times New Roman" w:hAnsi="Times New Roman"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93" w:hRule="atLeast"/>
          <w:jc w:val="center"/>
        </w:trPr>
        <w:tc>
          <w:tcPr>
            <w:tcW w:w="712" w:type="dxa"/>
            <w:noWrap/>
            <w:vAlign w:val="center"/>
          </w:tcPr>
          <w:p>
            <w:pPr>
              <w:widowControl/>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6</w:t>
            </w:r>
          </w:p>
        </w:tc>
        <w:tc>
          <w:tcPr>
            <w:tcW w:w="1677" w:type="dxa"/>
            <w:noWrap/>
            <w:vAlign w:val="center"/>
          </w:tcPr>
          <w:p>
            <w:pPr>
              <w:spacing w:beforeLines="20" w:afterLines="20"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断裂伸长率</w:t>
            </w:r>
          </w:p>
        </w:tc>
        <w:tc>
          <w:tcPr>
            <w:tcW w:w="2407" w:type="dxa"/>
            <w:noWrap/>
            <w:vAlign w:val="center"/>
          </w:tcPr>
          <w:p>
            <w:pPr>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GB/T 8804.2-2003</w:t>
            </w:r>
          </w:p>
        </w:tc>
        <w:tc>
          <w:tcPr>
            <w:tcW w:w="746" w:type="dxa"/>
            <w:noWrap/>
            <w:vAlign w:val="center"/>
          </w:tcPr>
          <w:p>
            <w:pPr>
              <w:adjustRightInd w:val="0"/>
              <w:spacing w:line="240" w:lineRule="auto"/>
              <w:jc w:val="center"/>
              <w:rPr>
                <w:rFonts w:ascii="Times New Roman" w:hAnsi="Times New Roman" w:cs="Times New Roman"/>
                <w:color w:val="000000"/>
                <w:sz w:val="24"/>
                <w:szCs w:val="24"/>
              </w:rPr>
            </w:pPr>
          </w:p>
        </w:tc>
        <w:tc>
          <w:tcPr>
            <w:tcW w:w="731" w:type="dxa"/>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645" w:type="dxa"/>
            <w:noWrap/>
            <w:vAlign w:val="center"/>
          </w:tcPr>
          <w:p>
            <w:pPr>
              <w:spacing w:line="240" w:lineRule="auto"/>
              <w:jc w:val="center"/>
              <w:rPr>
                <w:rFonts w:ascii="Times New Roman" w:hAnsi="Times New Roman" w:cs="Times New Roman"/>
                <w:color w:val="000000"/>
                <w:sz w:val="24"/>
                <w:szCs w:val="24"/>
              </w:rPr>
            </w:pPr>
          </w:p>
        </w:tc>
        <w:tc>
          <w:tcPr>
            <w:tcW w:w="804" w:type="dxa"/>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800" w:type="dxa"/>
            <w:noWrap/>
            <w:vAlign w:val="center"/>
          </w:tcPr>
          <w:p>
            <w:pPr>
              <w:spacing w:line="240" w:lineRule="auto"/>
              <w:jc w:val="center"/>
              <w:rPr>
                <w:rFonts w:ascii="Times New Roman" w:hAnsi="Times New Roman"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5" w:hRule="atLeast"/>
          <w:jc w:val="center"/>
        </w:trPr>
        <w:tc>
          <w:tcPr>
            <w:tcW w:w="712" w:type="dxa"/>
            <w:noWrap/>
            <w:vAlign w:val="center"/>
          </w:tcPr>
          <w:p>
            <w:pPr>
              <w:widowControl/>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7</w:t>
            </w:r>
          </w:p>
        </w:tc>
        <w:tc>
          <w:tcPr>
            <w:tcW w:w="1677" w:type="dxa"/>
            <w:noWrap/>
            <w:vAlign w:val="center"/>
          </w:tcPr>
          <w:p>
            <w:pPr>
              <w:spacing w:beforeLines="20" w:afterLines="20"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落锤冲击试验</w:t>
            </w:r>
          </w:p>
        </w:tc>
        <w:tc>
          <w:tcPr>
            <w:tcW w:w="2407" w:type="dxa"/>
            <w:noWrap/>
            <w:vAlign w:val="center"/>
          </w:tcPr>
          <w:p>
            <w:pPr>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GB/T 14152-2001</w:t>
            </w:r>
          </w:p>
        </w:tc>
        <w:tc>
          <w:tcPr>
            <w:tcW w:w="746" w:type="dxa"/>
            <w:noWrap/>
            <w:vAlign w:val="center"/>
          </w:tcPr>
          <w:p>
            <w:pPr>
              <w:adjustRightInd w:val="0"/>
              <w:spacing w:line="240" w:lineRule="auto"/>
              <w:jc w:val="center"/>
              <w:rPr>
                <w:rFonts w:ascii="Times New Roman" w:hAnsi="Times New Roman" w:cs="Times New Roman"/>
                <w:color w:val="000000"/>
                <w:sz w:val="24"/>
                <w:szCs w:val="24"/>
              </w:rPr>
            </w:pPr>
          </w:p>
        </w:tc>
        <w:tc>
          <w:tcPr>
            <w:tcW w:w="731" w:type="dxa"/>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645" w:type="dxa"/>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804" w:type="dxa"/>
            <w:noWrap/>
            <w:vAlign w:val="center"/>
          </w:tcPr>
          <w:p>
            <w:pPr>
              <w:spacing w:line="240" w:lineRule="auto"/>
              <w:jc w:val="center"/>
              <w:rPr>
                <w:rFonts w:ascii="Times New Roman" w:hAnsi="Times New Roman" w:cs="Times New Roman"/>
                <w:color w:val="000000"/>
                <w:sz w:val="24"/>
                <w:szCs w:val="24"/>
              </w:rPr>
            </w:pPr>
          </w:p>
        </w:tc>
        <w:tc>
          <w:tcPr>
            <w:tcW w:w="800" w:type="dxa"/>
            <w:noWrap/>
            <w:vAlign w:val="center"/>
          </w:tcPr>
          <w:p>
            <w:pPr>
              <w:spacing w:line="240" w:lineRule="auto"/>
              <w:jc w:val="center"/>
              <w:rPr>
                <w:rFonts w:ascii="Times New Roman" w:hAnsi="Times New Roman"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5" w:hRule="atLeast"/>
          <w:jc w:val="center"/>
        </w:trPr>
        <w:tc>
          <w:tcPr>
            <w:tcW w:w="712" w:type="dxa"/>
            <w:noWrap/>
            <w:vAlign w:val="center"/>
          </w:tcPr>
          <w:p>
            <w:pPr>
              <w:widowControl/>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8</w:t>
            </w:r>
          </w:p>
        </w:tc>
        <w:tc>
          <w:tcPr>
            <w:tcW w:w="1677" w:type="dxa"/>
            <w:noWrap/>
            <w:vAlign w:val="center"/>
          </w:tcPr>
          <w:p>
            <w:pPr>
              <w:spacing w:beforeLines="20" w:afterLines="20"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铅限量</w:t>
            </w:r>
          </w:p>
        </w:tc>
        <w:tc>
          <w:tcPr>
            <w:tcW w:w="2407" w:type="dxa"/>
            <w:noWrap/>
            <w:vAlign w:val="center"/>
          </w:tcPr>
          <w:p>
            <w:pPr>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GB/T 26125-2011</w:t>
            </w:r>
          </w:p>
        </w:tc>
        <w:tc>
          <w:tcPr>
            <w:tcW w:w="746" w:type="dxa"/>
            <w:noWrap/>
            <w:vAlign w:val="center"/>
          </w:tcPr>
          <w:p>
            <w:pPr>
              <w:adjustRightInd w:val="0"/>
              <w:spacing w:line="240" w:lineRule="auto"/>
              <w:jc w:val="center"/>
              <w:rPr>
                <w:rFonts w:ascii="Times New Roman" w:hAnsi="Times New Roman" w:cs="Times New Roman"/>
                <w:color w:val="000000"/>
                <w:sz w:val="24"/>
                <w:szCs w:val="24"/>
              </w:rPr>
            </w:pPr>
          </w:p>
        </w:tc>
        <w:tc>
          <w:tcPr>
            <w:tcW w:w="731" w:type="dxa"/>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645" w:type="dxa"/>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804" w:type="dxa"/>
            <w:noWrap/>
            <w:vAlign w:val="center"/>
          </w:tcPr>
          <w:p>
            <w:pPr>
              <w:spacing w:line="240" w:lineRule="auto"/>
              <w:jc w:val="center"/>
              <w:rPr>
                <w:rFonts w:ascii="Times New Roman" w:hAnsi="Times New Roman" w:cs="Times New Roman"/>
                <w:color w:val="000000"/>
                <w:sz w:val="24"/>
                <w:szCs w:val="24"/>
              </w:rPr>
            </w:pPr>
          </w:p>
        </w:tc>
        <w:tc>
          <w:tcPr>
            <w:tcW w:w="800" w:type="dxa"/>
            <w:noWrap/>
            <w:vAlign w:val="center"/>
          </w:tcPr>
          <w:p>
            <w:pPr>
              <w:spacing w:line="240" w:lineRule="auto"/>
              <w:jc w:val="center"/>
              <w:rPr>
                <w:rFonts w:ascii="Times New Roman" w:hAnsi="Times New Roman" w:cs="Times New Roman"/>
                <w:color w:val="000000"/>
                <w:sz w:val="24"/>
                <w:szCs w:val="24"/>
              </w:rPr>
            </w:pPr>
          </w:p>
        </w:tc>
      </w:tr>
    </w:tbl>
    <w:p>
      <w:pPr>
        <w:spacing w:line="590" w:lineRule="exact"/>
        <w:ind w:firstLine="640" w:firstLineChars="200"/>
        <w:rPr>
          <w:rFonts w:hint="eastAsia" w:ascii="Times New Roman" w:hAnsi="Times New Roman" w:eastAsia="楷体_GB2312" w:cs="楷体_GB2312"/>
          <w:color w:val="000000"/>
          <w:sz w:val="32"/>
          <w:lang w:eastAsia="zh-CN"/>
        </w:rPr>
      </w:pPr>
      <w:r>
        <w:rPr>
          <w:rFonts w:hint="eastAsia" w:ascii="Times New Roman" w:hAnsi="Times New Roman" w:eastAsia="楷体_GB2312" w:cs="楷体_GB2312"/>
          <w:color w:val="000000"/>
          <w:sz w:val="32"/>
          <w:lang w:eastAsia="zh-CN"/>
        </w:rPr>
        <w:t>（五）建筑用绝缘电工套管</w:t>
      </w:r>
    </w:p>
    <w:tbl>
      <w:tblPr>
        <w:tblStyle w:val="8"/>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1"/>
        <w:gridCol w:w="814"/>
        <w:gridCol w:w="1134"/>
        <w:gridCol w:w="1949"/>
        <w:gridCol w:w="893"/>
        <w:gridCol w:w="797"/>
        <w:gridCol w:w="769"/>
        <w:gridCol w:w="729"/>
        <w:gridCol w:w="7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31" w:type="dxa"/>
            <w:noWrap/>
            <w:vAlign w:val="center"/>
          </w:tcPr>
          <w:p>
            <w:pPr>
              <w:snapToGrid w:val="0"/>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序号</w:t>
            </w:r>
          </w:p>
        </w:tc>
        <w:tc>
          <w:tcPr>
            <w:tcW w:w="1948" w:type="dxa"/>
            <w:gridSpan w:val="2"/>
            <w:noWrap/>
            <w:vAlign w:val="center"/>
          </w:tcPr>
          <w:p>
            <w:pPr>
              <w:snapToGrid w:val="0"/>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检验项目</w:t>
            </w:r>
          </w:p>
        </w:tc>
        <w:tc>
          <w:tcPr>
            <w:tcW w:w="1949" w:type="dxa"/>
            <w:noWrap/>
            <w:vAlign w:val="center"/>
          </w:tcPr>
          <w:p>
            <w:pPr>
              <w:snapToGrid w:val="0"/>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检验方法</w:t>
            </w:r>
          </w:p>
        </w:tc>
        <w:tc>
          <w:tcPr>
            <w:tcW w:w="893" w:type="dxa"/>
            <w:noWrap/>
            <w:vAlign w:val="center"/>
          </w:tcPr>
          <w:p>
            <w:pPr>
              <w:snapToGrid w:val="0"/>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强制性</w:t>
            </w:r>
          </w:p>
        </w:tc>
        <w:tc>
          <w:tcPr>
            <w:tcW w:w="797" w:type="dxa"/>
            <w:noWrap/>
            <w:vAlign w:val="center"/>
          </w:tcPr>
          <w:p>
            <w:pPr>
              <w:snapToGrid w:val="0"/>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非强</w:t>
            </w:r>
          </w:p>
          <w:p>
            <w:pPr>
              <w:snapToGrid w:val="0"/>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制性</w:t>
            </w:r>
          </w:p>
        </w:tc>
        <w:tc>
          <w:tcPr>
            <w:tcW w:w="769" w:type="dxa"/>
            <w:noWrap/>
            <w:vAlign w:val="center"/>
          </w:tcPr>
          <w:p>
            <w:pPr>
              <w:snapToGrid w:val="0"/>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重要项</w:t>
            </w:r>
          </w:p>
        </w:tc>
        <w:tc>
          <w:tcPr>
            <w:tcW w:w="729" w:type="dxa"/>
            <w:noWrap/>
            <w:vAlign w:val="center"/>
          </w:tcPr>
          <w:p>
            <w:pPr>
              <w:snapToGrid w:val="0"/>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较重要项</w:t>
            </w:r>
          </w:p>
        </w:tc>
        <w:tc>
          <w:tcPr>
            <w:tcW w:w="706" w:type="dxa"/>
            <w:noWrap/>
            <w:vAlign w:val="center"/>
          </w:tcPr>
          <w:p>
            <w:pPr>
              <w:snapToGrid w:val="0"/>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90" w:hRule="atLeast"/>
          <w:jc w:val="center"/>
        </w:trPr>
        <w:tc>
          <w:tcPr>
            <w:tcW w:w="731" w:type="dxa"/>
            <w:noWrap/>
            <w:vAlign w:val="center"/>
          </w:tcPr>
          <w:p>
            <w:pPr>
              <w:widowControl/>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1</w:t>
            </w:r>
          </w:p>
        </w:tc>
        <w:tc>
          <w:tcPr>
            <w:tcW w:w="1948" w:type="dxa"/>
            <w:gridSpan w:val="2"/>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抗压性能</w:t>
            </w:r>
          </w:p>
        </w:tc>
        <w:tc>
          <w:tcPr>
            <w:tcW w:w="1949" w:type="dxa"/>
            <w:noWrap/>
            <w:vAlign w:val="center"/>
          </w:tcPr>
          <w:p>
            <w:pPr>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JG/T 3050-1998</w:t>
            </w:r>
          </w:p>
        </w:tc>
        <w:tc>
          <w:tcPr>
            <w:tcW w:w="893" w:type="dxa"/>
            <w:noWrap/>
            <w:vAlign w:val="center"/>
          </w:tcPr>
          <w:p>
            <w:pPr>
              <w:adjustRightInd w:val="0"/>
              <w:spacing w:line="240" w:lineRule="auto"/>
              <w:jc w:val="center"/>
              <w:rPr>
                <w:rFonts w:ascii="Times New Roman" w:hAnsi="Times New Roman" w:cs="Times New Roman"/>
                <w:color w:val="000000"/>
                <w:sz w:val="24"/>
                <w:szCs w:val="24"/>
              </w:rPr>
            </w:pPr>
          </w:p>
        </w:tc>
        <w:tc>
          <w:tcPr>
            <w:tcW w:w="797" w:type="dxa"/>
            <w:noWrap/>
            <w:vAlign w:val="center"/>
          </w:tcPr>
          <w:p>
            <w:pPr>
              <w:adjustRightInd w:val="0"/>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769" w:type="dxa"/>
            <w:noWrap/>
            <w:vAlign w:val="center"/>
          </w:tcPr>
          <w:p>
            <w:pPr>
              <w:adjustRightInd w:val="0"/>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729" w:type="dxa"/>
            <w:noWrap/>
            <w:vAlign w:val="center"/>
          </w:tcPr>
          <w:p>
            <w:pPr>
              <w:spacing w:line="240" w:lineRule="auto"/>
              <w:jc w:val="center"/>
              <w:rPr>
                <w:rFonts w:ascii="Times New Roman" w:hAnsi="Times New Roman" w:cs="Times New Roman"/>
                <w:color w:val="000000"/>
                <w:sz w:val="24"/>
                <w:szCs w:val="24"/>
              </w:rPr>
            </w:pPr>
          </w:p>
        </w:tc>
        <w:tc>
          <w:tcPr>
            <w:tcW w:w="706" w:type="dxa"/>
            <w:noWrap/>
            <w:vAlign w:val="center"/>
          </w:tcPr>
          <w:p>
            <w:pPr>
              <w:spacing w:line="240" w:lineRule="auto"/>
              <w:jc w:val="center"/>
              <w:rPr>
                <w:rFonts w:ascii="Times New Roman" w:hAnsi="Times New Roman"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31" w:type="dxa"/>
            <w:noWrap/>
            <w:vAlign w:val="center"/>
          </w:tcPr>
          <w:p>
            <w:pPr>
              <w:widowControl/>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2</w:t>
            </w:r>
          </w:p>
        </w:tc>
        <w:tc>
          <w:tcPr>
            <w:tcW w:w="1948" w:type="dxa"/>
            <w:gridSpan w:val="2"/>
            <w:noWrap/>
            <w:vAlign w:val="center"/>
          </w:tcPr>
          <w:p>
            <w:pPr>
              <w:spacing w:beforeLines="20" w:afterLines="20"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冲击性能</w:t>
            </w:r>
          </w:p>
        </w:tc>
        <w:tc>
          <w:tcPr>
            <w:tcW w:w="1949" w:type="dxa"/>
            <w:noWrap/>
            <w:vAlign w:val="center"/>
          </w:tcPr>
          <w:p>
            <w:pPr>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JG/T 3050-1998</w:t>
            </w:r>
          </w:p>
        </w:tc>
        <w:tc>
          <w:tcPr>
            <w:tcW w:w="893" w:type="dxa"/>
            <w:noWrap/>
            <w:vAlign w:val="center"/>
          </w:tcPr>
          <w:p>
            <w:pPr>
              <w:adjustRightInd w:val="0"/>
              <w:spacing w:line="240" w:lineRule="auto"/>
              <w:jc w:val="center"/>
              <w:rPr>
                <w:rFonts w:ascii="Times New Roman" w:hAnsi="Times New Roman" w:cs="Times New Roman"/>
                <w:color w:val="000000"/>
                <w:sz w:val="24"/>
                <w:szCs w:val="24"/>
              </w:rPr>
            </w:pPr>
          </w:p>
        </w:tc>
        <w:tc>
          <w:tcPr>
            <w:tcW w:w="797" w:type="dxa"/>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769" w:type="dxa"/>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729" w:type="dxa"/>
            <w:noWrap/>
            <w:vAlign w:val="center"/>
          </w:tcPr>
          <w:p>
            <w:pPr>
              <w:spacing w:line="240" w:lineRule="auto"/>
              <w:jc w:val="center"/>
              <w:rPr>
                <w:rFonts w:ascii="Times New Roman" w:hAnsi="Times New Roman" w:cs="Times New Roman"/>
                <w:color w:val="000000"/>
                <w:sz w:val="24"/>
                <w:szCs w:val="24"/>
              </w:rPr>
            </w:pPr>
          </w:p>
        </w:tc>
        <w:tc>
          <w:tcPr>
            <w:tcW w:w="706" w:type="dxa"/>
            <w:noWrap/>
            <w:vAlign w:val="center"/>
          </w:tcPr>
          <w:p>
            <w:pPr>
              <w:spacing w:line="240" w:lineRule="auto"/>
              <w:jc w:val="center"/>
              <w:rPr>
                <w:rFonts w:ascii="Times New Roman" w:hAnsi="Times New Roman"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31" w:type="dxa"/>
            <w:noWrap/>
            <w:vAlign w:val="center"/>
          </w:tcPr>
          <w:p>
            <w:pPr>
              <w:widowControl/>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3</w:t>
            </w:r>
          </w:p>
        </w:tc>
        <w:tc>
          <w:tcPr>
            <w:tcW w:w="1948" w:type="dxa"/>
            <w:gridSpan w:val="2"/>
            <w:noWrap/>
            <w:vAlign w:val="center"/>
          </w:tcPr>
          <w:p>
            <w:pPr>
              <w:spacing w:beforeLines="20" w:afterLines="20"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弯曲性能</w:t>
            </w:r>
          </w:p>
        </w:tc>
        <w:tc>
          <w:tcPr>
            <w:tcW w:w="1949" w:type="dxa"/>
            <w:noWrap/>
            <w:vAlign w:val="center"/>
          </w:tcPr>
          <w:p>
            <w:pPr>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JG/T 3050-1998</w:t>
            </w:r>
          </w:p>
        </w:tc>
        <w:tc>
          <w:tcPr>
            <w:tcW w:w="893" w:type="dxa"/>
            <w:noWrap/>
            <w:vAlign w:val="center"/>
          </w:tcPr>
          <w:p>
            <w:pPr>
              <w:adjustRightInd w:val="0"/>
              <w:spacing w:line="240" w:lineRule="auto"/>
              <w:jc w:val="center"/>
              <w:rPr>
                <w:rFonts w:ascii="Times New Roman" w:hAnsi="Times New Roman" w:cs="Times New Roman"/>
                <w:color w:val="000000"/>
                <w:sz w:val="24"/>
                <w:szCs w:val="24"/>
              </w:rPr>
            </w:pPr>
          </w:p>
        </w:tc>
        <w:tc>
          <w:tcPr>
            <w:tcW w:w="797" w:type="dxa"/>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769" w:type="dxa"/>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729" w:type="dxa"/>
            <w:noWrap/>
            <w:vAlign w:val="center"/>
          </w:tcPr>
          <w:p>
            <w:pPr>
              <w:spacing w:line="240" w:lineRule="auto"/>
              <w:jc w:val="center"/>
              <w:rPr>
                <w:rFonts w:ascii="Times New Roman" w:hAnsi="Times New Roman" w:cs="Times New Roman"/>
                <w:color w:val="000000"/>
                <w:sz w:val="24"/>
                <w:szCs w:val="24"/>
              </w:rPr>
            </w:pPr>
          </w:p>
        </w:tc>
        <w:tc>
          <w:tcPr>
            <w:tcW w:w="706" w:type="dxa"/>
            <w:noWrap/>
            <w:vAlign w:val="center"/>
          </w:tcPr>
          <w:p>
            <w:pPr>
              <w:spacing w:line="240" w:lineRule="auto"/>
              <w:jc w:val="center"/>
              <w:rPr>
                <w:rFonts w:ascii="Times New Roman" w:hAnsi="Times New Roman"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55" w:hRule="atLeast"/>
          <w:jc w:val="center"/>
        </w:trPr>
        <w:tc>
          <w:tcPr>
            <w:tcW w:w="731" w:type="dxa"/>
            <w:noWrap/>
            <w:vAlign w:val="center"/>
          </w:tcPr>
          <w:p>
            <w:pPr>
              <w:widowControl/>
              <w:tabs>
                <w:tab w:val="left" w:pos="492"/>
              </w:tabs>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4</w:t>
            </w:r>
          </w:p>
        </w:tc>
        <w:tc>
          <w:tcPr>
            <w:tcW w:w="1948" w:type="dxa"/>
            <w:gridSpan w:val="2"/>
            <w:noWrap/>
            <w:vAlign w:val="center"/>
          </w:tcPr>
          <w:p>
            <w:pPr>
              <w:spacing w:line="240" w:lineRule="auto"/>
              <w:jc w:val="center"/>
              <w:rPr>
                <w:rFonts w:ascii="Times New Roman" w:hAnsi="Times New Roman" w:cs="Times New Roman"/>
                <w:color w:val="000000"/>
                <w:sz w:val="24"/>
                <w:szCs w:val="24"/>
                <w:u w:val="single" w:color="FFFFFF"/>
              </w:rPr>
            </w:pPr>
            <w:r>
              <w:rPr>
                <w:rFonts w:hint="eastAsia" w:ascii="Times New Roman" w:hAnsi="Times New Roman" w:cs="仿宋_GB2312"/>
                <w:color w:val="000000"/>
                <w:sz w:val="24"/>
                <w:szCs w:val="24"/>
              </w:rPr>
              <w:t>耐热性能</w:t>
            </w:r>
          </w:p>
        </w:tc>
        <w:tc>
          <w:tcPr>
            <w:tcW w:w="1949" w:type="dxa"/>
            <w:noWrap/>
            <w:vAlign w:val="center"/>
          </w:tcPr>
          <w:p>
            <w:pPr>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JG/T 3050-1998</w:t>
            </w:r>
          </w:p>
        </w:tc>
        <w:tc>
          <w:tcPr>
            <w:tcW w:w="893" w:type="dxa"/>
            <w:noWrap/>
            <w:vAlign w:val="center"/>
          </w:tcPr>
          <w:p>
            <w:pPr>
              <w:adjustRightInd w:val="0"/>
              <w:spacing w:line="240" w:lineRule="auto"/>
              <w:jc w:val="center"/>
              <w:rPr>
                <w:rFonts w:ascii="Times New Roman" w:hAnsi="Times New Roman" w:cs="Times New Roman"/>
                <w:color w:val="000000"/>
                <w:sz w:val="24"/>
                <w:szCs w:val="24"/>
              </w:rPr>
            </w:pPr>
          </w:p>
        </w:tc>
        <w:tc>
          <w:tcPr>
            <w:tcW w:w="797" w:type="dxa"/>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769" w:type="dxa"/>
            <w:noWrap/>
            <w:vAlign w:val="center"/>
          </w:tcPr>
          <w:p>
            <w:pPr>
              <w:spacing w:line="240" w:lineRule="auto"/>
              <w:jc w:val="center"/>
              <w:rPr>
                <w:rFonts w:ascii="Times New Roman" w:hAnsi="Times New Roman" w:cs="Times New Roman"/>
                <w:color w:val="000000"/>
                <w:sz w:val="24"/>
                <w:szCs w:val="24"/>
              </w:rPr>
            </w:pPr>
          </w:p>
        </w:tc>
        <w:tc>
          <w:tcPr>
            <w:tcW w:w="729" w:type="dxa"/>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706" w:type="dxa"/>
            <w:noWrap/>
            <w:vAlign w:val="center"/>
          </w:tcPr>
          <w:p>
            <w:pPr>
              <w:spacing w:line="240" w:lineRule="auto"/>
              <w:jc w:val="center"/>
              <w:rPr>
                <w:rFonts w:ascii="Times New Roman" w:hAnsi="Times New Roman"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31" w:type="dxa"/>
            <w:vMerge w:val="restart"/>
            <w:noWrap/>
            <w:vAlign w:val="center"/>
          </w:tcPr>
          <w:p>
            <w:pPr>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5</w:t>
            </w:r>
          </w:p>
        </w:tc>
        <w:tc>
          <w:tcPr>
            <w:tcW w:w="814" w:type="dxa"/>
            <w:vMerge w:val="restart"/>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阻燃性能</w:t>
            </w:r>
          </w:p>
        </w:tc>
        <w:tc>
          <w:tcPr>
            <w:tcW w:w="1134" w:type="dxa"/>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自熄</w:t>
            </w:r>
          </w:p>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时间</w:t>
            </w:r>
          </w:p>
        </w:tc>
        <w:tc>
          <w:tcPr>
            <w:tcW w:w="1949" w:type="dxa"/>
            <w:noWrap/>
            <w:vAlign w:val="center"/>
          </w:tcPr>
          <w:p>
            <w:pPr>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JG/T 3050-1998</w:t>
            </w:r>
          </w:p>
        </w:tc>
        <w:tc>
          <w:tcPr>
            <w:tcW w:w="893" w:type="dxa"/>
            <w:noWrap/>
            <w:vAlign w:val="center"/>
          </w:tcPr>
          <w:p>
            <w:pPr>
              <w:adjustRightInd w:val="0"/>
              <w:spacing w:line="240" w:lineRule="auto"/>
              <w:jc w:val="center"/>
              <w:rPr>
                <w:rFonts w:ascii="Times New Roman" w:hAnsi="Times New Roman" w:cs="Times New Roman"/>
                <w:color w:val="000000"/>
                <w:sz w:val="24"/>
                <w:szCs w:val="24"/>
              </w:rPr>
            </w:pPr>
          </w:p>
        </w:tc>
        <w:tc>
          <w:tcPr>
            <w:tcW w:w="797" w:type="dxa"/>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769" w:type="dxa"/>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729" w:type="dxa"/>
            <w:noWrap/>
            <w:vAlign w:val="center"/>
          </w:tcPr>
          <w:p>
            <w:pPr>
              <w:spacing w:line="240" w:lineRule="auto"/>
              <w:jc w:val="center"/>
              <w:rPr>
                <w:rFonts w:ascii="Times New Roman" w:hAnsi="Times New Roman" w:cs="Times New Roman"/>
                <w:color w:val="000000"/>
                <w:sz w:val="24"/>
                <w:szCs w:val="24"/>
              </w:rPr>
            </w:pPr>
          </w:p>
        </w:tc>
        <w:tc>
          <w:tcPr>
            <w:tcW w:w="706" w:type="dxa"/>
            <w:noWrap/>
            <w:vAlign w:val="center"/>
          </w:tcPr>
          <w:p>
            <w:pPr>
              <w:spacing w:line="240" w:lineRule="auto"/>
              <w:jc w:val="center"/>
              <w:rPr>
                <w:rFonts w:ascii="Times New Roman" w:hAnsi="Times New Roman"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15" w:hRule="atLeast"/>
          <w:jc w:val="center"/>
        </w:trPr>
        <w:tc>
          <w:tcPr>
            <w:tcW w:w="731" w:type="dxa"/>
            <w:vMerge w:val="continue"/>
            <w:noWrap/>
            <w:vAlign w:val="center"/>
          </w:tcPr>
          <w:p>
            <w:pPr>
              <w:widowControl/>
              <w:spacing w:line="240" w:lineRule="auto"/>
              <w:jc w:val="center"/>
              <w:rPr>
                <w:rFonts w:ascii="Times New Roman" w:hAnsi="Times New Roman" w:cs="Times New Roman"/>
                <w:color w:val="000000"/>
                <w:sz w:val="24"/>
                <w:szCs w:val="24"/>
              </w:rPr>
            </w:pPr>
          </w:p>
        </w:tc>
        <w:tc>
          <w:tcPr>
            <w:tcW w:w="814" w:type="dxa"/>
            <w:vMerge w:val="continue"/>
            <w:noWrap/>
            <w:vAlign w:val="center"/>
          </w:tcPr>
          <w:p>
            <w:pPr>
              <w:spacing w:line="240" w:lineRule="auto"/>
              <w:jc w:val="center"/>
              <w:rPr>
                <w:rFonts w:ascii="Times New Roman" w:hAnsi="Times New Roman" w:cs="Times New Roman"/>
                <w:color w:val="000000"/>
                <w:sz w:val="24"/>
                <w:szCs w:val="24"/>
                <w:u w:val="single" w:color="FFFFFF"/>
              </w:rPr>
            </w:pPr>
          </w:p>
        </w:tc>
        <w:tc>
          <w:tcPr>
            <w:tcW w:w="1134" w:type="dxa"/>
            <w:noWrap/>
            <w:vAlign w:val="center"/>
          </w:tcPr>
          <w:p>
            <w:pPr>
              <w:spacing w:line="240" w:lineRule="auto"/>
              <w:jc w:val="center"/>
              <w:rPr>
                <w:rFonts w:ascii="Times New Roman" w:hAnsi="Times New Roman" w:cs="Times New Roman"/>
                <w:color w:val="000000"/>
                <w:sz w:val="24"/>
                <w:szCs w:val="24"/>
                <w:u w:val="single" w:color="FFFFFF"/>
              </w:rPr>
            </w:pPr>
            <w:r>
              <w:rPr>
                <w:rFonts w:hint="eastAsia" w:ascii="Times New Roman" w:hAnsi="Times New Roman" w:cs="仿宋_GB2312"/>
                <w:color w:val="000000"/>
                <w:sz w:val="24"/>
                <w:szCs w:val="24"/>
              </w:rPr>
              <w:t>氧指数</w:t>
            </w:r>
          </w:p>
        </w:tc>
        <w:tc>
          <w:tcPr>
            <w:tcW w:w="1949" w:type="dxa"/>
            <w:noWrap/>
            <w:vAlign w:val="center"/>
          </w:tcPr>
          <w:p>
            <w:pPr>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GB/T 2406</w:t>
            </w:r>
          </w:p>
        </w:tc>
        <w:tc>
          <w:tcPr>
            <w:tcW w:w="893" w:type="dxa"/>
            <w:noWrap/>
            <w:vAlign w:val="center"/>
          </w:tcPr>
          <w:p>
            <w:pPr>
              <w:adjustRightInd w:val="0"/>
              <w:spacing w:line="240" w:lineRule="auto"/>
              <w:jc w:val="center"/>
              <w:rPr>
                <w:rFonts w:ascii="Times New Roman" w:hAnsi="Times New Roman" w:cs="Times New Roman"/>
                <w:color w:val="000000"/>
                <w:sz w:val="24"/>
                <w:szCs w:val="24"/>
              </w:rPr>
            </w:pPr>
          </w:p>
        </w:tc>
        <w:tc>
          <w:tcPr>
            <w:tcW w:w="797" w:type="dxa"/>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769" w:type="dxa"/>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729" w:type="dxa"/>
            <w:noWrap/>
            <w:vAlign w:val="center"/>
          </w:tcPr>
          <w:p>
            <w:pPr>
              <w:spacing w:line="240" w:lineRule="auto"/>
              <w:jc w:val="center"/>
              <w:rPr>
                <w:rFonts w:ascii="Times New Roman" w:hAnsi="Times New Roman" w:cs="Times New Roman"/>
                <w:color w:val="000000"/>
                <w:sz w:val="24"/>
                <w:szCs w:val="24"/>
              </w:rPr>
            </w:pPr>
          </w:p>
        </w:tc>
        <w:tc>
          <w:tcPr>
            <w:tcW w:w="706" w:type="dxa"/>
            <w:noWrap/>
            <w:vAlign w:val="center"/>
          </w:tcPr>
          <w:p>
            <w:pPr>
              <w:spacing w:line="240" w:lineRule="auto"/>
              <w:jc w:val="center"/>
              <w:rPr>
                <w:rFonts w:ascii="Times New Roman" w:hAnsi="Times New Roman"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31" w:type="dxa"/>
            <w:vMerge w:val="restart"/>
            <w:noWrap/>
            <w:vAlign w:val="center"/>
          </w:tcPr>
          <w:p>
            <w:pPr>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6</w:t>
            </w:r>
          </w:p>
        </w:tc>
        <w:tc>
          <w:tcPr>
            <w:tcW w:w="814" w:type="dxa"/>
            <w:vMerge w:val="restart"/>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电气性能</w:t>
            </w:r>
          </w:p>
        </w:tc>
        <w:tc>
          <w:tcPr>
            <w:tcW w:w="1134" w:type="dxa"/>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绝缘强度</w:t>
            </w:r>
          </w:p>
        </w:tc>
        <w:tc>
          <w:tcPr>
            <w:tcW w:w="1949" w:type="dxa"/>
            <w:noWrap/>
            <w:vAlign w:val="center"/>
          </w:tcPr>
          <w:p>
            <w:pPr>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JG/T 3050-1998</w:t>
            </w:r>
          </w:p>
        </w:tc>
        <w:tc>
          <w:tcPr>
            <w:tcW w:w="893" w:type="dxa"/>
            <w:noWrap/>
            <w:vAlign w:val="center"/>
          </w:tcPr>
          <w:p>
            <w:pPr>
              <w:adjustRightInd w:val="0"/>
              <w:spacing w:line="240" w:lineRule="auto"/>
              <w:jc w:val="center"/>
              <w:rPr>
                <w:rFonts w:ascii="Times New Roman" w:hAnsi="Times New Roman" w:cs="Times New Roman"/>
                <w:color w:val="000000"/>
                <w:sz w:val="24"/>
                <w:szCs w:val="24"/>
              </w:rPr>
            </w:pPr>
          </w:p>
        </w:tc>
        <w:tc>
          <w:tcPr>
            <w:tcW w:w="797" w:type="dxa"/>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769" w:type="dxa"/>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729" w:type="dxa"/>
            <w:noWrap/>
            <w:vAlign w:val="center"/>
          </w:tcPr>
          <w:p>
            <w:pPr>
              <w:spacing w:line="240" w:lineRule="auto"/>
              <w:jc w:val="center"/>
              <w:rPr>
                <w:rFonts w:ascii="Times New Roman" w:hAnsi="Times New Roman" w:cs="Times New Roman"/>
                <w:color w:val="000000"/>
                <w:sz w:val="24"/>
                <w:szCs w:val="24"/>
              </w:rPr>
            </w:pPr>
          </w:p>
        </w:tc>
        <w:tc>
          <w:tcPr>
            <w:tcW w:w="706" w:type="dxa"/>
            <w:noWrap/>
            <w:vAlign w:val="center"/>
          </w:tcPr>
          <w:p>
            <w:pPr>
              <w:spacing w:line="240" w:lineRule="auto"/>
              <w:jc w:val="center"/>
              <w:rPr>
                <w:rFonts w:ascii="Times New Roman" w:hAnsi="Times New Roman"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31" w:type="dxa"/>
            <w:vMerge w:val="continue"/>
            <w:noWrap/>
            <w:vAlign w:val="center"/>
          </w:tcPr>
          <w:p>
            <w:pPr>
              <w:widowControl/>
              <w:spacing w:line="240" w:lineRule="auto"/>
              <w:jc w:val="center"/>
              <w:rPr>
                <w:rFonts w:ascii="Times New Roman" w:hAnsi="Times New Roman" w:cs="Times New Roman"/>
                <w:color w:val="000000"/>
                <w:sz w:val="24"/>
                <w:szCs w:val="24"/>
              </w:rPr>
            </w:pPr>
          </w:p>
        </w:tc>
        <w:tc>
          <w:tcPr>
            <w:tcW w:w="814" w:type="dxa"/>
            <w:vMerge w:val="continue"/>
            <w:noWrap/>
            <w:vAlign w:val="center"/>
          </w:tcPr>
          <w:p>
            <w:pPr>
              <w:spacing w:line="240" w:lineRule="auto"/>
              <w:jc w:val="center"/>
              <w:rPr>
                <w:rFonts w:ascii="Times New Roman" w:hAnsi="Times New Roman" w:cs="Times New Roman"/>
                <w:color w:val="000000"/>
                <w:sz w:val="24"/>
                <w:szCs w:val="24"/>
                <w:u w:val="single" w:color="FFFFFF"/>
              </w:rPr>
            </w:pPr>
          </w:p>
        </w:tc>
        <w:tc>
          <w:tcPr>
            <w:tcW w:w="1134" w:type="dxa"/>
            <w:noWrap/>
            <w:vAlign w:val="center"/>
          </w:tcPr>
          <w:p>
            <w:pPr>
              <w:spacing w:line="240" w:lineRule="auto"/>
              <w:jc w:val="center"/>
              <w:rPr>
                <w:rFonts w:ascii="Times New Roman" w:hAnsi="Times New Roman" w:cs="Times New Roman"/>
                <w:color w:val="000000"/>
                <w:sz w:val="24"/>
                <w:szCs w:val="24"/>
                <w:u w:val="single" w:color="FFFFFF"/>
              </w:rPr>
            </w:pPr>
            <w:r>
              <w:rPr>
                <w:rFonts w:hint="eastAsia" w:ascii="Times New Roman" w:hAnsi="Times New Roman" w:cs="仿宋_GB2312"/>
                <w:color w:val="000000"/>
                <w:sz w:val="24"/>
                <w:szCs w:val="24"/>
              </w:rPr>
              <w:t>绝缘电阻</w:t>
            </w:r>
          </w:p>
        </w:tc>
        <w:tc>
          <w:tcPr>
            <w:tcW w:w="1949" w:type="dxa"/>
            <w:noWrap/>
            <w:vAlign w:val="center"/>
          </w:tcPr>
          <w:p>
            <w:pPr>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JG/T 3050-1998</w:t>
            </w:r>
          </w:p>
        </w:tc>
        <w:tc>
          <w:tcPr>
            <w:tcW w:w="893" w:type="dxa"/>
            <w:noWrap/>
            <w:vAlign w:val="center"/>
          </w:tcPr>
          <w:p>
            <w:pPr>
              <w:adjustRightInd w:val="0"/>
              <w:spacing w:line="240" w:lineRule="auto"/>
              <w:jc w:val="center"/>
              <w:rPr>
                <w:rFonts w:ascii="Times New Roman" w:hAnsi="Times New Roman" w:cs="Times New Roman"/>
                <w:color w:val="000000"/>
                <w:sz w:val="24"/>
                <w:szCs w:val="24"/>
              </w:rPr>
            </w:pPr>
          </w:p>
        </w:tc>
        <w:tc>
          <w:tcPr>
            <w:tcW w:w="797" w:type="dxa"/>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769" w:type="dxa"/>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729" w:type="dxa"/>
            <w:noWrap/>
            <w:vAlign w:val="center"/>
          </w:tcPr>
          <w:p>
            <w:pPr>
              <w:spacing w:line="240" w:lineRule="auto"/>
              <w:jc w:val="center"/>
              <w:rPr>
                <w:rFonts w:ascii="Times New Roman" w:hAnsi="Times New Roman" w:cs="Times New Roman"/>
                <w:color w:val="000000"/>
                <w:sz w:val="24"/>
                <w:szCs w:val="24"/>
              </w:rPr>
            </w:pPr>
          </w:p>
        </w:tc>
        <w:tc>
          <w:tcPr>
            <w:tcW w:w="706" w:type="dxa"/>
            <w:noWrap/>
            <w:vAlign w:val="center"/>
          </w:tcPr>
          <w:p>
            <w:pPr>
              <w:spacing w:line="240" w:lineRule="auto"/>
              <w:jc w:val="center"/>
              <w:rPr>
                <w:rFonts w:ascii="Times New Roman" w:hAnsi="Times New Roman" w:cs="Times New Roman"/>
                <w:color w:val="000000"/>
                <w:sz w:val="24"/>
                <w:szCs w:val="24"/>
              </w:rPr>
            </w:pPr>
          </w:p>
        </w:tc>
      </w:tr>
    </w:tbl>
    <w:p>
      <w:pPr>
        <w:spacing w:line="590" w:lineRule="exact"/>
        <w:ind w:firstLine="640" w:firstLineChars="200"/>
        <w:rPr>
          <w:rFonts w:hint="eastAsia" w:ascii="Times New Roman" w:hAnsi="Times New Roman" w:eastAsia="楷体_GB2312" w:cs="楷体_GB2312"/>
          <w:color w:val="000000"/>
          <w:sz w:val="32"/>
          <w:lang w:eastAsia="zh-CN"/>
        </w:rPr>
      </w:pPr>
      <w:r>
        <w:rPr>
          <w:rFonts w:hint="eastAsia" w:ascii="Times New Roman" w:hAnsi="Times New Roman" w:eastAsia="楷体_GB2312" w:cs="楷体_GB2312"/>
          <w:color w:val="000000"/>
          <w:sz w:val="32"/>
          <w:lang w:eastAsia="zh-CN"/>
        </w:rPr>
        <w:t>（六）聚乙烯双壁波纹管材</w:t>
      </w:r>
    </w:p>
    <w:tbl>
      <w:tblPr>
        <w:tblStyle w:val="8"/>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5"/>
        <w:gridCol w:w="2284"/>
        <w:gridCol w:w="2222"/>
        <w:gridCol w:w="690"/>
        <w:gridCol w:w="691"/>
        <w:gridCol w:w="690"/>
        <w:gridCol w:w="690"/>
        <w:gridCol w:w="6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0" w:hRule="atLeast"/>
          <w:jc w:val="center"/>
        </w:trPr>
        <w:tc>
          <w:tcPr>
            <w:tcW w:w="565" w:type="dxa"/>
            <w:noWrap/>
            <w:vAlign w:val="center"/>
          </w:tcPr>
          <w:p>
            <w:pPr>
              <w:snapToGrid w:val="0"/>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序号</w:t>
            </w:r>
          </w:p>
        </w:tc>
        <w:tc>
          <w:tcPr>
            <w:tcW w:w="2284" w:type="dxa"/>
            <w:noWrap/>
            <w:vAlign w:val="center"/>
          </w:tcPr>
          <w:p>
            <w:pPr>
              <w:snapToGrid w:val="0"/>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检验项目</w:t>
            </w:r>
          </w:p>
        </w:tc>
        <w:tc>
          <w:tcPr>
            <w:tcW w:w="2222" w:type="dxa"/>
            <w:noWrap/>
            <w:vAlign w:val="center"/>
          </w:tcPr>
          <w:p>
            <w:pPr>
              <w:snapToGrid w:val="0"/>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检验方法</w:t>
            </w:r>
          </w:p>
        </w:tc>
        <w:tc>
          <w:tcPr>
            <w:tcW w:w="690" w:type="dxa"/>
            <w:noWrap/>
            <w:vAlign w:val="center"/>
          </w:tcPr>
          <w:p>
            <w:pPr>
              <w:snapToGrid w:val="0"/>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强制性</w:t>
            </w:r>
          </w:p>
        </w:tc>
        <w:tc>
          <w:tcPr>
            <w:tcW w:w="691" w:type="dxa"/>
            <w:noWrap/>
            <w:vAlign w:val="center"/>
          </w:tcPr>
          <w:p>
            <w:pPr>
              <w:snapToGrid w:val="0"/>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非强制性</w:t>
            </w:r>
          </w:p>
        </w:tc>
        <w:tc>
          <w:tcPr>
            <w:tcW w:w="690" w:type="dxa"/>
            <w:noWrap/>
            <w:vAlign w:val="center"/>
          </w:tcPr>
          <w:p>
            <w:pPr>
              <w:snapToGrid w:val="0"/>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重要项</w:t>
            </w:r>
          </w:p>
        </w:tc>
        <w:tc>
          <w:tcPr>
            <w:tcW w:w="690" w:type="dxa"/>
            <w:noWrap/>
            <w:vAlign w:val="center"/>
          </w:tcPr>
          <w:p>
            <w:pPr>
              <w:snapToGrid w:val="0"/>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较重要项</w:t>
            </w:r>
          </w:p>
        </w:tc>
        <w:tc>
          <w:tcPr>
            <w:tcW w:w="690" w:type="dxa"/>
            <w:noWrap/>
            <w:vAlign w:val="center"/>
          </w:tcPr>
          <w:p>
            <w:pPr>
              <w:snapToGrid w:val="0"/>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3" w:hRule="atLeast"/>
          <w:jc w:val="center"/>
        </w:trPr>
        <w:tc>
          <w:tcPr>
            <w:tcW w:w="565" w:type="dxa"/>
            <w:noWrap/>
            <w:vAlign w:val="center"/>
          </w:tcPr>
          <w:p>
            <w:pPr>
              <w:snapToGrid w:val="0"/>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1</w:t>
            </w:r>
          </w:p>
        </w:tc>
        <w:tc>
          <w:tcPr>
            <w:tcW w:w="2284" w:type="dxa"/>
            <w:noWrap/>
            <w:vAlign w:val="center"/>
          </w:tcPr>
          <w:p>
            <w:pPr>
              <w:snapToGrid w:val="0"/>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层压壁厚</w:t>
            </w:r>
          </w:p>
        </w:tc>
        <w:tc>
          <w:tcPr>
            <w:tcW w:w="2222" w:type="dxa"/>
            <w:noWrap/>
            <w:vAlign w:val="center"/>
          </w:tcPr>
          <w:p>
            <w:pPr>
              <w:snapToGrid w:val="0"/>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GB/T 8806-2008</w:t>
            </w:r>
          </w:p>
        </w:tc>
        <w:tc>
          <w:tcPr>
            <w:tcW w:w="690" w:type="dxa"/>
            <w:noWrap/>
            <w:vAlign w:val="center"/>
          </w:tcPr>
          <w:p>
            <w:pPr>
              <w:snapToGrid w:val="0"/>
              <w:spacing w:line="240" w:lineRule="auto"/>
              <w:jc w:val="center"/>
              <w:rPr>
                <w:rFonts w:ascii="Times New Roman" w:hAnsi="Times New Roman" w:cs="Times New Roman"/>
                <w:color w:val="000000"/>
                <w:sz w:val="24"/>
                <w:szCs w:val="24"/>
              </w:rPr>
            </w:pPr>
          </w:p>
        </w:tc>
        <w:tc>
          <w:tcPr>
            <w:tcW w:w="691" w:type="dxa"/>
            <w:noWrap/>
            <w:vAlign w:val="center"/>
          </w:tcPr>
          <w:p>
            <w:pPr>
              <w:snapToGrid w:val="0"/>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690" w:type="dxa"/>
            <w:noWrap/>
            <w:vAlign w:val="center"/>
          </w:tcPr>
          <w:p>
            <w:pPr>
              <w:snapToGrid w:val="0"/>
              <w:spacing w:line="240" w:lineRule="auto"/>
              <w:jc w:val="center"/>
              <w:rPr>
                <w:rFonts w:ascii="Times New Roman" w:hAnsi="Times New Roman" w:cs="Times New Roman"/>
                <w:color w:val="000000"/>
                <w:sz w:val="24"/>
                <w:szCs w:val="24"/>
              </w:rPr>
            </w:pPr>
          </w:p>
        </w:tc>
        <w:tc>
          <w:tcPr>
            <w:tcW w:w="690" w:type="dxa"/>
            <w:noWrap/>
            <w:vAlign w:val="center"/>
          </w:tcPr>
          <w:p>
            <w:pPr>
              <w:snapToGrid w:val="0"/>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690" w:type="dxa"/>
            <w:noWrap/>
            <w:vAlign w:val="center"/>
          </w:tcPr>
          <w:p>
            <w:pPr>
              <w:snapToGrid w:val="0"/>
              <w:spacing w:line="240" w:lineRule="auto"/>
              <w:jc w:val="center"/>
              <w:rPr>
                <w:rFonts w:ascii="Times New Roman" w:hAnsi="Times New Roman"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3" w:hRule="atLeast"/>
          <w:jc w:val="center"/>
        </w:trPr>
        <w:tc>
          <w:tcPr>
            <w:tcW w:w="565" w:type="dxa"/>
            <w:noWrap/>
            <w:vAlign w:val="center"/>
          </w:tcPr>
          <w:p>
            <w:pPr>
              <w:snapToGrid w:val="0"/>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2</w:t>
            </w:r>
          </w:p>
        </w:tc>
        <w:tc>
          <w:tcPr>
            <w:tcW w:w="2284" w:type="dxa"/>
            <w:noWrap/>
            <w:vAlign w:val="center"/>
          </w:tcPr>
          <w:p>
            <w:pPr>
              <w:snapToGrid w:val="0"/>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内层壁厚</w:t>
            </w:r>
          </w:p>
        </w:tc>
        <w:tc>
          <w:tcPr>
            <w:tcW w:w="2222" w:type="dxa"/>
            <w:noWrap/>
            <w:vAlign w:val="center"/>
          </w:tcPr>
          <w:p>
            <w:pPr>
              <w:snapToGrid w:val="0"/>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GB/T 8806-2008</w:t>
            </w:r>
          </w:p>
        </w:tc>
        <w:tc>
          <w:tcPr>
            <w:tcW w:w="690" w:type="dxa"/>
            <w:noWrap/>
            <w:vAlign w:val="center"/>
          </w:tcPr>
          <w:p>
            <w:pPr>
              <w:snapToGrid w:val="0"/>
              <w:spacing w:line="240" w:lineRule="auto"/>
              <w:jc w:val="center"/>
              <w:rPr>
                <w:rFonts w:ascii="Times New Roman" w:hAnsi="Times New Roman" w:cs="Times New Roman"/>
                <w:color w:val="000000"/>
                <w:sz w:val="24"/>
                <w:szCs w:val="24"/>
              </w:rPr>
            </w:pPr>
          </w:p>
        </w:tc>
        <w:tc>
          <w:tcPr>
            <w:tcW w:w="691" w:type="dxa"/>
            <w:noWrap/>
            <w:vAlign w:val="center"/>
          </w:tcPr>
          <w:p>
            <w:pPr>
              <w:snapToGrid w:val="0"/>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690" w:type="dxa"/>
            <w:noWrap/>
            <w:vAlign w:val="center"/>
          </w:tcPr>
          <w:p>
            <w:pPr>
              <w:snapToGrid w:val="0"/>
              <w:spacing w:line="240" w:lineRule="auto"/>
              <w:jc w:val="center"/>
              <w:rPr>
                <w:rFonts w:ascii="Times New Roman" w:hAnsi="Times New Roman" w:cs="Times New Roman"/>
                <w:color w:val="000000"/>
                <w:sz w:val="24"/>
                <w:szCs w:val="24"/>
              </w:rPr>
            </w:pPr>
          </w:p>
        </w:tc>
        <w:tc>
          <w:tcPr>
            <w:tcW w:w="690" w:type="dxa"/>
            <w:noWrap/>
            <w:vAlign w:val="center"/>
          </w:tcPr>
          <w:p>
            <w:pPr>
              <w:snapToGrid w:val="0"/>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690" w:type="dxa"/>
            <w:noWrap/>
            <w:vAlign w:val="center"/>
          </w:tcPr>
          <w:p>
            <w:pPr>
              <w:snapToGrid w:val="0"/>
              <w:spacing w:line="240" w:lineRule="auto"/>
              <w:jc w:val="center"/>
              <w:rPr>
                <w:rFonts w:ascii="Times New Roman" w:hAnsi="Times New Roman"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3" w:hRule="atLeast"/>
          <w:jc w:val="center"/>
        </w:trPr>
        <w:tc>
          <w:tcPr>
            <w:tcW w:w="565" w:type="dxa"/>
            <w:noWrap/>
            <w:vAlign w:val="center"/>
          </w:tcPr>
          <w:p>
            <w:pPr>
              <w:snapToGrid w:val="0"/>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3</w:t>
            </w:r>
          </w:p>
        </w:tc>
        <w:tc>
          <w:tcPr>
            <w:tcW w:w="2284" w:type="dxa"/>
            <w:noWrap/>
            <w:vAlign w:val="center"/>
          </w:tcPr>
          <w:p>
            <w:pPr>
              <w:snapToGrid w:val="0"/>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环刚度</w:t>
            </w:r>
          </w:p>
        </w:tc>
        <w:tc>
          <w:tcPr>
            <w:tcW w:w="2222" w:type="dxa"/>
            <w:noWrap/>
            <w:vAlign w:val="center"/>
          </w:tcPr>
          <w:p>
            <w:pPr>
              <w:snapToGrid w:val="0"/>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GB/T 9647-2015</w:t>
            </w:r>
          </w:p>
        </w:tc>
        <w:tc>
          <w:tcPr>
            <w:tcW w:w="690" w:type="dxa"/>
            <w:noWrap/>
            <w:vAlign w:val="center"/>
          </w:tcPr>
          <w:p>
            <w:pPr>
              <w:snapToGrid w:val="0"/>
              <w:spacing w:line="240" w:lineRule="auto"/>
              <w:jc w:val="center"/>
              <w:rPr>
                <w:rFonts w:ascii="Times New Roman" w:hAnsi="Times New Roman" w:cs="Times New Roman"/>
                <w:color w:val="000000"/>
                <w:sz w:val="24"/>
                <w:szCs w:val="24"/>
              </w:rPr>
            </w:pPr>
          </w:p>
        </w:tc>
        <w:tc>
          <w:tcPr>
            <w:tcW w:w="691" w:type="dxa"/>
            <w:noWrap/>
            <w:vAlign w:val="center"/>
          </w:tcPr>
          <w:p>
            <w:pPr>
              <w:snapToGrid w:val="0"/>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690" w:type="dxa"/>
            <w:noWrap/>
            <w:vAlign w:val="center"/>
          </w:tcPr>
          <w:p>
            <w:pPr>
              <w:snapToGrid w:val="0"/>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690" w:type="dxa"/>
            <w:noWrap/>
            <w:vAlign w:val="center"/>
          </w:tcPr>
          <w:p>
            <w:pPr>
              <w:snapToGrid w:val="0"/>
              <w:spacing w:line="240" w:lineRule="auto"/>
              <w:jc w:val="center"/>
              <w:rPr>
                <w:rFonts w:ascii="Times New Roman" w:hAnsi="Times New Roman" w:cs="Times New Roman"/>
                <w:color w:val="000000"/>
                <w:sz w:val="24"/>
                <w:szCs w:val="24"/>
              </w:rPr>
            </w:pPr>
          </w:p>
        </w:tc>
        <w:tc>
          <w:tcPr>
            <w:tcW w:w="690" w:type="dxa"/>
            <w:noWrap/>
            <w:vAlign w:val="center"/>
          </w:tcPr>
          <w:p>
            <w:pPr>
              <w:snapToGrid w:val="0"/>
              <w:spacing w:line="240" w:lineRule="auto"/>
              <w:jc w:val="center"/>
              <w:rPr>
                <w:rFonts w:ascii="Times New Roman" w:hAnsi="Times New Roman"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3" w:hRule="atLeast"/>
          <w:jc w:val="center"/>
        </w:trPr>
        <w:tc>
          <w:tcPr>
            <w:tcW w:w="565" w:type="dxa"/>
            <w:noWrap/>
            <w:vAlign w:val="center"/>
          </w:tcPr>
          <w:p>
            <w:pPr>
              <w:snapToGrid w:val="0"/>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4</w:t>
            </w:r>
          </w:p>
        </w:tc>
        <w:tc>
          <w:tcPr>
            <w:tcW w:w="2284" w:type="dxa"/>
            <w:noWrap/>
            <w:vAlign w:val="center"/>
          </w:tcPr>
          <w:p>
            <w:pPr>
              <w:snapToGrid w:val="0"/>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环柔性</w:t>
            </w:r>
          </w:p>
        </w:tc>
        <w:tc>
          <w:tcPr>
            <w:tcW w:w="2222" w:type="dxa"/>
            <w:noWrap/>
            <w:vAlign w:val="center"/>
          </w:tcPr>
          <w:p>
            <w:pPr>
              <w:snapToGrid w:val="0"/>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ISO 13968:2008</w:t>
            </w:r>
          </w:p>
        </w:tc>
        <w:tc>
          <w:tcPr>
            <w:tcW w:w="690" w:type="dxa"/>
            <w:noWrap/>
            <w:vAlign w:val="center"/>
          </w:tcPr>
          <w:p>
            <w:pPr>
              <w:snapToGrid w:val="0"/>
              <w:spacing w:line="240" w:lineRule="auto"/>
              <w:jc w:val="center"/>
              <w:rPr>
                <w:rFonts w:ascii="Times New Roman" w:hAnsi="Times New Roman" w:cs="Times New Roman"/>
                <w:color w:val="000000"/>
                <w:sz w:val="24"/>
                <w:szCs w:val="24"/>
              </w:rPr>
            </w:pPr>
          </w:p>
        </w:tc>
        <w:tc>
          <w:tcPr>
            <w:tcW w:w="691" w:type="dxa"/>
            <w:noWrap/>
            <w:vAlign w:val="center"/>
          </w:tcPr>
          <w:p>
            <w:pPr>
              <w:snapToGrid w:val="0"/>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690" w:type="dxa"/>
            <w:noWrap/>
            <w:vAlign w:val="center"/>
          </w:tcPr>
          <w:p>
            <w:pPr>
              <w:snapToGrid w:val="0"/>
              <w:spacing w:line="240" w:lineRule="auto"/>
              <w:jc w:val="center"/>
              <w:rPr>
                <w:rFonts w:ascii="Times New Roman" w:hAnsi="Times New Roman" w:cs="Times New Roman"/>
                <w:color w:val="000000"/>
                <w:sz w:val="24"/>
                <w:szCs w:val="24"/>
              </w:rPr>
            </w:pPr>
          </w:p>
        </w:tc>
        <w:tc>
          <w:tcPr>
            <w:tcW w:w="690" w:type="dxa"/>
            <w:noWrap/>
            <w:vAlign w:val="center"/>
          </w:tcPr>
          <w:p>
            <w:pPr>
              <w:snapToGrid w:val="0"/>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690" w:type="dxa"/>
            <w:noWrap/>
            <w:vAlign w:val="center"/>
          </w:tcPr>
          <w:p>
            <w:pPr>
              <w:snapToGrid w:val="0"/>
              <w:spacing w:line="240" w:lineRule="auto"/>
              <w:jc w:val="center"/>
              <w:rPr>
                <w:rFonts w:ascii="Times New Roman" w:hAnsi="Times New Roman"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48" w:hRule="atLeast"/>
          <w:jc w:val="center"/>
        </w:trPr>
        <w:tc>
          <w:tcPr>
            <w:tcW w:w="565" w:type="dxa"/>
            <w:noWrap/>
            <w:vAlign w:val="center"/>
          </w:tcPr>
          <w:p>
            <w:pPr>
              <w:snapToGrid w:val="0"/>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5</w:t>
            </w:r>
          </w:p>
        </w:tc>
        <w:tc>
          <w:tcPr>
            <w:tcW w:w="2284" w:type="dxa"/>
            <w:noWrap/>
            <w:vAlign w:val="center"/>
          </w:tcPr>
          <w:p>
            <w:pPr>
              <w:snapToGrid w:val="0"/>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烘箱试验</w:t>
            </w:r>
          </w:p>
        </w:tc>
        <w:tc>
          <w:tcPr>
            <w:tcW w:w="2222" w:type="dxa"/>
            <w:noWrap/>
            <w:vAlign w:val="center"/>
          </w:tcPr>
          <w:p>
            <w:pPr>
              <w:snapToGrid w:val="0"/>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GB/T 19472.1-2019</w:t>
            </w:r>
          </w:p>
        </w:tc>
        <w:tc>
          <w:tcPr>
            <w:tcW w:w="690" w:type="dxa"/>
            <w:noWrap/>
            <w:vAlign w:val="center"/>
          </w:tcPr>
          <w:p>
            <w:pPr>
              <w:snapToGrid w:val="0"/>
              <w:spacing w:line="240" w:lineRule="auto"/>
              <w:jc w:val="center"/>
              <w:rPr>
                <w:rFonts w:ascii="Times New Roman" w:hAnsi="Times New Roman" w:cs="Times New Roman"/>
                <w:color w:val="000000"/>
                <w:sz w:val="24"/>
                <w:szCs w:val="24"/>
              </w:rPr>
            </w:pPr>
          </w:p>
        </w:tc>
        <w:tc>
          <w:tcPr>
            <w:tcW w:w="691" w:type="dxa"/>
            <w:noWrap/>
            <w:vAlign w:val="center"/>
          </w:tcPr>
          <w:p>
            <w:pPr>
              <w:snapToGrid w:val="0"/>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690" w:type="dxa"/>
            <w:noWrap/>
            <w:vAlign w:val="center"/>
          </w:tcPr>
          <w:p>
            <w:pPr>
              <w:snapToGrid w:val="0"/>
              <w:spacing w:line="240" w:lineRule="auto"/>
              <w:jc w:val="center"/>
              <w:rPr>
                <w:rFonts w:ascii="Times New Roman" w:hAnsi="Times New Roman" w:cs="Times New Roman"/>
                <w:color w:val="000000"/>
                <w:sz w:val="24"/>
                <w:szCs w:val="24"/>
              </w:rPr>
            </w:pPr>
          </w:p>
        </w:tc>
        <w:tc>
          <w:tcPr>
            <w:tcW w:w="690" w:type="dxa"/>
            <w:noWrap/>
            <w:vAlign w:val="center"/>
          </w:tcPr>
          <w:p>
            <w:pPr>
              <w:snapToGrid w:val="0"/>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690" w:type="dxa"/>
            <w:noWrap/>
            <w:vAlign w:val="center"/>
          </w:tcPr>
          <w:p>
            <w:pPr>
              <w:snapToGrid w:val="0"/>
              <w:spacing w:line="240" w:lineRule="auto"/>
              <w:jc w:val="center"/>
              <w:rPr>
                <w:rFonts w:ascii="Times New Roman" w:hAnsi="Times New Roman" w:cs="Times New Roman"/>
                <w:color w:val="000000"/>
                <w:sz w:val="24"/>
                <w:szCs w:val="24"/>
              </w:rPr>
            </w:pPr>
          </w:p>
        </w:tc>
      </w:tr>
    </w:tbl>
    <w:p>
      <w:pPr>
        <w:spacing w:line="590" w:lineRule="exact"/>
        <w:ind w:firstLine="640" w:firstLineChars="200"/>
        <w:rPr>
          <w:rFonts w:hint="eastAsia" w:ascii="Times New Roman" w:hAnsi="Times New Roman" w:eastAsia="楷体_GB2312" w:cs="楷体_GB2312"/>
          <w:color w:val="000000"/>
          <w:sz w:val="32"/>
          <w:lang w:eastAsia="zh-CN"/>
        </w:rPr>
      </w:pPr>
      <w:r>
        <w:rPr>
          <w:rFonts w:hint="eastAsia" w:ascii="Times New Roman" w:hAnsi="Times New Roman" w:eastAsia="楷体_GB2312" w:cs="楷体_GB2312"/>
          <w:color w:val="000000"/>
          <w:sz w:val="32"/>
          <w:lang w:eastAsia="zh-CN"/>
        </w:rPr>
        <w:t>（七）聚乙烯缠绕结构壁管材</w:t>
      </w:r>
    </w:p>
    <w:tbl>
      <w:tblPr>
        <w:tblStyle w:val="8"/>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5"/>
        <w:gridCol w:w="2286"/>
        <w:gridCol w:w="2373"/>
        <w:gridCol w:w="659"/>
        <w:gridCol w:w="659"/>
        <w:gridCol w:w="659"/>
        <w:gridCol w:w="658"/>
        <w:gridCol w:w="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03" w:hRule="atLeast"/>
          <w:jc w:val="center"/>
        </w:trPr>
        <w:tc>
          <w:tcPr>
            <w:tcW w:w="565" w:type="dxa"/>
            <w:noWrap/>
            <w:vAlign w:val="center"/>
          </w:tcPr>
          <w:p>
            <w:pPr>
              <w:snapToGrid w:val="0"/>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序号</w:t>
            </w:r>
          </w:p>
        </w:tc>
        <w:tc>
          <w:tcPr>
            <w:tcW w:w="2286" w:type="dxa"/>
            <w:noWrap/>
            <w:vAlign w:val="center"/>
          </w:tcPr>
          <w:p>
            <w:pPr>
              <w:snapToGrid w:val="0"/>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检验项目</w:t>
            </w:r>
          </w:p>
        </w:tc>
        <w:tc>
          <w:tcPr>
            <w:tcW w:w="2373" w:type="dxa"/>
            <w:noWrap/>
            <w:vAlign w:val="center"/>
          </w:tcPr>
          <w:p>
            <w:pPr>
              <w:snapToGrid w:val="0"/>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检验方法</w:t>
            </w:r>
          </w:p>
        </w:tc>
        <w:tc>
          <w:tcPr>
            <w:tcW w:w="659" w:type="dxa"/>
            <w:noWrap/>
            <w:vAlign w:val="center"/>
          </w:tcPr>
          <w:p>
            <w:pPr>
              <w:snapToGrid w:val="0"/>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强制性</w:t>
            </w:r>
          </w:p>
        </w:tc>
        <w:tc>
          <w:tcPr>
            <w:tcW w:w="659" w:type="dxa"/>
            <w:noWrap/>
            <w:vAlign w:val="center"/>
          </w:tcPr>
          <w:p>
            <w:pPr>
              <w:snapToGrid w:val="0"/>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非强制性</w:t>
            </w:r>
          </w:p>
        </w:tc>
        <w:tc>
          <w:tcPr>
            <w:tcW w:w="659" w:type="dxa"/>
            <w:noWrap/>
            <w:vAlign w:val="center"/>
          </w:tcPr>
          <w:p>
            <w:pPr>
              <w:snapToGrid w:val="0"/>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重要项</w:t>
            </w:r>
          </w:p>
        </w:tc>
        <w:tc>
          <w:tcPr>
            <w:tcW w:w="658" w:type="dxa"/>
            <w:noWrap/>
            <w:vAlign w:val="center"/>
          </w:tcPr>
          <w:p>
            <w:pPr>
              <w:snapToGrid w:val="0"/>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较重要项</w:t>
            </w:r>
          </w:p>
        </w:tc>
        <w:tc>
          <w:tcPr>
            <w:tcW w:w="663" w:type="dxa"/>
            <w:noWrap/>
            <w:vAlign w:val="center"/>
          </w:tcPr>
          <w:p>
            <w:pPr>
              <w:snapToGrid w:val="0"/>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2" w:hRule="atLeast"/>
          <w:jc w:val="center"/>
        </w:trPr>
        <w:tc>
          <w:tcPr>
            <w:tcW w:w="565" w:type="dxa"/>
            <w:noWrap/>
            <w:vAlign w:val="center"/>
          </w:tcPr>
          <w:p>
            <w:pPr>
              <w:widowControl/>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1</w:t>
            </w:r>
          </w:p>
        </w:tc>
        <w:tc>
          <w:tcPr>
            <w:tcW w:w="2286" w:type="dxa"/>
            <w:noWrap/>
            <w:vAlign w:val="center"/>
          </w:tcPr>
          <w:p>
            <w:pPr>
              <w:adjustRightInd w:val="0"/>
              <w:snapToGrid w:val="0"/>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纵向回缩率</w:t>
            </w:r>
          </w:p>
          <w:p>
            <w:pPr>
              <w:adjustRightInd w:val="0"/>
              <w:snapToGrid w:val="0"/>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（适用于</w:t>
            </w:r>
            <w:r>
              <w:rPr>
                <w:rFonts w:ascii="Times New Roman" w:hAnsi="Times New Roman" w:cs="仿宋_GB2312"/>
                <w:color w:val="000000"/>
                <w:sz w:val="24"/>
                <w:szCs w:val="24"/>
              </w:rPr>
              <w:t>A</w:t>
            </w:r>
            <w:r>
              <w:rPr>
                <w:rFonts w:hint="eastAsia" w:ascii="Times New Roman" w:hAnsi="Times New Roman" w:cs="仿宋_GB2312"/>
                <w:color w:val="000000"/>
                <w:sz w:val="24"/>
                <w:szCs w:val="24"/>
              </w:rPr>
              <w:t>型管材）</w:t>
            </w:r>
          </w:p>
        </w:tc>
        <w:tc>
          <w:tcPr>
            <w:tcW w:w="2373" w:type="dxa"/>
            <w:noWrap/>
            <w:vAlign w:val="center"/>
          </w:tcPr>
          <w:p>
            <w:pPr>
              <w:adjustRightInd w:val="0"/>
              <w:snapToGrid w:val="0"/>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GB/T 6671-2001</w:t>
            </w:r>
          </w:p>
        </w:tc>
        <w:tc>
          <w:tcPr>
            <w:tcW w:w="659" w:type="dxa"/>
            <w:noWrap/>
            <w:vAlign w:val="center"/>
          </w:tcPr>
          <w:p>
            <w:pPr>
              <w:adjustRightInd w:val="0"/>
              <w:spacing w:line="240" w:lineRule="auto"/>
              <w:jc w:val="center"/>
              <w:rPr>
                <w:rFonts w:ascii="Times New Roman" w:hAnsi="Times New Roman" w:cs="Times New Roman"/>
                <w:color w:val="000000"/>
                <w:sz w:val="24"/>
                <w:szCs w:val="24"/>
              </w:rPr>
            </w:pPr>
          </w:p>
        </w:tc>
        <w:tc>
          <w:tcPr>
            <w:tcW w:w="659" w:type="dxa"/>
            <w:noWrap/>
            <w:vAlign w:val="center"/>
          </w:tcPr>
          <w:p>
            <w:pPr>
              <w:adjustRightInd w:val="0"/>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659" w:type="dxa"/>
            <w:noWrap/>
            <w:vAlign w:val="center"/>
          </w:tcPr>
          <w:p>
            <w:pPr>
              <w:adjustRightInd w:val="0"/>
              <w:spacing w:line="240" w:lineRule="auto"/>
              <w:jc w:val="center"/>
              <w:rPr>
                <w:rFonts w:ascii="Times New Roman" w:hAnsi="Times New Roman" w:cs="Times New Roman"/>
                <w:color w:val="000000"/>
                <w:sz w:val="24"/>
                <w:szCs w:val="24"/>
              </w:rPr>
            </w:pPr>
          </w:p>
        </w:tc>
        <w:tc>
          <w:tcPr>
            <w:tcW w:w="658" w:type="dxa"/>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663" w:type="dxa"/>
            <w:noWrap/>
            <w:vAlign w:val="center"/>
          </w:tcPr>
          <w:p>
            <w:pPr>
              <w:spacing w:line="240" w:lineRule="auto"/>
              <w:jc w:val="center"/>
              <w:rPr>
                <w:rFonts w:ascii="Times New Roman" w:hAnsi="Times New Roman"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2" w:hRule="atLeast"/>
          <w:jc w:val="center"/>
        </w:trPr>
        <w:tc>
          <w:tcPr>
            <w:tcW w:w="565" w:type="dxa"/>
            <w:noWrap/>
            <w:vAlign w:val="center"/>
          </w:tcPr>
          <w:p>
            <w:pPr>
              <w:widowControl/>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2</w:t>
            </w:r>
          </w:p>
        </w:tc>
        <w:tc>
          <w:tcPr>
            <w:tcW w:w="2286" w:type="dxa"/>
            <w:noWrap/>
            <w:vAlign w:val="center"/>
          </w:tcPr>
          <w:p>
            <w:pPr>
              <w:adjustRightInd w:val="0"/>
              <w:snapToGrid w:val="0"/>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烘箱试验</w:t>
            </w:r>
          </w:p>
          <w:p>
            <w:pPr>
              <w:adjustRightInd w:val="0"/>
              <w:snapToGrid w:val="0"/>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（适用于</w:t>
            </w:r>
            <w:r>
              <w:rPr>
                <w:rFonts w:ascii="Times New Roman" w:hAnsi="Times New Roman" w:cs="仿宋_GB2312"/>
                <w:color w:val="000000"/>
                <w:sz w:val="24"/>
                <w:szCs w:val="24"/>
              </w:rPr>
              <w:t>B</w:t>
            </w:r>
            <w:r>
              <w:rPr>
                <w:rFonts w:hint="eastAsia" w:ascii="Times New Roman" w:hAnsi="Times New Roman" w:cs="仿宋_GB2312"/>
                <w:color w:val="000000"/>
                <w:sz w:val="24"/>
                <w:szCs w:val="24"/>
              </w:rPr>
              <w:t>型管材）</w:t>
            </w:r>
          </w:p>
        </w:tc>
        <w:tc>
          <w:tcPr>
            <w:tcW w:w="2373" w:type="dxa"/>
            <w:noWrap/>
            <w:vAlign w:val="center"/>
          </w:tcPr>
          <w:p>
            <w:pPr>
              <w:adjustRightInd w:val="0"/>
              <w:snapToGrid w:val="0"/>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GB/T 19472.2-2017</w:t>
            </w:r>
          </w:p>
        </w:tc>
        <w:tc>
          <w:tcPr>
            <w:tcW w:w="659" w:type="dxa"/>
            <w:noWrap/>
            <w:vAlign w:val="center"/>
          </w:tcPr>
          <w:p>
            <w:pPr>
              <w:adjustRightInd w:val="0"/>
              <w:spacing w:line="240" w:lineRule="auto"/>
              <w:jc w:val="center"/>
              <w:rPr>
                <w:rFonts w:ascii="Times New Roman" w:hAnsi="Times New Roman" w:cs="Times New Roman"/>
                <w:color w:val="000000"/>
                <w:sz w:val="24"/>
                <w:szCs w:val="24"/>
              </w:rPr>
            </w:pPr>
          </w:p>
        </w:tc>
        <w:tc>
          <w:tcPr>
            <w:tcW w:w="659" w:type="dxa"/>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659" w:type="dxa"/>
            <w:noWrap/>
            <w:vAlign w:val="center"/>
          </w:tcPr>
          <w:p>
            <w:pPr>
              <w:adjustRightInd w:val="0"/>
              <w:spacing w:line="240" w:lineRule="auto"/>
              <w:jc w:val="center"/>
              <w:rPr>
                <w:rFonts w:ascii="Times New Roman" w:hAnsi="Times New Roman" w:cs="Times New Roman"/>
                <w:color w:val="000000"/>
                <w:sz w:val="24"/>
                <w:szCs w:val="24"/>
              </w:rPr>
            </w:pPr>
          </w:p>
        </w:tc>
        <w:tc>
          <w:tcPr>
            <w:tcW w:w="658" w:type="dxa"/>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663" w:type="dxa"/>
            <w:noWrap/>
            <w:vAlign w:val="center"/>
          </w:tcPr>
          <w:p>
            <w:pPr>
              <w:spacing w:line="240" w:lineRule="auto"/>
              <w:jc w:val="center"/>
              <w:rPr>
                <w:rFonts w:ascii="Times New Roman" w:hAnsi="Times New Roman"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62" w:hRule="atLeast"/>
          <w:jc w:val="center"/>
        </w:trPr>
        <w:tc>
          <w:tcPr>
            <w:tcW w:w="565" w:type="dxa"/>
            <w:noWrap/>
            <w:vAlign w:val="center"/>
          </w:tcPr>
          <w:p>
            <w:pPr>
              <w:widowControl/>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3</w:t>
            </w:r>
          </w:p>
        </w:tc>
        <w:tc>
          <w:tcPr>
            <w:tcW w:w="2286" w:type="dxa"/>
            <w:noWrap/>
            <w:vAlign w:val="center"/>
          </w:tcPr>
          <w:p>
            <w:pPr>
              <w:adjustRightInd w:val="0"/>
              <w:snapToGrid w:val="0"/>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灰分</w:t>
            </w:r>
          </w:p>
        </w:tc>
        <w:tc>
          <w:tcPr>
            <w:tcW w:w="2373" w:type="dxa"/>
            <w:noWrap/>
            <w:vAlign w:val="center"/>
          </w:tcPr>
          <w:p>
            <w:pPr>
              <w:adjustRightInd w:val="0"/>
              <w:snapToGrid w:val="0"/>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GB/T 9345.1-2008</w:t>
            </w:r>
          </w:p>
        </w:tc>
        <w:tc>
          <w:tcPr>
            <w:tcW w:w="659" w:type="dxa"/>
            <w:noWrap/>
            <w:vAlign w:val="center"/>
          </w:tcPr>
          <w:p>
            <w:pPr>
              <w:adjustRightInd w:val="0"/>
              <w:spacing w:line="240" w:lineRule="auto"/>
              <w:jc w:val="center"/>
              <w:rPr>
                <w:rFonts w:ascii="Times New Roman" w:hAnsi="Times New Roman" w:cs="Times New Roman"/>
                <w:color w:val="000000"/>
                <w:sz w:val="24"/>
                <w:szCs w:val="24"/>
              </w:rPr>
            </w:pPr>
          </w:p>
        </w:tc>
        <w:tc>
          <w:tcPr>
            <w:tcW w:w="659" w:type="dxa"/>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659" w:type="dxa"/>
            <w:noWrap/>
            <w:vAlign w:val="center"/>
          </w:tcPr>
          <w:p>
            <w:pPr>
              <w:spacing w:line="240" w:lineRule="auto"/>
              <w:jc w:val="center"/>
              <w:rPr>
                <w:rFonts w:ascii="Times New Roman" w:hAnsi="Times New Roman" w:cs="Times New Roman"/>
                <w:color w:val="000000"/>
                <w:sz w:val="24"/>
                <w:szCs w:val="24"/>
              </w:rPr>
            </w:pPr>
          </w:p>
        </w:tc>
        <w:tc>
          <w:tcPr>
            <w:tcW w:w="658" w:type="dxa"/>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663" w:type="dxa"/>
            <w:noWrap/>
            <w:vAlign w:val="center"/>
          </w:tcPr>
          <w:p>
            <w:pPr>
              <w:spacing w:line="240" w:lineRule="auto"/>
              <w:jc w:val="center"/>
              <w:rPr>
                <w:rFonts w:ascii="Times New Roman" w:hAnsi="Times New Roman"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62" w:hRule="atLeast"/>
          <w:jc w:val="center"/>
        </w:trPr>
        <w:tc>
          <w:tcPr>
            <w:tcW w:w="565" w:type="dxa"/>
            <w:noWrap/>
            <w:vAlign w:val="center"/>
          </w:tcPr>
          <w:p>
            <w:pPr>
              <w:widowControl/>
              <w:tabs>
                <w:tab w:val="left" w:pos="492"/>
              </w:tabs>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4</w:t>
            </w:r>
          </w:p>
        </w:tc>
        <w:tc>
          <w:tcPr>
            <w:tcW w:w="2286" w:type="dxa"/>
            <w:noWrap/>
            <w:vAlign w:val="center"/>
          </w:tcPr>
          <w:p>
            <w:pPr>
              <w:adjustRightInd w:val="0"/>
              <w:snapToGrid w:val="0"/>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氧化诱导时间</w:t>
            </w:r>
          </w:p>
        </w:tc>
        <w:tc>
          <w:tcPr>
            <w:tcW w:w="2373" w:type="dxa"/>
            <w:noWrap/>
            <w:vAlign w:val="center"/>
          </w:tcPr>
          <w:p>
            <w:pPr>
              <w:adjustRightInd w:val="0"/>
              <w:snapToGrid w:val="0"/>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GB/T 19466.6-2009</w:t>
            </w:r>
          </w:p>
        </w:tc>
        <w:tc>
          <w:tcPr>
            <w:tcW w:w="659" w:type="dxa"/>
            <w:noWrap/>
            <w:vAlign w:val="center"/>
          </w:tcPr>
          <w:p>
            <w:pPr>
              <w:adjustRightInd w:val="0"/>
              <w:spacing w:line="240" w:lineRule="auto"/>
              <w:jc w:val="center"/>
              <w:rPr>
                <w:rFonts w:ascii="Times New Roman" w:hAnsi="Times New Roman" w:cs="Times New Roman"/>
                <w:color w:val="000000"/>
                <w:sz w:val="24"/>
                <w:szCs w:val="24"/>
              </w:rPr>
            </w:pPr>
          </w:p>
        </w:tc>
        <w:tc>
          <w:tcPr>
            <w:tcW w:w="659" w:type="dxa"/>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659" w:type="dxa"/>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658" w:type="dxa"/>
            <w:noWrap/>
            <w:vAlign w:val="center"/>
          </w:tcPr>
          <w:p>
            <w:pPr>
              <w:spacing w:line="240" w:lineRule="auto"/>
              <w:jc w:val="center"/>
              <w:rPr>
                <w:rFonts w:ascii="Times New Roman" w:hAnsi="Times New Roman" w:cs="Times New Roman"/>
                <w:color w:val="000000"/>
                <w:sz w:val="24"/>
                <w:szCs w:val="24"/>
              </w:rPr>
            </w:pPr>
          </w:p>
        </w:tc>
        <w:tc>
          <w:tcPr>
            <w:tcW w:w="663" w:type="dxa"/>
            <w:noWrap/>
            <w:vAlign w:val="center"/>
          </w:tcPr>
          <w:p>
            <w:pPr>
              <w:spacing w:line="240" w:lineRule="auto"/>
              <w:jc w:val="center"/>
              <w:rPr>
                <w:rFonts w:ascii="Times New Roman" w:hAnsi="Times New Roman"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62" w:hRule="atLeast"/>
          <w:jc w:val="center"/>
        </w:trPr>
        <w:tc>
          <w:tcPr>
            <w:tcW w:w="565" w:type="dxa"/>
            <w:noWrap/>
            <w:vAlign w:val="center"/>
          </w:tcPr>
          <w:p>
            <w:pPr>
              <w:widowControl/>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5</w:t>
            </w:r>
          </w:p>
        </w:tc>
        <w:tc>
          <w:tcPr>
            <w:tcW w:w="2286" w:type="dxa"/>
            <w:noWrap/>
            <w:vAlign w:val="center"/>
          </w:tcPr>
          <w:p>
            <w:pPr>
              <w:adjustRightInd w:val="0"/>
              <w:snapToGrid w:val="0"/>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环刚度</w:t>
            </w:r>
          </w:p>
        </w:tc>
        <w:tc>
          <w:tcPr>
            <w:tcW w:w="2373" w:type="dxa"/>
            <w:noWrap/>
            <w:vAlign w:val="center"/>
          </w:tcPr>
          <w:p>
            <w:pPr>
              <w:adjustRightInd w:val="0"/>
              <w:snapToGrid w:val="0"/>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GB/T 9647-2015</w:t>
            </w:r>
          </w:p>
        </w:tc>
        <w:tc>
          <w:tcPr>
            <w:tcW w:w="659" w:type="dxa"/>
            <w:noWrap/>
            <w:vAlign w:val="center"/>
          </w:tcPr>
          <w:p>
            <w:pPr>
              <w:adjustRightInd w:val="0"/>
              <w:spacing w:line="240" w:lineRule="auto"/>
              <w:jc w:val="center"/>
              <w:rPr>
                <w:rFonts w:ascii="Times New Roman" w:hAnsi="Times New Roman" w:cs="Times New Roman"/>
                <w:color w:val="000000"/>
                <w:sz w:val="24"/>
                <w:szCs w:val="24"/>
              </w:rPr>
            </w:pPr>
          </w:p>
        </w:tc>
        <w:tc>
          <w:tcPr>
            <w:tcW w:w="659" w:type="dxa"/>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659" w:type="dxa"/>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658" w:type="dxa"/>
            <w:noWrap/>
            <w:vAlign w:val="center"/>
          </w:tcPr>
          <w:p>
            <w:pPr>
              <w:spacing w:line="240" w:lineRule="auto"/>
              <w:jc w:val="center"/>
              <w:rPr>
                <w:rFonts w:ascii="Times New Roman" w:hAnsi="Times New Roman" w:cs="Times New Roman"/>
                <w:color w:val="000000"/>
                <w:sz w:val="24"/>
                <w:szCs w:val="24"/>
              </w:rPr>
            </w:pPr>
          </w:p>
        </w:tc>
        <w:tc>
          <w:tcPr>
            <w:tcW w:w="663" w:type="dxa"/>
            <w:noWrap/>
            <w:vAlign w:val="center"/>
          </w:tcPr>
          <w:p>
            <w:pPr>
              <w:spacing w:line="240" w:lineRule="auto"/>
              <w:jc w:val="center"/>
              <w:rPr>
                <w:rFonts w:ascii="Times New Roman" w:hAnsi="Times New Roman"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83" w:hRule="atLeast"/>
          <w:jc w:val="center"/>
        </w:trPr>
        <w:tc>
          <w:tcPr>
            <w:tcW w:w="565" w:type="dxa"/>
            <w:noWrap/>
            <w:vAlign w:val="center"/>
          </w:tcPr>
          <w:p>
            <w:pPr>
              <w:widowControl/>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6</w:t>
            </w:r>
          </w:p>
        </w:tc>
        <w:tc>
          <w:tcPr>
            <w:tcW w:w="2286" w:type="dxa"/>
            <w:noWrap/>
            <w:vAlign w:val="center"/>
          </w:tcPr>
          <w:p>
            <w:pPr>
              <w:adjustRightInd w:val="0"/>
              <w:snapToGrid w:val="0"/>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环柔性</w:t>
            </w:r>
          </w:p>
        </w:tc>
        <w:tc>
          <w:tcPr>
            <w:tcW w:w="2373" w:type="dxa"/>
            <w:noWrap/>
            <w:vAlign w:val="center"/>
          </w:tcPr>
          <w:p>
            <w:pPr>
              <w:adjustRightInd w:val="0"/>
              <w:snapToGrid w:val="0"/>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GB/T 9647-2015</w:t>
            </w:r>
          </w:p>
        </w:tc>
        <w:tc>
          <w:tcPr>
            <w:tcW w:w="659" w:type="dxa"/>
            <w:noWrap/>
            <w:vAlign w:val="center"/>
          </w:tcPr>
          <w:p>
            <w:pPr>
              <w:adjustRightInd w:val="0"/>
              <w:spacing w:line="240" w:lineRule="auto"/>
              <w:jc w:val="center"/>
              <w:rPr>
                <w:rFonts w:ascii="Times New Roman" w:hAnsi="Times New Roman" w:cs="Times New Roman"/>
                <w:color w:val="000000"/>
                <w:sz w:val="24"/>
                <w:szCs w:val="24"/>
              </w:rPr>
            </w:pPr>
          </w:p>
        </w:tc>
        <w:tc>
          <w:tcPr>
            <w:tcW w:w="659" w:type="dxa"/>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659" w:type="dxa"/>
            <w:noWrap/>
            <w:vAlign w:val="center"/>
          </w:tcPr>
          <w:p>
            <w:pPr>
              <w:adjustRightInd w:val="0"/>
              <w:spacing w:line="240" w:lineRule="auto"/>
              <w:jc w:val="center"/>
              <w:rPr>
                <w:rFonts w:ascii="Times New Roman" w:hAnsi="Times New Roman" w:cs="Times New Roman"/>
                <w:color w:val="000000"/>
                <w:sz w:val="24"/>
                <w:szCs w:val="24"/>
              </w:rPr>
            </w:pPr>
          </w:p>
        </w:tc>
        <w:tc>
          <w:tcPr>
            <w:tcW w:w="658" w:type="dxa"/>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663" w:type="dxa"/>
            <w:noWrap/>
            <w:vAlign w:val="center"/>
          </w:tcPr>
          <w:p>
            <w:pPr>
              <w:spacing w:line="240" w:lineRule="auto"/>
              <w:jc w:val="center"/>
              <w:rPr>
                <w:rFonts w:ascii="Times New Roman" w:hAnsi="Times New Roman" w:cs="Times New Roman"/>
                <w:color w:val="000000"/>
                <w:sz w:val="24"/>
                <w:szCs w:val="24"/>
              </w:rPr>
            </w:pPr>
          </w:p>
        </w:tc>
      </w:tr>
    </w:tbl>
    <w:p>
      <w:pPr>
        <w:spacing w:line="590" w:lineRule="exact"/>
        <w:ind w:firstLine="640" w:firstLineChars="200"/>
        <w:rPr>
          <w:rFonts w:hint="eastAsia" w:ascii="Times New Roman" w:hAnsi="Times New Roman" w:eastAsia="楷体_GB2312" w:cs="楷体_GB2312"/>
          <w:color w:val="000000"/>
          <w:sz w:val="32"/>
          <w:lang w:eastAsia="zh-CN"/>
        </w:rPr>
      </w:pPr>
      <w:r>
        <w:rPr>
          <w:rFonts w:hint="eastAsia" w:ascii="Times New Roman" w:hAnsi="Times New Roman" w:eastAsia="楷体_GB2312" w:cs="楷体_GB2312"/>
          <w:color w:val="000000"/>
          <w:sz w:val="32"/>
          <w:lang w:eastAsia="zh-CN"/>
        </w:rPr>
        <w:t>（八）冷热水用耐热聚乙烯（PE-RT）管材</w:t>
      </w:r>
    </w:p>
    <w:tbl>
      <w:tblPr>
        <w:tblStyle w:val="8"/>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5"/>
        <w:gridCol w:w="2288"/>
        <w:gridCol w:w="2326"/>
        <w:gridCol w:w="645"/>
        <w:gridCol w:w="661"/>
        <w:gridCol w:w="690"/>
        <w:gridCol w:w="616"/>
        <w:gridCol w:w="6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35" w:type="dxa"/>
            <w:noWrap/>
            <w:vAlign w:val="center"/>
          </w:tcPr>
          <w:p>
            <w:pPr>
              <w:snapToGrid w:val="0"/>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序号</w:t>
            </w:r>
          </w:p>
        </w:tc>
        <w:tc>
          <w:tcPr>
            <w:tcW w:w="2288" w:type="dxa"/>
            <w:noWrap/>
            <w:vAlign w:val="center"/>
          </w:tcPr>
          <w:p>
            <w:pPr>
              <w:snapToGrid w:val="0"/>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检验项目</w:t>
            </w:r>
          </w:p>
        </w:tc>
        <w:tc>
          <w:tcPr>
            <w:tcW w:w="2326" w:type="dxa"/>
            <w:noWrap/>
            <w:vAlign w:val="center"/>
          </w:tcPr>
          <w:p>
            <w:pPr>
              <w:snapToGrid w:val="0"/>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检验方法</w:t>
            </w:r>
          </w:p>
        </w:tc>
        <w:tc>
          <w:tcPr>
            <w:tcW w:w="645" w:type="dxa"/>
            <w:noWrap/>
            <w:vAlign w:val="center"/>
          </w:tcPr>
          <w:p>
            <w:pPr>
              <w:snapToGrid w:val="0"/>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强制性</w:t>
            </w:r>
          </w:p>
        </w:tc>
        <w:tc>
          <w:tcPr>
            <w:tcW w:w="661" w:type="dxa"/>
            <w:noWrap/>
            <w:vAlign w:val="center"/>
          </w:tcPr>
          <w:p>
            <w:pPr>
              <w:snapToGrid w:val="0"/>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非强制性</w:t>
            </w:r>
          </w:p>
        </w:tc>
        <w:tc>
          <w:tcPr>
            <w:tcW w:w="690" w:type="dxa"/>
            <w:noWrap/>
            <w:vAlign w:val="center"/>
          </w:tcPr>
          <w:p>
            <w:pPr>
              <w:snapToGrid w:val="0"/>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重要项</w:t>
            </w:r>
          </w:p>
        </w:tc>
        <w:tc>
          <w:tcPr>
            <w:tcW w:w="616" w:type="dxa"/>
            <w:noWrap/>
            <w:vAlign w:val="center"/>
          </w:tcPr>
          <w:p>
            <w:pPr>
              <w:snapToGrid w:val="0"/>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较重要项</w:t>
            </w:r>
          </w:p>
        </w:tc>
        <w:tc>
          <w:tcPr>
            <w:tcW w:w="661" w:type="dxa"/>
            <w:noWrap/>
            <w:vAlign w:val="center"/>
          </w:tcPr>
          <w:p>
            <w:pPr>
              <w:snapToGrid w:val="0"/>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40" w:hRule="atLeast"/>
          <w:jc w:val="center"/>
        </w:trPr>
        <w:tc>
          <w:tcPr>
            <w:tcW w:w="635" w:type="dxa"/>
            <w:noWrap/>
            <w:vAlign w:val="center"/>
          </w:tcPr>
          <w:p>
            <w:pPr>
              <w:widowControl/>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1</w:t>
            </w:r>
          </w:p>
        </w:tc>
        <w:tc>
          <w:tcPr>
            <w:tcW w:w="2288" w:type="dxa"/>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规格尺寸（外径、壁厚）</w:t>
            </w:r>
          </w:p>
        </w:tc>
        <w:tc>
          <w:tcPr>
            <w:tcW w:w="2326" w:type="dxa"/>
            <w:noWrap/>
            <w:vAlign w:val="center"/>
          </w:tcPr>
          <w:p>
            <w:pPr>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GB/T 8806</w:t>
            </w:r>
          </w:p>
        </w:tc>
        <w:tc>
          <w:tcPr>
            <w:tcW w:w="645" w:type="dxa"/>
            <w:noWrap/>
            <w:vAlign w:val="center"/>
          </w:tcPr>
          <w:p>
            <w:pPr>
              <w:adjustRightInd w:val="0"/>
              <w:spacing w:line="240" w:lineRule="auto"/>
              <w:jc w:val="center"/>
              <w:rPr>
                <w:rFonts w:ascii="Times New Roman" w:hAnsi="Times New Roman" w:cs="Times New Roman"/>
                <w:color w:val="000000"/>
                <w:sz w:val="24"/>
                <w:szCs w:val="24"/>
              </w:rPr>
            </w:pPr>
          </w:p>
        </w:tc>
        <w:tc>
          <w:tcPr>
            <w:tcW w:w="661" w:type="dxa"/>
            <w:noWrap/>
            <w:vAlign w:val="center"/>
          </w:tcPr>
          <w:p>
            <w:pPr>
              <w:adjustRightInd w:val="0"/>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690" w:type="dxa"/>
            <w:noWrap/>
            <w:vAlign w:val="center"/>
          </w:tcPr>
          <w:p>
            <w:pPr>
              <w:adjustRightInd w:val="0"/>
              <w:spacing w:line="240" w:lineRule="auto"/>
              <w:jc w:val="center"/>
              <w:rPr>
                <w:rFonts w:ascii="Times New Roman" w:hAnsi="Times New Roman" w:cs="Times New Roman"/>
                <w:color w:val="000000"/>
                <w:sz w:val="24"/>
                <w:szCs w:val="24"/>
              </w:rPr>
            </w:pPr>
          </w:p>
        </w:tc>
        <w:tc>
          <w:tcPr>
            <w:tcW w:w="616" w:type="dxa"/>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661" w:type="dxa"/>
            <w:noWrap/>
            <w:vAlign w:val="center"/>
          </w:tcPr>
          <w:p>
            <w:pPr>
              <w:spacing w:line="240" w:lineRule="auto"/>
              <w:jc w:val="center"/>
              <w:rPr>
                <w:rFonts w:ascii="Times New Roman" w:hAnsi="Times New Roman"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35" w:type="dxa"/>
            <w:noWrap/>
            <w:vAlign w:val="center"/>
          </w:tcPr>
          <w:p>
            <w:pPr>
              <w:widowControl/>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2</w:t>
            </w:r>
          </w:p>
        </w:tc>
        <w:tc>
          <w:tcPr>
            <w:tcW w:w="2288" w:type="dxa"/>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静液压强度</w:t>
            </w:r>
          </w:p>
          <w:p>
            <w:pPr>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20</w:t>
            </w:r>
            <w:r>
              <w:rPr>
                <w:rFonts w:hint="eastAsia" w:ascii="Times New Roman" w:hAnsi="Times New Roman" w:cs="仿宋_GB2312"/>
                <w:color w:val="000000"/>
                <w:sz w:val="24"/>
                <w:szCs w:val="24"/>
              </w:rPr>
              <w:t>℃</w:t>
            </w:r>
            <w:r>
              <w:rPr>
                <w:rFonts w:ascii="Times New Roman" w:hAnsi="Times New Roman" w:cs="仿宋_GB2312"/>
                <w:color w:val="000000"/>
                <w:sz w:val="24"/>
                <w:szCs w:val="24"/>
              </w:rPr>
              <w:t xml:space="preserve"> 1h</w:t>
            </w:r>
          </w:p>
        </w:tc>
        <w:tc>
          <w:tcPr>
            <w:tcW w:w="2326" w:type="dxa"/>
            <w:noWrap/>
            <w:vAlign w:val="center"/>
          </w:tcPr>
          <w:p>
            <w:pPr>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GB/T 6111-2018</w:t>
            </w:r>
          </w:p>
        </w:tc>
        <w:tc>
          <w:tcPr>
            <w:tcW w:w="645" w:type="dxa"/>
            <w:noWrap/>
            <w:vAlign w:val="center"/>
          </w:tcPr>
          <w:p>
            <w:pPr>
              <w:adjustRightInd w:val="0"/>
              <w:spacing w:line="240" w:lineRule="auto"/>
              <w:jc w:val="center"/>
              <w:rPr>
                <w:rFonts w:ascii="Times New Roman" w:hAnsi="Times New Roman" w:cs="Times New Roman"/>
                <w:color w:val="000000"/>
                <w:sz w:val="24"/>
                <w:szCs w:val="24"/>
              </w:rPr>
            </w:pPr>
          </w:p>
        </w:tc>
        <w:tc>
          <w:tcPr>
            <w:tcW w:w="661" w:type="dxa"/>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690" w:type="dxa"/>
            <w:noWrap/>
            <w:vAlign w:val="center"/>
          </w:tcPr>
          <w:p>
            <w:pPr>
              <w:adjustRightInd w:val="0"/>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616" w:type="dxa"/>
            <w:noWrap/>
            <w:vAlign w:val="center"/>
          </w:tcPr>
          <w:p>
            <w:pPr>
              <w:spacing w:line="240" w:lineRule="auto"/>
              <w:jc w:val="center"/>
              <w:rPr>
                <w:rFonts w:ascii="Times New Roman" w:hAnsi="Times New Roman" w:cs="Times New Roman"/>
                <w:color w:val="000000"/>
                <w:sz w:val="24"/>
                <w:szCs w:val="24"/>
              </w:rPr>
            </w:pPr>
          </w:p>
        </w:tc>
        <w:tc>
          <w:tcPr>
            <w:tcW w:w="661" w:type="dxa"/>
            <w:noWrap/>
            <w:vAlign w:val="center"/>
          </w:tcPr>
          <w:p>
            <w:pPr>
              <w:spacing w:line="240" w:lineRule="auto"/>
              <w:jc w:val="center"/>
              <w:rPr>
                <w:rFonts w:ascii="Times New Roman" w:hAnsi="Times New Roman"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35" w:type="dxa"/>
            <w:noWrap/>
            <w:vAlign w:val="center"/>
          </w:tcPr>
          <w:p>
            <w:pPr>
              <w:widowControl/>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3</w:t>
            </w:r>
          </w:p>
        </w:tc>
        <w:tc>
          <w:tcPr>
            <w:tcW w:w="2288" w:type="dxa"/>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静液压强度</w:t>
            </w:r>
          </w:p>
          <w:p>
            <w:pPr>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95</w:t>
            </w:r>
            <w:r>
              <w:rPr>
                <w:rFonts w:hint="eastAsia" w:ascii="Times New Roman" w:hAnsi="Times New Roman" w:cs="仿宋_GB2312"/>
                <w:color w:val="000000"/>
                <w:sz w:val="24"/>
                <w:szCs w:val="24"/>
              </w:rPr>
              <w:t>℃</w:t>
            </w:r>
            <w:r>
              <w:rPr>
                <w:rFonts w:ascii="Times New Roman" w:hAnsi="Times New Roman" w:cs="仿宋_GB2312"/>
                <w:color w:val="000000"/>
                <w:sz w:val="24"/>
                <w:szCs w:val="24"/>
              </w:rPr>
              <w:t xml:space="preserve"> 22h</w:t>
            </w:r>
          </w:p>
        </w:tc>
        <w:tc>
          <w:tcPr>
            <w:tcW w:w="2326" w:type="dxa"/>
            <w:noWrap/>
            <w:vAlign w:val="center"/>
          </w:tcPr>
          <w:p>
            <w:pPr>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GB/T 6111-2018</w:t>
            </w:r>
          </w:p>
        </w:tc>
        <w:tc>
          <w:tcPr>
            <w:tcW w:w="645" w:type="dxa"/>
            <w:noWrap/>
            <w:vAlign w:val="center"/>
          </w:tcPr>
          <w:p>
            <w:pPr>
              <w:adjustRightInd w:val="0"/>
              <w:spacing w:line="240" w:lineRule="auto"/>
              <w:jc w:val="center"/>
              <w:rPr>
                <w:rFonts w:ascii="Times New Roman" w:hAnsi="Times New Roman" w:cs="Times New Roman"/>
                <w:color w:val="000000"/>
                <w:sz w:val="24"/>
                <w:szCs w:val="24"/>
              </w:rPr>
            </w:pPr>
          </w:p>
        </w:tc>
        <w:tc>
          <w:tcPr>
            <w:tcW w:w="661" w:type="dxa"/>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690" w:type="dxa"/>
            <w:noWrap/>
            <w:vAlign w:val="center"/>
          </w:tcPr>
          <w:p>
            <w:pPr>
              <w:adjustRightInd w:val="0"/>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616" w:type="dxa"/>
            <w:noWrap/>
            <w:vAlign w:val="center"/>
          </w:tcPr>
          <w:p>
            <w:pPr>
              <w:spacing w:line="240" w:lineRule="auto"/>
              <w:jc w:val="center"/>
              <w:rPr>
                <w:rFonts w:ascii="Times New Roman" w:hAnsi="Times New Roman" w:cs="Times New Roman"/>
                <w:color w:val="000000"/>
                <w:sz w:val="24"/>
                <w:szCs w:val="24"/>
              </w:rPr>
            </w:pPr>
          </w:p>
        </w:tc>
        <w:tc>
          <w:tcPr>
            <w:tcW w:w="661" w:type="dxa"/>
            <w:noWrap/>
            <w:vAlign w:val="center"/>
          </w:tcPr>
          <w:p>
            <w:pPr>
              <w:spacing w:line="240" w:lineRule="auto"/>
              <w:jc w:val="center"/>
              <w:rPr>
                <w:rFonts w:ascii="Times New Roman" w:hAnsi="Times New Roman"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35" w:type="dxa"/>
            <w:noWrap/>
            <w:vAlign w:val="center"/>
          </w:tcPr>
          <w:p>
            <w:pPr>
              <w:widowControl/>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4</w:t>
            </w:r>
          </w:p>
        </w:tc>
        <w:tc>
          <w:tcPr>
            <w:tcW w:w="2288" w:type="dxa"/>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静液压强度</w:t>
            </w:r>
          </w:p>
          <w:p>
            <w:pPr>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95</w:t>
            </w:r>
            <w:r>
              <w:rPr>
                <w:rFonts w:hint="eastAsia" w:ascii="Times New Roman" w:hAnsi="Times New Roman" w:cs="仿宋_GB2312"/>
                <w:color w:val="000000"/>
                <w:sz w:val="24"/>
                <w:szCs w:val="24"/>
              </w:rPr>
              <w:t>℃</w:t>
            </w:r>
            <w:r>
              <w:rPr>
                <w:rFonts w:ascii="Times New Roman" w:hAnsi="Times New Roman" w:cs="仿宋_GB2312"/>
                <w:color w:val="000000"/>
                <w:sz w:val="24"/>
                <w:szCs w:val="24"/>
              </w:rPr>
              <w:t xml:space="preserve"> 165h</w:t>
            </w:r>
          </w:p>
        </w:tc>
        <w:tc>
          <w:tcPr>
            <w:tcW w:w="2326" w:type="dxa"/>
            <w:noWrap/>
            <w:vAlign w:val="center"/>
          </w:tcPr>
          <w:p>
            <w:pPr>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GB/T 6111-2018</w:t>
            </w:r>
          </w:p>
        </w:tc>
        <w:tc>
          <w:tcPr>
            <w:tcW w:w="645" w:type="dxa"/>
            <w:noWrap/>
            <w:vAlign w:val="center"/>
          </w:tcPr>
          <w:p>
            <w:pPr>
              <w:adjustRightInd w:val="0"/>
              <w:spacing w:line="240" w:lineRule="auto"/>
              <w:jc w:val="center"/>
              <w:rPr>
                <w:rFonts w:ascii="Times New Roman" w:hAnsi="Times New Roman" w:cs="Times New Roman"/>
                <w:color w:val="000000"/>
                <w:sz w:val="24"/>
                <w:szCs w:val="24"/>
              </w:rPr>
            </w:pPr>
          </w:p>
        </w:tc>
        <w:tc>
          <w:tcPr>
            <w:tcW w:w="661" w:type="dxa"/>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690" w:type="dxa"/>
            <w:noWrap/>
            <w:vAlign w:val="center"/>
          </w:tcPr>
          <w:p>
            <w:pPr>
              <w:adjustRightInd w:val="0"/>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616" w:type="dxa"/>
            <w:noWrap/>
            <w:vAlign w:val="center"/>
          </w:tcPr>
          <w:p>
            <w:pPr>
              <w:spacing w:line="240" w:lineRule="auto"/>
              <w:jc w:val="center"/>
              <w:rPr>
                <w:rFonts w:ascii="Times New Roman" w:hAnsi="Times New Roman" w:cs="Times New Roman"/>
                <w:color w:val="000000"/>
                <w:sz w:val="24"/>
                <w:szCs w:val="24"/>
              </w:rPr>
            </w:pPr>
          </w:p>
        </w:tc>
        <w:tc>
          <w:tcPr>
            <w:tcW w:w="661" w:type="dxa"/>
            <w:noWrap/>
            <w:vAlign w:val="center"/>
          </w:tcPr>
          <w:p>
            <w:pPr>
              <w:spacing w:line="240" w:lineRule="auto"/>
              <w:jc w:val="center"/>
              <w:rPr>
                <w:rFonts w:ascii="Times New Roman" w:hAnsi="Times New Roman"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35" w:type="dxa"/>
            <w:noWrap/>
            <w:vAlign w:val="center"/>
          </w:tcPr>
          <w:p>
            <w:pPr>
              <w:widowControl/>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5</w:t>
            </w:r>
          </w:p>
        </w:tc>
        <w:tc>
          <w:tcPr>
            <w:tcW w:w="2288" w:type="dxa"/>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灰分</w:t>
            </w:r>
          </w:p>
        </w:tc>
        <w:tc>
          <w:tcPr>
            <w:tcW w:w="2326" w:type="dxa"/>
            <w:noWrap/>
            <w:vAlign w:val="center"/>
          </w:tcPr>
          <w:p>
            <w:pPr>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GB/T 9345.1</w:t>
            </w:r>
          </w:p>
        </w:tc>
        <w:tc>
          <w:tcPr>
            <w:tcW w:w="645" w:type="dxa"/>
            <w:noWrap/>
            <w:vAlign w:val="center"/>
          </w:tcPr>
          <w:p>
            <w:pPr>
              <w:adjustRightInd w:val="0"/>
              <w:spacing w:line="240" w:lineRule="auto"/>
              <w:jc w:val="center"/>
              <w:rPr>
                <w:rFonts w:ascii="Times New Roman" w:hAnsi="Times New Roman" w:cs="Times New Roman"/>
                <w:color w:val="000000"/>
                <w:sz w:val="24"/>
                <w:szCs w:val="24"/>
              </w:rPr>
            </w:pPr>
          </w:p>
        </w:tc>
        <w:tc>
          <w:tcPr>
            <w:tcW w:w="661" w:type="dxa"/>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690" w:type="dxa"/>
            <w:noWrap/>
            <w:vAlign w:val="center"/>
          </w:tcPr>
          <w:p>
            <w:pPr>
              <w:adjustRightInd w:val="0"/>
              <w:spacing w:line="240" w:lineRule="auto"/>
              <w:jc w:val="center"/>
              <w:rPr>
                <w:rFonts w:ascii="Times New Roman" w:hAnsi="Times New Roman" w:cs="Times New Roman"/>
                <w:color w:val="000000"/>
                <w:sz w:val="24"/>
                <w:szCs w:val="24"/>
              </w:rPr>
            </w:pPr>
          </w:p>
        </w:tc>
        <w:tc>
          <w:tcPr>
            <w:tcW w:w="616" w:type="dxa"/>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661" w:type="dxa"/>
            <w:noWrap/>
            <w:vAlign w:val="center"/>
          </w:tcPr>
          <w:p>
            <w:pPr>
              <w:spacing w:line="240" w:lineRule="auto"/>
              <w:jc w:val="center"/>
              <w:rPr>
                <w:rFonts w:ascii="Times New Roman" w:hAnsi="Times New Roman"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35" w:type="dxa"/>
            <w:noWrap/>
            <w:vAlign w:val="center"/>
          </w:tcPr>
          <w:p>
            <w:pPr>
              <w:widowControl/>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6</w:t>
            </w:r>
          </w:p>
        </w:tc>
        <w:tc>
          <w:tcPr>
            <w:tcW w:w="2288" w:type="dxa"/>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氧化诱导时间</w:t>
            </w:r>
          </w:p>
        </w:tc>
        <w:tc>
          <w:tcPr>
            <w:tcW w:w="2326" w:type="dxa"/>
            <w:noWrap/>
            <w:vAlign w:val="center"/>
          </w:tcPr>
          <w:p>
            <w:pPr>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GB/T 19466.6</w:t>
            </w:r>
          </w:p>
        </w:tc>
        <w:tc>
          <w:tcPr>
            <w:tcW w:w="645" w:type="dxa"/>
            <w:noWrap/>
            <w:vAlign w:val="center"/>
          </w:tcPr>
          <w:p>
            <w:pPr>
              <w:adjustRightInd w:val="0"/>
              <w:spacing w:line="240" w:lineRule="auto"/>
              <w:jc w:val="center"/>
              <w:rPr>
                <w:rFonts w:ascii="Times New Roman" w:hAnsi="Times New Roman" w:cs="Times New Roman"/>
                <w:color w:val="000000"/>
                <w:sz w:val="24"/>
                <w:szCs w:val="24"/>
              </w:rPr>
            </w:pPr>
          </w:p>
        </w:tc>
        <w:tc>
          <w:tcPr>
            <w:tcW w:w="661" w:type="dxa"/>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690" w:type="dxa"/>
            <w:noWrap/>
            <w:vAlign w:val="center"/>
          </w:tcPr>
          <w:p>
            <w:pPr>
              <w:adjustRightInd w:val="0"/>
              <w:spacing w:line="240" w:lineRule="auto"/>
              <w:jc w:val="center"/>
              <w:rPr>
                <w:rFonts w:ascii="Times New Roman" w:hAnsi="Times New Roman" w:cs="Times New Roman"/>
                <w:color w:val="000000"/>
                <w:sz w:val="24"/>
                <w:szCs w:val="24"/>
              </w:rPr>
            </w:pPr>
          </w:p>
        </w:tc>
        <w:tc>
          <w:tcPr>
            <w:tcW w:w="616" w:type="dxa"/>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661" w:type="dxa"/>
            <w:noWrap/>
            <w:vAlign w:val="center"/>
          </w:tcPr>
          <w:p>
            <w:pPr>
              <w:spacing w:line="240" w:lineRule="auto"/>
              <w:jc w:val="center"/>
              <w:rPr>
                <w:rFonts w:ascii="Times New Roman" w:hAnsi="Times New Roman"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35" w:type="dxa"/>
            <w:noWrap/>
            <w:vAlign w:val="center"/>
          </w:tcPr>
          <w:p>
            <w:pPr>
              <w:widowControl/>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7</w:t>
            </w:r>
          </w:p>
        </w:tc>
        <w:tc>
          <w:tcPr>
            <w:tcW w:w="2288" w:type="dxa"/>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纵向回缩率</w:t>
            </w:r>
          </w:p>
        </w:tc>
        <w:tc>
          <w:tcPr>
            <w:tcW w:w="2326" w:type="dxa"/>
            <w:noWrap/>
            <w:vAlign w:val="center"/>
          </w:tcPr>
          <w:p>
            <w:pPr>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GB/T 6111</w:t>
            </w:r>
          </w:p>
        </w:tc>
        <w:tc>
          <w:tcPr>
            <w:tcW w:w="645" w:type="dxa"/>
            <w:noWrap/>
            <w:vAlign w:val="center"/>
          </w:tcPr>
          <w:p>
            <w:pPr>
              <w:adjustRightInd w:val="0"/>
              <w:spacing w:line="240" w:lineRule="auto"/>
              <w:jc w:val="center"/>
              <w:rPr>
                <w:rFonts w:ascii="Times New Roman" w:hAnsi="Times New Roman" w:cs="Times New Roman"/>
                <w:color w:val="000000"/>
                <w:sz w:val="24"/>
                <w:szCs w:val="24"/>
              </w:rPr>
            </w:pPr>
          </w:p>
        </w:tc>
        <w:tc>
          <w:tcPr>
            <w:tcW w:w="661" w:type="dxa"/>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690" w:type="dxa"/>
            <w:noWrap/>
            <w:vAlign w:val="center"/>
          </w:tcPr>
          <w:p>
            <w:pPr>
              <w:spacing w:line="240" w:lineRule="auto"/>
              <w:jc w:val="center"/>
              <w:rPr>
                <w:rFonts w:ascii="Times New Roman" w:hAnsi="Times New Roman" w:cs="Times New Roman"/>
                <w:color w:val="000000"/>
                <w:sz w:val="24"/>
                <w:szCs w:val="24"/>
              </w:rPr>
            </w:pPr>
          </w:p>
        </w:tc>
        <w:tc>
          <w:tcPr>
            <w:tcW w:w="616" w:type="dxa"/>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661" w:type="dxa"/>
            <w:noWrap/>
            <w:vAlign w:val="center"/>
          </w:tcPr>
          <w:p>
            <w:pPr>
              <w:spacing w:line="240" w:lineRule="auto"/>
              <w:jc w:val="center"/>
              <w:rPr>
                <w:rFonts w:ascii="Times New Roman" w:hAnsi="Times New Roman"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35" w:type="dxa"/>
            <w:noWrap/>
            <w:vAlign w:val="center"/>
          </w:tcPr>
          <w:p>
            <w:pPr>
              <w:widowControl/>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8</w:t>
            </w:r>
          </w:p>
        </w:tc>
        <w:tc>
          <w:tcPr>
            <w:tcW w:w="2288" w:type="dxa"/>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卫生性能</w:t>
            </w:r>
            <w:r>
              <w:rPr>
                <w:rFonts w:ascii="Times New Roman" w:hAnsi="Times New Roman" w:cs="仿宋_GB2312"/>
                <w:color w:val="000000"/>
                <w:sz w:val="24"/>
                <w:szCs w:val="24"/>
              </w:rPr>
              <w:t>*</w:t>
            </w:r>
          </w:p>
        </w:tc>
        <w:tc>
          <w:tcPr>
            <w:tcW w:w="2326" w:type="dxa"/>
            <w:noWrap/>
            <w:vAlign w:val="center"/>
          </w:tcPr>
          <w:p>
            <w:pPr>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GB/T 17219</w:t>
            </w:r>
          </w:p>
        </w:tc>
        <w:tc>
          <w:tcPr>
            <w:tcW w:w="645" w:type="dxa"/>
            <w:noWrap/>
            <w:vAlign w:val="center"/>
          </w:tcPr>
          <w:p>
            <w:pPr>
              <w:adjustRightInd w:val="0"/>
              <w:spacing w:line="240" w:lineRule="auto"/>
              <w:jc w:val="center"/>
              <w:rPr>
                <w:rFonts w:ascii="Times New Roman" w:hAnsi="Times New Roman" w:cs="Times New Roman"/>
                <w:color w:val="000000"/>
                <w:sz w:val="24"/>
                <w:szCs w:val="24"/>
              </w:rPr>
            </w:pPr>
          </w:p>
        </w:tc>
        <w:tc>
          <w:tcPr>
            <w:tcW w:w="661" w:type="dxa"/>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690" w:type="dxa"/>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616" w:type="dxa"/>
            <w:noWrap/>
            <w:vAlign w:val="center"/>
          </w:tcPr>
          <w:p>
            <w:pPr>
              <w:spacing w:line="240" w:lineRule="auto"/>
              <w:jc w:val="center"/>
              <w:rPr>
                <w:rFonts w:ascii="Times New Roman" w:hAnsi="Times New Roman" w:cs="Times New Roman"/>
                <w:color w:val="000000"/>
                <w:sz w:val="24"/>
                <w:szCs w:val="24"/>
              </w:rPr>
            </w:pPr>
          </w:p>
        </w:tc>
        <w:tc>
          <w:tcPr>
            <w:tcW w:w="661" w:type="dxa"/>
            <w:noWrap/>
            <w:vAlign w:val="center"/>
          </w:tcPr>
          <w:p>
            <w:pPr>
              <w:spacing w:line="240" w:lineRule="auto"/>
              <w:jc w:val="center"/>
              <w:rPr>
                <w:rFonts w:ascii="Times New Roman" w:hAnsi="Times New Roman"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8522" w:type="dxa"/>
            <w:gridSpan w:val="8"/>
            <w:noWrap/>
            <w:vAlign w:val="center"/>
          </w:tcPr>
          <w:p>
            <w:pPr>
              <w:widowControl/>
              <w:spacing w:line="240" w:lineRule="auto"/>
              <w:rPr>
                <w:rFonts w:ascii="Times New Roman" w:hAnsi="Times New Roman" w:cs="Times New Roman"/>
                <w:color w:val="000000"/>
                <w:sz w:val="24"/>
                <w:szCs w:val="24"/>
              </w:rPr>
            </w:pPr>
            <w:r>
              <w:rPr>
                <w:rFonts w:hint="eastAsia" w:ascii="Times New Roman" w:hAnsi="Times New Roman" w:cs="仿宋_GB2312"/>
                <w:color w:val="000000"/>
                <w:sz w:val="24"/>
                <w:szCs w:val="24"/>
              </w:rPr>
              <w:t>卫生性能</w:t>
            </w:r>
            <w:r>
              <w:rPr>
                <w:rFonts w:ascii="Times New Roman" w:hAnsi="Times New Roman" w:cs="仿宋_GB2312"/>
                <w:color w:val="000000"/>
                <w:sz w:val="24"/>
                <w:szCs w:val="24"/>
              </w:rPr>
              <w:t>*</w:t>
            </w:r>
            <w:r>
              <w:rPr>
                <w:rFonts w:hint="eastAsia" w:ascii="Times New Roman" w:hAnsi="Times New Roman" w:cs="仿宋_GB2312"/>
                <w:color w:val="000000"/>
                <w:sz w:val="24"/>
                <w:szCs w:val="24"/>
              </w:rPr>
              <w:t>仅适用于输送饮用水的管材</w:t>
            </w:r>
          </w:p>
          <w:p>
            <w:pPr>
              <w:widowControl/>
              <w:spacing w:line="240" w:lineRule="auto"/>
              <w:rPr>
                <w:rFonts w:ascii="Times New Roman" w:hAnsi="Times New Roman" w:cs="Times New Roman"/>
                <w:color w:val="000000"/>
                <w:sz w:val="24"/>
                <w:szCs w:val="24"/>
              </w:rPr>
            </w:pPr>
            <w:r>
              <w:rPr>
                <w:rFonts w:hint="eastAsia" w:ascii="Times New Roman" w:hAnsi="Times New Roman" w:cs="仿宋_GB2312"/>
                <w:color w:val="000000"/>
                <w:sz w:val="24"/>
                <w:szCs w:val="24"/>
              </w:rPr>
              <w:t>卫生性能</w:t>
            </w:r>
            <w:r>
              <w:rPr>
                <w:rFonts w:ascii="Times New Roman" w:hAnsi="Times New Roman" w:cs="仿宋_GB2312"/>
                <w:color w:val="000000"/>
                <w:sz w:val="24"/>
                <w:szCs w:val="24"/>
              </w:rPr>
              <w:t>*</w:t>
            </w:r>
            <w:r>
              <w:rPr>
                <w:rFonts w:hint="eastAsia" w:ascii="Times New Roman" w:hAnsi="Times New Roman" w:cs="仿宋_GB2312"/>
                <w:color w:val="000000"/>
                <w:sz w:val="24"/>
                <w:szCs w:val="24"/>
              </w:rPr>
              <w:t>检验项目为：铅、镉、高锰酸钾消耗量</w:t>
            </w:r>
          </w:p>
        </w:tc>
      </w:tr>
    </w:tbl>
    <w:p>
      <w:pPr>
        <w:spacing w:line="590" w:lineRule="exact"/>
        <w:ind w:firstLine="640" w:firstLineChars="200"/>
        <w:rPr>
          <w:rFonts w:hint="eastAsia" w:ascii="Times New Roman" w:hAnsi="Times New Roman" w:eastAsia="楷体_GB2312" w:cs="楷体_GB2312"/>
          <w:color w:val="000000"/>
          <w:sz w:val="32"/>
          <w:lang w:eastAsia="zh-CN"/>
        </w:rPr>
      </w:pPr>
      <w:r>
        <w:rPr>
          <w:rFonts w:hint="eastAsia" w:ascii="Times New Roman" w:hAnsi="Times New Roman" w:eastAsia="楷体_GB2312" w:cs="楷体_GB2312"/>
          <w:color w:val="000000"/>
          <w:sz w:val="32"/>
          <w:lang w:eastAsia="zh-CN"/>
        </w:rPr>
        <w:t>（九）玻璃纤维增强塑料夹砂管</w:t>
      </w:r>
    </w:p>
    <w:tbl>
      <w:tblPr>
        <w:tblStyle w:val="8"/>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5"/>
        <w:gridCol w:w="2288"/>
        <w:gridCol w:w="2326"/>
        <w:gridCol w:w="645"/>
        <w:gridCol w:w="661"/>
        <w:gridCol w:w="690"/>
        <w:gridCol w:w="616"/>
        <w:gridCol w:w="6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35" w:type="dxa"/>
            <w:noWrap/>
            <w:vAlign w:val="center"/>
          </w:tcPr>
          <w:p>
            <w:pPr>
              <w:snapToGrid w:val="0"/>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序号</w:t>
            </w:r>
          </w:p>
        </w:tc>
        <w:tc>
          <w:tcPr>
            <w:tcW w:w="2288" w:type="dxa"/>
            <w:noWrap/>
            <w:vAlign w:val="center"/>
          </w:tcPr>
          <w:p>
            <w:pPr>
              <w:snapToGrid w:val="0"/>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检验项目</w:t>
            </w:r>
          </w:p>
        </w:tc>
        <w:tc>
          <w:tcPr>
            <w:tcW w:w="2326" w:type="dxa"/>
            <w:noWrap/>
            <w:vAlign w:val="center"/>
          </w:tcPr>
          <w:p>
            <w:pPr>
              <w:snapToGrid w:val="0"/>
              <w:spacing w:line="240" w:lineRule="auto"/>
              <w:jc w:val="center"/>
              <w:rPr>
                <w:rFonts w:hint="eastAsia" w:ascii="Times New Roman" w:hAnsi="Times New Roman" w:eastAsia="黑体" w:cs="黑体"/>
                <w:b w:val="0"/>
                <w:bCs w:val="0"/>
                <w:color w:val="000000"/>
                <w:sz w:val="24"/>
                <w:szCs w:val="24"/>
                <w:lang w:eastAsia="zh-CN"/>
              </w:rPr>
            </w:pPr>
            <w:r>
              <w:rPr>
                <w:rFonts w:hint="eastAsia" w:ascii="Times New Roman" w:hAnsi="Times New Roman" w:eastAsia="黑体" w:cs="黑体"/>
                <w:b w:val="0"/>
                <w:bCs w:val="0"/>
                <w:color w:val="000000"/>
                <w:sz w:val="24"/>
                <w:szCs w:val="24"/>
                <w:lang w:eastAsia="zh-CN"/>
              </w:rPr>
              <w:tab/>
            </w:r>
            <w:r>
              <w:rPr>
                <w:rFonts w:hint="eastAsia" w:ascii="Times New Roman" w:hAnsi="Times New Roman" w:eastAsia="黑体" w:cs="黑体"/>
                <w:b w:val="0"/>
                <w:bCs w:val="0"/>
                <w:color w:val="000000"/>
                <w:sz w:val="24"/>
                <w:szCs w:val="24"/>
              </w:rPr>
              <w:t>检验方法</w:t>
            </w:r>
            <w:r>
              <w:rPr>
                <w:rFonts w:hint="eastAsia" w:ascii="Times New Roman" w:hAnsi="Times New Roman" w:eastAsia="黑体" w:cs="黑体"/>
                <w:b w:val="0"/>
                <w:bCs w:val="0"/>
                <w:color w:val="000000"/>
                <w:sz w:val="24"/>
                <w:szCs w:val="24"/>
                <w:lang w:eastAsia="zh-CN"/>
              </w:rPr>
              <w:tab/>
            </w:r>
          </w:p>
        </w:tc>
        <w:tc>
          <w:tcPr>
            <w:tcW w:w="645" w:type="dxa"/>
            <w:noWrap/>
            <w:vAlign w:val="center"/>
          </w:tcPr>
          <w:p>
            <w:pPr>
              <w:snapToGrid w:val="0"/>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强制性</w:t>
            </w:r>
          </w:p>
        </w:tc>
        <w:tc>
          <w:tcPr>
            <w:tcW w:w="661" w:type="dxa"/>
            <w:noWrap/>
            <w:vAlign w:val="center"/>
          </w:tcPr>
          <w:p>
            <w:pPr>
              <w:snapToGrid w:val="0"/>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非强制性</w:t>
            </w:r>
          </w:p>
        </w:tc>
        <w:tc>
          <w:tcPr>
            <w:tcW w:w="690" w:type="dxa"/>
            <w:noWrap/>
            <w:vAlign w:val="center"/>
          </w:tcPr>
          <w:p>
            <w:pPr>
              <w:snapToGrid w:val="0"/>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重要项</w:t>
            </w:r>
          </w:p>
        </w:tc>
        <w:tc>
          <w:tcPr>
            <w:tcW w:w="616" w:type="dxa"/>
            <w:noWrap/>
            <w:vAlign w:val="center"/>
          </w:tcPr>
          <w:p>
            <w:pPr>
              <w:snapToGrid w:val="0"/>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较重要项</w:t>
            </w:r>
          </w:p>
        </w:tc>
        <w:tc>
          <w:tcPr>
            <w:tcW w:w="661" w:type="dxa"/>
            <w:noWrap/>
            <w:vAlign w:val="center"/>
          </w:tcPr>
          <w:p>
            <w:pPr>
              <w:snapToGrid w:val="0"/>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40" w:hRule="atLeast"/>
          <w:jc w:val="center"/>
        </w:trPr>
        <w:tc>
          <w:tcPr>
            <w:tcW w:w="635" w:type="dxa"/>
            <w:noWrap/>
            <w:vAlign w:val="center"/>
          </w:tcPr>
          <w:p>
            <w:pPr>
              <w:widowControl/>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1</w:t>
            </w:r>
          </w:p>
        </w:tc>
        <w:tc>
          <w:tcPr>
            <w:tcW w:w="2288" w:type="dxa"/>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直径</w:t>
            </w:r>
          </w:p>
        </w:tc>
        <w:tc>
          <w:tcPr>
            <w:tcW w:w="2326" w:type="dxa"/>
            <w:noWrap/>
            <w:vAlign w:val="center"/>
          </w:tcPr>
          <w:p>
            <w:pPr>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GB/T 21238-2016</w:t>
            </w:r>
          </w:p>
        </w:tc>
        <w:tc>
          <w:tcPr>
            <w:tcW w:w="645" w:type="dxa"/>
            <w:noWrap/>
            <w:vAlign w:val="center"/>
          </w:tcPr>
          <w:p>
            <w:pPr>
              <w:adjustRightInd w:val="0"/>
              <w:spacing w:line="240" w:lineRule="auto"/>
              <w:jc w:val="center"/>
              <w:rPr>
                <w:rFonts w:ascii="Times New Roman" w:hAnsi="Times New Roman" w:cs="Times New Roman"/>
                <w:color w:val="000000"/>
                <w:sz w:val="24"/>
                <w:szCs w:val="24"/>
              </w:rPr>
            </w:pPr>
          </w:p>
        </w:tc>
        <w:tc>
          <w:tcPr>
            <w:tcW w:w="661" w:type="dxa"/>
            <w:noWrap/>
            <w:vAlign w:val="center"/>
          </w:tcPr>
          <w:p>
            <w:pPr>
              <w:adjustRightInd w:val="0"/>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690" w:type="dxa"/>
            <w:noWrap/>
            <w:vAlign w:val="center"/>
          </w:tcPr>
          <w:p>
            <w:pPr>
              <w:adjustRightInd w:val="0"/>
              <w:spacing w:line="240" w:lineRule="auto"/>
              <w:jc w:val="center"/>
              <w:rPr>
                <w:rFonts w:ascii="Times New Roman" w:hAnsi="Times New Roman" w:cs="Times New Roman"/>
                <w:color w:val="000000"/>
                <w:sz w:val="24"/>
                <w:szCs w:val="24"/>
              </w:rPr>
            </w:pPr>
          </w:p>
        </w:tc>
        <w:tc>
          <w:tcPr>
            <w:tcW w:w="616" w:type="dxa"/>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661" w:type="dxa"/>
            <w:noWrap/>
            <w:vAlign w:val="center"/>
          </w:tcPr>
          <w:p>
            <w:pPr>
              <w:spacing w:line="240" w:lineRule="auto"/>
              <w:jc w:val="center"/>
              <w:rPr>
                <w:rFonts w:ascii="Times New Roman" w:hAnsi="Times New Roman"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35" w:type="dxa"/>
            <w:noWrap/>
            <w:vAlign w:val="center"/>
          </w:tcPr>
          <w:p>
            <w:pPr>
              <w:widowControl/>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2</w:t>
            </w:r>
          </w:p>
        </w:tc>
        <w:tc>
          <w:tcPr>
            <w:tcW w:w="2288" w:type="dxa"/>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管壁厚度</w:t>
            </w:r>
          </w:p>
        </w:tc>
        <w:tc>
          <w:tcPr>
            <w:tcW w:w="2326" w:type="dxa"/>
            <w:noWrap/>
            <w:vAlign w:val="center"/>
          </w:tcPr>
          <w:p>
            <w:pPr>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GB/T 21238-2016</w:t>
            </w:r>
          </w:p>
        </w:tc>
        <w:tc>
          <w:tcPr>
            <w:tcW w:w="645" w:type="dxa"/>
            <w:noWrap/>
            <w:vAlign w:val="center"/>
          </w:tcPr>
          <w:p>
            <w:pPr>
              <w:adjustRightInd w:val="0"/>
              <w:spacing w:line="240" w:lineRule="auto"/>
              <w:jc w:val="center"/>
              <w:rPr>
                <w:rFonts w:ascii="Times New Roman" w:hAnsi="Times New Roman" w:cs="Times New Roman"/>
                <w:color w:val="000000"/>
                <w:sz w:val="24"/>
                <w:szCs w:val="24"/>
              </w:rPr>
            </w:pPr>
          </w:p>
        </w:tc>
        <w:tc>
          <w:tcPr>
            <w:tcW w:w="661" w:type="dxa"/>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690" w:type="dxa"/>
            <w:noWrap/>
            <w:vAlign w:val="center"/>
          </w:tcPr>
          <w:p>
            <w:pPr>
              <w:adjustRightInd w:val="0"/>
              <w:spacing w:line="240" w:lineRule="auto"/>
              <w:jc w:val="center"/>
              <w:rPr>
                <w:rFonts w:ascii="Times New Roman" w:hAnsi="Times New Roman" w:cs="Times New Roman"/>
                <w:color w:val="000000"/>
                <w:sz w:val="24"/>
                <w:szCs w:val="24"/>
              </w:rPr>
            </w:pPr>
          </w:p>
        </w:tc>
        <w:tc>
          <w:tcPr>
            <w:tcW w:w="616" w:type="dxa"/>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661" w:type="dxa"/>
            <w:noWrap/>
            <w:vAlign w:val="center"/>
          </w:tcPr>
          <w:p>
            <w:pPr>
              <w:spacing w:line="240" w:lineRule="auto"/>
              <w:jc w:val="center"/>
              <w:rPr>
                <w:rFonts w:ascii="Times New Roman" w:hAnsi="Times New Roman"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35" w:type="dxa"/>
            <w:noWrap/>
            <w:vAlign w:val="center"/>
          </w:tcPr>
          <w:p>
            <w:pPr>
              <w:widowControl/>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3</w:t>
            </w:r>
          </w:p>
        </w:tc>
        <w:tc>
          <w:tcPr>
            <w:tcW w:w="2288" w:type="dxa"/>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巴柯尔硬度</w:t>
            </w:r>
          </w:p>
        </w:tc>
        <w:tc>
          <w:tcPr>
            <w:tcW w:w="2326" w:type="dxa"/>
            <w:noWrap/>
            <w:vAlign w:val="center"/>
          </w:tcPr>
          <w:p>
            <w:pPr>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GB/T 3854</w:t>
            </w:r>
          </w:p>
        </w:tc>
        <w:tc>
          <w:tcPr>
            <w:tcW w:w="645" w:type="dxa"/>
            <w:noWrap/>
            <w:vAlign w:val="center"/>
          </w:tcPr>
          <w:p>
            <w:pPr>
              <w:adjustRightInd w:val="0"/>
              <w:spacing w:line="240" w:lineRule="auto"/>
              <w:jc w:val="center"/>
              <w:rPr>
                <w:rFonts w:ascii="Times New Roman" w:hAnsi="Times New Roman" w:cs="Times New Roman"/>
                <w:color w:val="000000"/>
                <w:sz w:val="24"/>
                <w:szCs w:val="24"/>
              </w:rPr>
            </w:pPr>
          </w:p>
        </w:tc>
        <w:tc>
          <w:tcPr>
            <w:tcW w:w="661" w:type="dxa"/>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690" w:type="dxa"/>
            <w:noWrap/>
            <w:vAlign w:val="center"/>
          </w:tcPr>
          <w:p>
            <w:pPr>
              <w:adjustRightInd w:val="0"/>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616" w:type="dxa"/>
            <w:noWrap/>
            <w:vAlign w:val="center"/>
          </w:tcPr>
          <w:p>
            <w:pPr>
              <w:spacing w:line="240" w:lineRule="auto"/>
              <w:jc w:val="center"/>
              <w:rPr>
                <w:rFonts w:ascii="Times New Roman" w:hAnsi="Times New Roman" w:cs="Times New Roman"/>
                <w:color w:val="000000"/>
                <w:sz w:val="24"/>
                <w:szCs w:val="24"/>
              </w:rPr>
            </w:pPr>
          </w:p>
        </w:tc>
        <w:tc>
          <w:tcPr>
            <w:tcW w:w="661" w:type="dxa"/>
            <w:noWrap/>
            <w:vAlign w:val="center"/>
          </w:tcPr>
          <w:p>
            <w:pPr>
              <w:spacing w:line="240" w:lineRule="auto"/>
              <w:jc w:val="center"/>
              <w:rPr>
                <w:rFonts w:ascii="Times New Roman" w:hAnsi="Times New Roman"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35" w:type="dxa"/>
            <w:noWrap/>
            <w:vAlign w:val="center"/>
          </w:tcPr>
          <w:p>
            <w:pPr>
              <w:widowControl/>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4</w:t>
            </w:r>
          </w:p>
        </w:tc>
        <w:tc>
          <w:tcPr>
            <w:tcW w:w="2288" w:type="dxa"/>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初始环刚度</w:t>
            </w:r>
          </w:p>
        </w:tc>
        <w:tc>
          <w:tcPr>
            <w:tcW w:w="2326" w:type="dxa"/>
            <w:noWrap/>
            <w:vAlign w:val="center"/>
          </w:tcPr>
          <w:p>
            <w:pPr>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GB/T 5352</w:t>
            </w:r>
          </w:p>
        </w:tc>
        <w:tc>
          <w:tcPr>
            <w:tcW w:w="645" w:type="dxa"/>
            <w:noWrap/>
            <w:vAlign w:val="center"/>
          </w:tcPr>
          <w:p>
            <w:pPr>
              <w:adjustRightInd w:val="0"/>
              <w:spacing w:line="240" w:lineRule="auto"/>
              <w:jc w:val="center"/>
              <w:rPr>
                <w:rFonts w:ascii="Times New Roman" w:hAnsi="Times New Roman" w:cs="Times New Roman"/>
                <w:color w:val="000000"/>
                <w:sz w:val="24"/>
                <w:szCs w:val="24"/>
              </w:rPr>
            </w:pPr>
          </w:p>
        </w:tc>
        <w:tc>
          <w:tcPr>
            <w:tcW w:w="661" w:type="dxa"/>
            <w:noWrap/>
            <w:vAlign w:val="center"/>
          </w:tcPr>
          <w:p>
            <w:pPr>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690" w:type="dxa"/>
            <w:noWrap/>
            <w:vAlign w:val="center"/>
          </w:tcPr>
          <w:p>
            <w:pPr>
              <w:adjustRightInd w:val="0"/>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616" w:type="dxa"/>
            <w:noWrap/>
            <w:vAlign w:val="center"/>
          </w:tcPr>
          <w:p>
            <w:pPr>
              <w:spacing w:line="240" w:lineRule="auto"/>
              <w:jc w:val="center"/>
              <w:rPr>
                <w:rFonts w:ascii="Times New Roman" w:hAnsi="Times New Roman" w:cs="Times New Roman"/>
                <w:color w:val="000000"/>
                <w:sz w:val="24"/>
                <w:szCs w:val="24"/>
              </w:rPr>
            </w:pPr>
          </w:p>
        </w:tc>
        <w:tc>
          <w:tcPr>
            <w:tcW w:w="661" w:type="dxa"/>
            <w:noWrap/>
            <w:vAlign w:val="center"/>
          </w:tcPr>
          <w:p>
            <w:pPr>
              <w:spacing w:line="240" w:lineRule="auto"/>
              <w:jc w:val="center"/>
              <w:rPr>
                <w:rFonts w:ascii="Times New Roman" w:hAnsi="Times New Roman" w:cs="Times New Roman"/>
                <w:color w:val="000000"/>
                <w:sz w:val="24"/>
                <w:szCs w:val="24"/>
              </w:rPr>
            </w:pPr>
          </w:p>
        </w:tc>
      </w:tr>
    </w:tbl>
    <w:p>
      <w:pPr>
        <w:spacing w:line="590" w:lineRule="exact"/>
        <w:ind w:firstLine="640" w:firstLineChars="200"/>
        <w:rPr>
          <w:rFonts w:hint="eastAsia" w:ascii="Times New Roman" w:hAnsi="Times New Roman" w:eastAsia="楷体_GB2312" w:cs="楷体_GB2312"/>
          <w:color w:val="000000"/>
          <w:sz w:val="32"/>
          <w:lang w:eastAsia="zh-CN"/>
        </w:rPr>
      </w:pPr>
      <w:r>
        <w:rPr>
          <w:rFonts w:hint="eastAsia" w:ascii="Times New Roman" w:hAnsi="Times New Roman" w:eastAsia="楷体_GB2312" w:cs="楷体_GB2312"/>
          <w:color w:val="000000"/>
          <w:sz w:val="32"/>
          <w:lang w:eastAsia="zh-CN"/>
        </w:rPr>
        <w:t>（十）地下通信用聚氯乙烯（PVC-U）实壁管</w:t>
      </w:r>
    </w:p>
    <w:tbl>
      <w:tblPr>
        <w:tblStyle w:val="8"/>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5"/>
        <w:gridCol w:w="2284"/>
        <w:gridCol w:w="2222"/>
        <w:gridCol w:w="552"/>
        <w:gridCol w:w="829"/>
        <w:gridCol w:w="562"/>
        <w:gridCol w:w="818"/>
        <w:gridCol w:w="6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0" w:hRule="atLeast"/>
          <w:jc w:val="center"/>
        </w:trPr>
        <w:tc>
          <w:tcPr>
            <w:tcW w:w="565" w:type="dxa"/>
            <w:noWrap/>
            <w:vAlign w:val="center"/>
          </w:tcPr>
          <w:p>
            <w:pPr>
              <w:snapToGrid w:val="0"/>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序号</w:t>
            </w:r>
          </w:p>
        </w:tc>
        <w:tc>
          <w:tcPr>
            <w:tcW w:w="2284" w:type="dxa"/>
            <w:noWrap/>
            <w:vAlign w:val="center"/>
          </w:tcPr>
          <w:p>
            <w:pPr>
              <w:snapToGrid w:val="0"/>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检验项目</w:t>
            </w:r>
          </w:p>
        </w:tc>
        <w:tc>
          <w:tcPr>
            <w:tcW w:w="2222" w:type="dxa"/>
            <w:noWrap/>
            <w:vAlign w:val="center"/>
          </w:tcPr>
          <w:p>
            <w:pPr>
              <w:snapToGrid w:val="0"/>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检验方法</w:t>
            </w:r>
          </w:p>
        </w:tc>
        <w:tc>
          <w:tcPr>
            <w:tcW w:w="552" w:type="dxa"/>
            <w:noWrap/>
            <w:vAlign w:val="center"/>
          </w:tcPr>
          <w:p>
            <w:pPr>
              <w:snapToGrid w:val="0"/>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强制性</w:t>
            </w:r>
          </w:p>
        </w:tc>
        <w:tc>
          <w:tcPr>
            <w:tcW w:w="829" w:type="dxa"/>
            <w:noWrap/>
            <w:vAlign w:val="center"/>
          </w:tcPr>
          <w:p>
            <w:pPr>
              <w:snapToGrid w:val="0"/>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非强制性</w:t>
            </w:r>
          </w:p>
        </w:tc>
        <w:tc>
          <w:tcPr>
            <w:tcW w:w="562" w:type="dxa"/>
            <w:noWrap/>
            <w:vAlign w:val="center"/>
          </w:tcPr>
          <w:p>
            <w:pPr>
              <w:snapToGrid w:val="0"/>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重要项</w:t>
            </w:r>
          </w:p>
        </w:tc>
        <w:tc>
          <w:tcPr>
            <w:tcW w:w="818" w:type="dxa"/>
            <w:noWrap/>
            <w:vAlign w:val="center"/>
          </w:tcPr>
          <w:p>
            <w:pPr>
              <w:snapToGrid w:val="0"/>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较重要项</w:t>
            </w:r>
          </w:p>
        </w:tc>
        <w:tc>
          <w:tcPr>
            <w:tcW w:w="690" w:type="dxa"/>
            <w:noWrap/>
            <w:vAlign w:val="center"/>
          </w:tcPr>
          <w:p>
            <w:pPr>
              <w:snapToGrid w:val="0"/>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3" w:hRule="atLeast"/>
          <w:jc w:val="center"/>
        </w:trPr>
        <w:tc>
          <w:tcPr>
            <w:tcW w:w="565" w:type="dxa"/>
            <w:noWrap/>
            <w:vAlign w:val="center"/>
          </w:tcPr>
          <w:p>
            <w:pPr>
              <w:snapToGrid w:val="0"/>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1</w:t>
            </w:r>
          </w:p>
        </w:tc>
        <w:tc>
          <w:tcPr>
            <w:tcW w:w="2284" w:type="dxa"/>
            <w:noWrap/>
            <w:vAlign w:val="center"/>
          </w:tcPr>
          <w:p>
            <w:pPr>
              <w:snapToGrid w:val="0"/>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规格尺寸（外径、壁厚）</w:t>
            </w:r>
          </w:p>
        </w:tc>
        <w:tc>
          <w:tcPr>
            <w:tcW w:w="2222" w:type="dxa"/>
            <w:noWrap/>
            <w:vAlign w:val="center"/>
          </w:tcPr>
          <w:p>
            <w:pPr>
              <w:snapToGrid w:val="0"/>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YD/T 841.1-2016</w:t>
            </w:r>
            <w:r>
              <w:rPr>
                <w:rFonts w:hint="eastAsia" w:ascii="Times New Roman" w:hAnsi="Times New Roman" w:cs="仿宋_GB2312"/>
                <w:color w:val="000000"/>
                <w:sz w:val="24"/>
                <w:szCs w:val="24"/>
              </w:rPr>
              <w:t>中</w:t>
            </w:r>
            <w:r>
              <w:rPr>
                <w:rFonts w:ascii="Times New Roman" w:hAnsi="Times New Roman" w:cs="仿宋_GB2312"/>
                <w:color w:val="000000"/>
                <w:sz w:val="24"/>
                <w:szCs w:val="24"/>
              </w:rPr>
              <w:t>5.3</w:t>
            </w:r>
          </w:p>
        </w:tc>
        <w:tc>
          <w:tcPr>
            <w:tcW w:w="552" w:type="dxa"/>
            <w:noWrap/>
            <w:vAlign w:val="center"/>
          </w:tcPr>
          <w:p>
            <w:pPr>
              <w:snapToGrid w:val="0"/>
              <w:spacing w:line="240" w:lineRule="auto"/>
              <w:jc w:val="center"/>
              <w:rPr>
                <w:rFonts w:ascii="Times New Roman" w:hAnsi="Times New Roman" w:cs="Times New Roman"/>
                <w:color w:val="000000"/>
                <w:sz w:val="24"/>
                <w:szCs w:val="24"/>
              </w:rPr>
            </w:pPr>
          </w:p>
        </w:tc>
        <w:tc>
          <w:tcPr>
            <w:tcW w:w="829" w:type="dxa"/>
            <w:noWrap/>
            <w:vAlign w:val="center"/>
          </w:tcPr>
          <w:p>
            <w:pPr>
              <w:snapToGrid w:val="0"/>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562" w:type="dxa"/>
            <w:noWrap/>
            <w:vAlign w:val="center"/>
          </w:tcPr>
          <w:p>
            <w:pPr>
              <w:snapToGrid w:val="0"/>
              <w:spacing w:line="240" w:lineRule="auto"/>
              <w:jc w:val="center"/>
              <w:rPr>
                <w:rFonts w:ascii="Times New Roman" w:hAnsi="Times New Roman" w:cs="Times New Roman"/>
                <w:color w:val="000000"/>
                <w:sz w:val="24"/>
                <w:szCs w:val="24"/>
              </w:rPr>
            </w:pPr>
          </w:p>
        </w:tc>
        <w:tc>
          <w:tcPr>
            <w:tcW w:w="818" w:type="dxa"/>
            <w:noWrap/>
            <w:vAlign w:val="center"/>
          </w:tcPr>
          <w:p>
            <w:pPr>
              <w:snapToGrid w:val="0"/>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690" w:type="dxa"/>
            <w:noWrap/>
            <w:vAlign w:val="center"/>
          </w:tcPr>
          <w:p>
            <w:pPr>
              <w:snapToGrid w:val="0"/>
              <w:spacing w:line="240" w:lineRule="auto"/>
              <w:jc w:val="center"/>
              <w:rPr>
                <w:rFonts w:ascii="Times New Roman" w:hAnsi="Times New Roman"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3" w:hRule="atLeast"/>
          <w:jc w:val="center"/>
        </w:trPr>
        <w:tc>
          <w:tcPr>
            <w:tcW w:w="565" w:type="dxa"/>
            <w:noWrap/>
            <w:vAlign w:val="center"/>
          </w:tcPr>
          <w:p>
            <w:pPr>
              <w:snapToGrid w:val="0"/>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2</w:t>
            </w:r>
          </w:p>
        </w:tc>
        <w:tc>
          <w:tcPr>
            <w:tcW w:w="2284" w:type="dxa"/>
            <w:noWrap/>
            <w:vAlign w:val="center"/>
          </w:tcPr>
          <w:p>
            <w:pPr>
              <w:snapToGrid w:val="0"/>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落锤冲击试验</w:t>
            </w:r>
          </w:p>
        </w:tc>
        <w:tc>
          <w:tcPr>
            <w:tcW w:w="2222" w:type="dxa"/>
            <w:noWrap/>
            <w:vAlign w:val="center"/>
          </w:tcPr>
          <w:p>
            <w:pPr>
              <w:snapToGrid w:val="0"/>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YD/T 841.1-2016</w:t>
            </w:r>
            <w:r>
              <w:rPr>
                <w:rFonts w:hint="eastAsia" w:ascii="Times New Roman" w:hAnsi="Times New Roman" w:cs="仿宋_GB2312"/>
                <w:color w:val="000000"/>
                <w:sz w:val="24"/>
                <w:szCs w:val="24"/>
              </w:rPr>
              <w:t>中</w:t>
            </w:r>
            <w:r>
              <w:rPr>
                <w:rFonts w:ascii="Times New Roman" w:hAnsi="Times New Roman" w:cs="仿宋_GB2312"/>
                <w:color w:val="000000"/>
                <w:sz w:val="24"/>
                <w:szCs w:val="24"/>
              </w:rPr>
              <w:t>5.5</w:t>
            </w:r>
          </w:p>
        </w:tc>
        <w:tc>
          <w:tcPr>
            <w:tcW w:w="552" w:type="dxa"/>
            <w:noWrap/>
            <w:vAlign w:val="center"/>
          </w:tcPr>
          <w:p>
            <w:pPr>
              <w:snapToGrid w:val="0"/>
              <w:spacing w:line="240" w:lineRule="auto"/>
              <w:jc w:val="center"/>
              <w:rPr>
                <w:rFonts w:ascii="Times New Roman" w:hAnsi="Times New Roman" w:cs="Times New Roman"/>
                <w:color w:val="000000"/>
                <w:sz w:val="24"/>
                <w:szCs w:val="24"/>
              </w:rPr>
            </w:pPr>
          </w:p>
        </w:tc>
        <w:tc>
          <w:tcPr>
            <w:tcW w:w="829" w:type="dxa"/>
            <w:noWrap/>
            <w:vAlign w:val="center"/>
          </w:tcPr>
          <w:p>
            <w:pPr>
              <w:snapToGrid w:val="0"/>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562" w:type="dxa"/>
            <w:noWrap/>
            <w:vAlign w:val="center"/>
          </w:tcPr>
          <w:p>
            <w:pPr>
              <w:snapToGrid w:val="0"/>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818" w:type="dxa"/>
            <w:noWrap/>
            <w:vAlign w:val="center"/>
          </w:tcPr>
          <w:p>
            <w:pPr>
              <w:snapToGrid w:val="0"/>
              <w:spacing w:line="240" w:lineRule="auto"/>
              <w:jc w:val="center"/>
              <w:rPr>
                <w:rFonts w:ascii="Times New Roman" w:hAnsi="Times New Roman" w:cs="Times New Roman"/>
                <w:color w:val="000000"/>
                <w:sz w:val="24"/>
                <w:szCs w:val="24"/>
              </w:rPr>
            </w:pPr>
          </w:p>
        </w:tc>
        <w:tc>
          <w:tcPr>
            <w:tcW w:w="690" w:type="dxa"/>
            <w:noWrap/>
            <w:vAlign w:val="center"/>
          </w:tcPr>
          <w:p>
            <w:pPr>
              <w:snapToGrid w:val="0"/>
              <w:spacing w:line="240" w:lineRule="auto"/>
              <w:jc w:val="center"/>
              <w:rPr>
                <w:rFonts w:ascii="Times New Roman" w:hAnsi="Times New Roman"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3" w:hRule="atLeast"/>
          <w:jc w:val="center"/>
        </w:trPr>
        <w:tc>
          <w:tcPr>
            <w:tcW w:w="565" w:type="dxa"/>
            <w:noWrap/>
            <w:vAlign w:val="center"/>
          </w:tcPr>
          <w:p>
            <w:pPr>
              <w:snapToGrid w:val="0"/>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3</w:t>
            </w:r>
          </w:p>
        </w:tc>
        <w:tc>
          <w:tcPr>
            <w:tcW w:w="2284" w:type="dxa"/>
            <w:noWrap/>
            <w:vAlign w:val="center"/>
          </w:tcPr>
          <w:p>
            <w:pPr>
              <w:snapToGrid w:val="0"/>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环刚度</w:t>
            </w:r>
          </w:p>
        </w:tc>
        <w:tc>
          <w:tcPr>
            <w:tcW w:w="2222" w:type="dxa"/>
            <w:noWrap/>
            <w:vAlign w:val="center"/>
          </w:tcPr>
          <w:p>
            <w:pPr>
              <w:snapToGrid w:val="0"/>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YD/T 841.1-2016</w:t>
            </w:r>
            <w:r>
              <w:rPr>
                <w:rFonts w:hint="eastAsia" w:ascii="Times New Roman" w:hAnsi="Times New Roman" w:cs="仿宋_GB2312"/>
                <w:color w:val="000000"/>
                <w:sz w:val="24"/>
                <w:szCs w:val="24"/>
              </w:rPr>
              <w:t>中</w:t>
            </w:r>
            <w:r>
              <w:rPr>
                <w:rFonts w:ascii="Times New Roman" w:hAnsi="Times New Roman" w:cs="仿宋_GB2312"/>
                <w:color w:val="000000"/>
                <w:sz w:val="24"/>
                <w:szCs w:val="24"/>
              </w:rPr>
              <w:t>5.7</w:t>
            </w:r>
          </w:p>
        </w:tc>
        <w:tc>
          <w:tcPr>
            <w:tcW w:w="552" w:type="dxa"/>
            <w:noWrap/>
            <w:vAlign w:val="center"/>
          </w:tcPr>
          <w:p>
            <w:pPr>
              <w:snapToGrid w:val="0"/>
              <w:spacing w:line="240" w:lineRule="auto"/>
              <w:jc w:val="center"/>
              <w:rPr>
                <w:rFonts w:ascii="Times New Roman" w:hAnsi="Times New Roman" w:cs="Times New Roman"/>
                <w:color w:val="000000"/>
                <w:sz w:val="24"/>
                <w:szCs w:val="24"/>
              </w:rPr>
            </w:pPr>
          </w:p>
        </w:tc>
        <w:tc>
          <w:tcPr>
            <w:tcW w:w="829" w:type="dxa"/>
            <w:noWrap/>
            <w:vAlign w:val="center"/>
          </w:tcPr>
          <w:p>
            <w:pPr>
              <w:snapToGrid w:val="0"/>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562" w:type="dxa"/>
            <w:noWrap/>
            <w:vAlign w:val="center"/>
          </w:tcPr>
          <w:p>
            <w:pPr>
              <w:snapToGrid w:val="0"/>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818" w:type="dxa"/>
            <w:noWrap/>
            <w:vAlign w:val="center"/>
          </w:tcPr>
          <w:p>
            <w:pPr>
              <w:snapToGrid w:val="0"/>
              <w:spacing w:line="240" w:lineRule="auto"/>
              <w:jc w:val="center"/>
              <w:rPr>
                <w:rFonts w:ascii="Times New Roman" w:hAnsi="Times New Roman" w:cs="Times New Roman"/>
                <w:color w:val="000000"/>
                <w:sz w:val="24"/>
                <w:szCs w:val="24"/>
              </w:rPr>
            </w:pPr>
          </w:p>
        </w:tc>
        <w:tc>
          <w:tcPr>
            <w:tcW w:w="690" w:type="dxa"/>
            <w:noWrap/>
            <w:vAlign w:val="center"/>
          </w:tcPr>
          <w:p>
            <w:pPr>
              <w:snapToGrid w:val="0"/>
              <w:spacing w:line="240" w:lineRule="auto"/>
              <w:jc w:val="center"/>
              <w:rPr>
                <w:rFonts w:ascii="Times New Roman" w:hAnsi="Times New Roman"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3" w:hRule="atLeast"/>
          <w:jc w:val="center"/>
        </w:trPr>
        <w:tc>
          <w:tcPr>
            <w:tcW w:w="565" w:type="dxa"/>
            <w:noWrap/>
            <w:vAlign w:val="center"/>
          </w:tcPr>
          <w:p>
            <w:pPr>
              <w:snapToGrid w:val="0"/>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4</w:t>
            </w:r>
          </w:p>
        </w:tc>
        <w:tc>
          <w:tcPr>
            <w:tcW w:w="2284" w:type="dxa"/>
            <w:noWrap/>
            <w:vAlign w:val="center"/>
          </w:tcPr>
          <w:p>
            <w:pPr>
              <w:snapToGrid w:val="0"/>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复原率</w:t>
            </w:r>
          </w:p>
        </w:tc>
        <w:tc>
          <w:tcPr>
            <w:tcW w:w="2222" w:type="dxa"/>
            <w:noWrap/>
            <w:vAlign w:val="center"/>
          </w:tcPr>
          <w:p>
            <w:pPr>
              <w:snapToGrid w:val="0"/>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YD/T 841.1-2016</w:t>
            </w:r>
            <w:r>
              <w:rPr>
                <w:rFonts w:hint="eastAsia" w:ascii="Times New Roman" w:hAnsi="Times New Roman" w:cs="仿宋_GB2312"/>
                <w:color w:val="000000"/>
                <w:sz w:val="24"/>
                <w:szCs w:val="24"/>
              </w:rPr>
              <w:t>中</w:t>
            </w:r>
            <w:r>
              <w:rPr>
                <w:rFonts w:ascii="Times New Roman" w:hAnsi="Times New Roman" w:cs="仿宋_GB2312"/>
                <w:color w:val="000000"/>
                <w:sz w:val="24"/>
                <w:szCs w:val="24"/>
              </w:rPr>
              <w:t>5.10</w:t>
            </w:r>
          </w:p>
        </w:tc>
        <w:tc>
          <w:tcPr>
            <w:tcW w:w="552" w:type="dxa"/>
            <w:noWrap/>
            <w:vAlign w:val="center"/>
          </w:tcPr>
          <w:p>
            <w:pPr>
              <w:snapToGrid w:val="0"/>
              <w:spacing w:line="240" w:lineRule="auto"/>
              <w:jc w:val="center"/>
              <w:rPr>
                <w:rFonts w:ascii="Times New Roman" w:hAnsi="Times New Roman" w:cs="Times New Roman"/>
                <w:color w:val="000000"/>
                <w:sz w:val="24"/>
                <w:szCs w:val="24"/>
              </w:rPr>
            </w:pPr>
          </w:p>
        </w:tc>
        <w:tc>
          <w:tcPr>
            <w:tcW w:w="829" w:type="dxa"/>
            <w:noWrap/>
            <w:vAlign w:val="center"/>
          </w:tcPr>
          <w:p>
            <w:pPr>
              <w:snapToGrid w:val="0"/>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562" w:type="dxa"/>
            <w:noWrap/>
            <w:vAlign w:val="center"/>
          </w:tcPr>
          <w:p>
            <w:pPr>
              <w:snapToGrid w:val="0"/>
              <w:spacing w:line="240" w:lineRule="auto"/>
              <w:jc w:val="center"/>
              <w:rPr>
                <w:rFonts w:ascii="Times New Roman" w:hAnsi="Times New Roman" w:cs="Times New Roman"/>
                <w:color w:val="000000"/>
                <w:sz w:val="24"/>
                <w:szCs w:val="24"/>
              </w:rPr>
            </w:pPr>
          </w:p>
        </w:tc>
        <w:tc>
          <w:tcPr>
            <w:tcW w:w="818" w:type="dxa"/>
            <w:noWrap/>
            <w:vAlign w:val="center"/>
          </w:tcPr>
          <w:p>
            <w:pPr>
              <w:snapToGrid w:val="0"/>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690" w:type="dxa"/>
            <w:noWrap/>
            <w:vAlign w:val="center"/>
          </w:tcPr>
          <w:p>
            <w:pPr>
              <w:snapToGrid w:val="0"/>
              <w:spacing w:line="240" w:lineRule="auto"/>
              <w:jc w:val="center"/>
              <w:rPr>
                <w:rFonts w:ascii="Times New Roman" w:hAnsi="Times New Roman"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3" w:hRule="atLeast"/>
          <w:jc w:val="center"/>
        </w:trPr>
        <w:tc>
          <w:tcPr>
            <w:tcW w:w="565" w:type="dxa"/>
            <w:noWrap/>
            <w:vAlign w:val="center"/>
          </w:tcPr>
          <w:p>
            <w:pPr>
              <w:snapToGrid w:val="0"/>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5</w:t>
            </w:r>
          </w:p>
        </w:tc>
        <w:tc>
          <w:tcPr>
            <w:tcW w:w="2284" w:type="dxa"/>
            <w:noWrap/>
            <w:vAlign w:val="center"/>
          </w:tcPr>
          <w:p>
            <w:pPr>
              <w:snapToGrid w:val="0"/>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拉伸屈服强度</w:t>
            </w:r>
          </w:p>
        </w:tc>
        <w:tc>
          <w:tcPr>
            <w:tcW w:w="2222" w:type="dxa"/>
            <w:noWrap/>
            <w:vAlign w:val="center"/>
          </w:tcPr>
          <w:p>
            <w:pPr>
              <w:snapToGrid w:val="0"/>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YD/T 841.1-2016</w:t>
            </w:r>
            <w:r>
              <w:rPr>
                <w:rFonts w:hint="eastAsia" w:ascii="Times New Roman" w:hAnsi="Times New Roman" w:cs="仿宋_GB2312"/>
                <w:color w:val="000000"/>
                <w:sz w:val="24"/>
                <w:szCs w:val="24"/>
              </w:rPr>
              <w:t>中</w:t>
            </w:r>
            <w:r>
              <w:rPr>
                <w:rFonts w:ascii="Times New Roman" w:hAnsi="Times New Roman" w:cs="仿宋_GB2312"/>
                <w:color w:val="000000"/>
                <w:sz w:val="24"/>
                <w:szCs w:val="24"/>
              </w:rPr>
              <w:t>5.12</w:t>
            </w:r>
          </w:p>
        </w:tc>
        <w:tc>
          <w:tcPr>
            <w:tcW w:w="552" w:type="dxa"/>
            <w:noWrap/>
            <w:vAlign w:val="center"/>
          </w:tcPr>
          <w:p>
            <w:pPr>
              <w:snapToGrid w:val="0"/>
              <w:spacing w:line="240" w:lineRule="auto"/>
              <w:jc w:val="center"/>
              <w:rPr>
                <w:rFonts w:ascii="Times New Roman" w:hAnsi="Times New Roman" w:cs="Times New Roman"/>
                <w:color w:val="000000"/>
                <w:sz w:val="24"/>
                <w:szCs w:val="24"/>
              </w:rPr>
            </w:pPr>
          </w:p>
        </w:tc>
        <w:tc>
          <w:tcPr>
            <w:tcW w:w="829" w:type="dxa"/>
            <w:noWrap/>
            <w:vAlign w:val="center"/>
          </w:tcPr>
          <w:p>
            <w:pPr>
              <w:snapToGrid w:val="0"/>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562" w:type="dxa"/>
            <w:noWrap/>
            <w:vAlign w:val="center"/>
          </w:tcPr>
          <w:p>
            <w:pPr>
              <w:snapToGrid w:val="0"/>
              <w:spacing w:line="240" w:lineRule="auto"/>
              <w:jc w:val="center"/>
              <w:rPr>
                <w:rFonts w:ascii="Times New Roman" w:hAnsi="Times New Roman" w:cs="Times New Roman"/>
                <w:color w:val="000000"/>
                <w:sz w:val="24"/>
                <w:szCs w:val="24"/>
              </w:rPr>
            </w:pPr>
          </w:p>
        </w:tc>
        <w:tc>
          <w:tcPr>
            <w:tcW w:w="818" w:type="dxa"/>
            <w:noWrap/>
            <w:vAlign w:val="center"/>
          </w:tcPr>
          <w:p>
            <w:pPr>
              <w:snapToGrid w:val="0"/>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690" w:type="dxa"/>
            <w:noWrap/>
            <w:vAlign w:val="center"/>
          </w:tcPr>
          <w:p>
            <w:pPr>
              <w:snapToGrid w:val="0"/>
              <w:spacing w:line="240" w:lineRule="auto"/>
              <w:jc w:val="center"/>
              <w:rPr>
                <w:rFonts w:ascii="Times New Roman" w:hAnsi="Times New Roman"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3" w:hRule="atLeast"/>
          <w:jc w:val="center"/>
        </w:trPr>
        <w:tc>
          <w:tcPr>
            <w:tcW w:w="565" w:type="dxa"/>
            <w:noWrap/>
            <w:vAlign w:val="center"/>
          </w:tcPr>
          <w:p>
            <w:pPr>
              <w:snapToGrid w:val="0"/>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6</w:t>
            </w:r>
          </w:p>
        </w:tc>
        <w:tc>
          <w:tcPr>
            <w:tcW w:w="2284" w:type="dxa"/>
            <w:noWrap/>
            <w:vAlign w:val="center"/>
          </w:tcPr>
          <w:p>
            <w:pPr>
              <w:snapToGrid w:val="0"/>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纵向回缩率</w:t>
            </w:r>
          </w:p>
        </w:tc>
        <w:tc>
          <w:tcPr>
            <w:tcW w:w="2222" w:type="dxa"/>
            <w:noWrap/>
            <w:vAlign w:val="center"/>
          </w:tcPr>
          <w:p>
            <w:pPr>
              <w:snapToGrid w:val="0"/>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YD/T 841.1-2016</w:t>
            </w:r>
            <w:r>
              <w:rPr>
                <w:rFonts w:hint="eastAsia" w:ascii="Times New Roman" w:hAnsi="Times New Roman" w:cs="仿宋_GB2312"/>
                <w:color w:val="000000"/>
                <w:sz w:val="24"/>
                <w:szCs w:val="24"/>
              </w:rPr>
              <w:t>中</w:t>
            </w:r>
            <w:r>
              <w:rPr>
                <w:rFonts w:ascii="Times New Roman" w:hAnsi="Times New Roman" w:cs="仿宋_GB2312"/>
                <w:color w:val="000000"/>
                <w:sz w:val="24"/>
                <w:szCs w:val="24"/>
              </w:rPr>
              <w:t>5.14</w:t>
            </w:r>
          </w:p>
        </w:tc>
        <w:tc>
          <w:tcPr>
            <w:tcW w:w="552" w:type="dxa"/>
            <w:noWrap/>
            <w:vAlign w:val="center"/>
          </w:tcPr>
          <w:p>
            <w:pPr>
              <w:snapToGrid w:val="0"/>
              <w:spacing w:line="240" w:lineRule="auto"/>
              <w:jc w:val="center"/>
              <w:rPr>
                <w:rFonts w:ascii="Times New Roman" w:hAnsi="Times New Roman" w:cs="Times New Roman"/>
                <w:color w:val="000000"/>
                <w:sz w:val="24"/>
                <w:szCs w:val="24"/>
              </w:rPr>
            </w:pPr>
          </w:p>
        </w:tc>
        <w:tc>
          <w:tcPr>
            <w:tcW w:w="829" w:type="dxa"/>
            <w:noWrap/>
            <w:vAlign w:val="center"/>
          </w:tcPr>
          <w:p>
            <w:pPr>
              <w:snapToGrid w:val="0"/>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562" w:type="dxa"/>
            <w:noWrap/>
            <w:vAlign w:val="center"/>
          </w:tcPr>
          <w:p>
            <w:pPr>
              <w:snapToGrid w:val="0"/>
              <w:spacing w:line="240" w:lineRule="auto"/>
              <w:jc w:val="center"/>
              <w:rPr>
                <w:rFonts w:ascii="Times New Roman" w:hAnsi="Times New Roman" w:cs="Times New Roman"/>
                <w:color w:val="000000"/>
                <w:sz w:val="24"/>
                <w:szCs w:val="24"/>
              </w:rPr>
            </w:pPr>
          </w:p>
        </w:tc>
        <w:tc>
          <w:tcPr>
            <w:tcW w:w="818" w:type="dxa"/>
            <w:noWrap/>
            <w:vAlign w:val="center"/>
          </w:tcPr>
          <w:p>
            <w:pPr>
              <w:snapToGrid w:val="0"/>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690" w:type="dxa"/>
            <w:noWrap/>
            <w:vAlign w:val="center"/>
          </w:tcPr>
          <w:p>
            <w:pPr>
              <w:snapToGrid w:val="0"/>
              <w:spacing w:line="240" w:lineRule="auto"/>
              <w:jc w:val="center"/>
              <w:rPr>
                <w:rFonts w:ascii="Times New Roman" w:hAnsi="Times New Roman"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48" w:hRule="atLeast"/>
          <w:jc w:val="center"/>
        </w:trPr>
        <w:tc>
          <w:tcPr>
            <w:tcW w:w="565" w:type="dxa"/>
            <w:noWrap/>
            <w:vAlign w:val="center"/>
          </w:tcPr>
          <w:p>
            <w:pPr>
              <w:snapToGrid w:val="0"/>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7</w:t>
            </w:r>
          </w:p>
        </w:tc>
        <w:tc>
          <w:tcPr>
            <w:tcW w:w="2284" w:type="dxa"/>
            <w:noWrap/>
            <w:vAlign w:val="center"/>
          </w:tcPr>
          <w:p>
            <w:pPr>
              <w:snapToGrid w:val="0"/>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维卡软化温度</w:t>
            </w:r>
          </w:p>
        </w:tc>
        <w:tc>
          <w:tcPr>
            <w:tcW w:w="2222" w:type="dxa"/>
            <w:noWrap/>
            <w:vAlign w:val="center"/>
          </w:tcPr>
          <w:p>
            <w:pPr>
              <w:snapToGrid w:val="0"/>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YD/T 841.1-2016</w:t>
            </w:r>
            <w:r>
              <w:rPr>
                <w:rFonts w:hint="eastAsia" w:ascii="Times New Roman" w:hAnsi="Times New Roman" w:cs="仿宋_GB2312"/>
                <w:color w:val="000000"/>
                <w:sz w:val="24"/>
                <w:szCs w:val="24"/>
              </w:rPr>
              <w:t>中</w:t>
            </w:r>
            <w:r>
              <w:rPr>
                <w:rFonts w:ascii="Times New Roman" w:hAnsi="Times New Roman" w:cs="仿宋_GB2312"/>
                <w:color w:val="000000"/>
                <w:sz w:val="24"/>
                <w:szCs w:val="24"/>
              </w:rPr>
              <w:t>5.16</w:t>
            </w:r>
          </w:p>
        </w:tc>
        <w:tc>
          <w:tcPr>
            <w:tcW w:w="552" w:type="dxa"/>
            <w:noWrap/>
            <w:vAlign w:val="center"/>
          </w:tcPr>
          <w:p>
            <w:pPr>
              <w:snapToGrid w:val="0"/>
              <w:spacing w:line="240" w:lineRule="auto"/>
              <w:jc w:val="center"/>
              <w:rPr>
                <w:rFonts w:ascii="Times New Roman" w:hAnsi="Times New Roman" w:cs="Times New Roman"/>
                <w:color w:val="000000"/>
                <w:sz w:val="24"/>
                <w:szCs w:val="24"/>
              </w:rPr>
            </w:pPr>
          </w:p>
        </w:tc>
        <w:tc>
          <w:tcPr>
            <w:tcW w:w="829" w:type="dxa"/>
            <w:noWrap/>
            <w:vAlign w:val="center"/>
          </w:tcPr>
          <w:p>
            <w:pPr>
              <w:snapToGrid w:val="0"/>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562" w:type="dxa"/>
            <w:noWrap/>
            <w:vAlign w:val="center"/>
          </w:tcPr>
          <w:p>
            <w:pPr>
              <w:snapToGrid w:val="0"/>
              <w:spacing w:line="240" w:lineRule="auto"/>
              <w:jc w:val="center"/>
              <w:rPr>
                <w:rFonts w:ascii="Times New Roman" w:hAnsi="Times New Roman" w:cs="Times New Roman"/>
                <w:color w:val="000000"/>
                <w:sz w:val="24"/>
                <w:szCs w:val="24"/>
              </w:rPr>
            </w:pPr>
          </w:p>
        </w:tc>
        <w:tc>
          <w:tcPr>
            <w:tcW w:w="818" w:type="dxa"/>
            <w:noWrap/>
            <w:vAlign w:val="center"/>
          </w:tcPr>
          <w:p>
            <w:pPr>
              <w:snapToGrid w:val="0"/>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690" w:type="dxa"/>
            <w:noWrap/>
            <w:vAlign w:val="center"/>
          </w:tcPr>
          <w:p>
            <w:pPr>
              <w:snapToGrid w:val="0"/>
              <w:spacing w:line="240" w:lineRule="auto"/>
              <w:jc w:val="center"/>
              <w:rPr>
                <w:rFonts w:ascii="Times New Roman" w:hAnsi="Times New Roman"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48" w:hRule="atLeast"/>
          <w:jc w:val="center"/>
        </w:trPr>
        <w:tc>
          <w:tcPr>
            <w:tcW w:w="565" w:type="dxa"/>
            <w:noWrap/>
            <w:vAlign w:val="center"/>
          </w:tcPr>
          <w:p>
            <w:pPr>
              <w:snapToGrid w:val="0"/>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8</w:t>
            </w:r>
          </w:p>
        </w:tc>
        <w:tc>
          <w:tcPr>
            <w:tcW w:w="2284" w:type="dxa"/>
            <w:noWrap/>
            <w:vAlign w:val="center"/>
          </w:tcPr>
          <w:p>
            <w:pPr>
              <w:snapToGrid w:val="0"/>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静摩擦系数</w:t>
            </w:r>
          </w:p>
        </w:tc>
        <w:tc>
          <w:tcPr>
            <w:tcW w:w="2222" w:type="dxa"/>
            <w:noWrap/>
            <w:vAlign w:val="center"/>
          </w:tcPr>
          <w:p>
            <w:pPr>
              <w:snapToGrid w:val="0"/>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YD/T 841.1-2016</w:t>
            </w:r>
            <w:r>
              <w:rPr>
                <w:rFonts w:hint="eastAsia" w:ascii="Times New Roman" w:hAnsi="Times New Roman" w:cs="仿宋_GB2312"/>
                <w:color w:val="000000"/>
                <w:sz w:val="24"/>
                <w:szCs w:val="24"/>
              </w:rPr>
              <w:t>中</w:t>
            </w:r>
            <w:r>
              <w:rPr>
                <w:rFonts w:ascii="Times New Roman" w:hAnsi="Times New Roman" w:cs="仿宋_GB2312"/>
                <w:color w:val="000000"/>
                <w:sz w:val="24"/>
                <w:szCs w:val="24"/>
              </w:rPr>
              <w:t>5.17</w:t>
            </w:r>
          </w:p>
        </w:tc>
        <w:tc>
          <w:tcPr>
            <w:tcW w:w="552" w:type="dxa"/>
            <w:noWrap/>
            <w:vAlign w:val="center"/>
          </w:tcPr>
          <w:p>
            <w:pPr>
              <w:snapToGrid w:val="0"/>
              <w:spacing w:line="240" w:lineRule="auto"/>
              <w:jc w:val="center"/>
              <w:rPr>
                <w:rFonts w:ascii="Times New Roman" w:hAnsi="Times New Roman" w:cs="Times New Roman"/>
                <w:color w:val="000000"/>
                <w:sz w:val="24"/>
                <w:szCs w:val="24"/>
              </w:rPr>
            </w:pPr>
          </w:p>
        </w:tc>
        <w:tc>
          <w:tcPr>
            <w:tcW w:w="829" w:type="dxa"/>
            <w:noWrap/>
            <w:vAlign w:val="center"/>
          </w:tcPr>
          <w:p>
            <w:pPr>
              <w:snapToGrid w:val="0"/>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562" w:type="dxa"/>
            <w:noWrap/>
            <w:vAlign w:val="center"/>
          </w:tcPr>
          <w:p>
            <w:pPr>
              <w:snapToGrid w:val="0"/>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818" w:type="dxa"/>
            <w:noWrap/>
            <w:vAlign w:val="center"/>
          </w:tcPr>
          <w:p>
            <w:pPr>
              <w:snapToGrid w:val="0"/>
              <w:spacing w:line="240" w:lineRule="auto"/>
              <w:jc w:val="center"/>
              <w:rPr>
                <w:rFonts w:ascii="Times New Roman" w:hAnsi="Times New Roman" w:cs="Times New Roman"/>
                <w:color w:val="000000"/>
                <w:sz w:val="24"/>
                <w:szCs w:val="24"/>
              </w:rPr>
            </w:pPr>
          </w:p>
        </w:tc>
        <w:tc>
          <w:tcPr>
            <w:tcW w:w="690" w:type="dxa"/>
            <w:noWrap/>
            <w:vAlign w:val="center"/>
          </w:tcPr>
          <w:p>
            <w:pPr>
              <w:snapToGrid w:val="0"/>
              <w:spacing w:line="240" w:lineRule="auto"/>
              <w:jc w:val="center"/>
              <w:rPr>
                <w:rFonts w:ascii="Times New Roman" w:hAnsi="Times New Roman" w:cs="Times New Roman"/>
                <w:color w:val="000000"/>
                <w:sz w:val="24"/>
                <w:szCs w:val="24"/>
              </w:rPr>
            </w:pPr>
          </w:p>
        </w:tc>
      </w:tr>
    </w:tbl>
    <w:p>
      <w:pPr>
        <w:spacing w:line="590" w:lineRule="exact"/>
        <w:ind w:firstLine="640" w:firstLineChars="200"/>
        <w:rPr>
          <w:rFonts w:hint="eastAsia" w:ascii="Times New Roman" w:hAnsi="Times New Roman" w:eastAsia="楷体_GB2312" w:cs="楷体_GB2312"/>
          <w:color w:val="000000"/>
          <w:sz w:val="32"/>
          <w:lang w:eastAsia="zh-CN"/>
        </w:rPr>
      </w:pPr>
      <w:r>
        <w:rPr>
          <w:rFonts w:hint="eastAsia" w:ascii="Times New Roman" w:hAnsi="Times New Roman" w:eastAsia="楷体_GB2312" w:cs="楷体_GB2312"/>
          <w:color w:val="000000"/>
          <w:sz w:val="32"/>
          <w:lang w:eastAsia="zh-CN"/>
        </w:rPr>
        <w:t>（十一）地下通信用聚乙烯（PE）实壁管</w:t>
      </w:r>
    </w:p>
    <w:tbl>
      <w:tblPr>
        <w:tblStyle w:val="8"/>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5"/>
        <w:gridCol w:w="2284"/>
        <w:gridCol w:w="2222"/>
        <w:gridCol w:w="497"/>
        <w:gridCol w:w="884"/>
        <w:gridCol w:w="616"/>
        <w:gridCol w:w="764"/>
        <w:gridCol w:w="6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0" w:hRule="atLeast"/>
          <w:jc w:val="center"/>
        </w:trPr>
        <w:tc>
          <w:tcPr>
            <w:tcW w:w="565" w:type="dxa"/>
            <w:noWrap/>
            <w:vAlign w:val="center"/>
          </w:tcPr>
          <w:p>
            <w:pPr>
              <w:snapToGrid w:val="0"/>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序号</w:t>
            </w:r>
          </w:p>
        </w:tc>
        <w:tc>
          <w:tcPr>
            <w:tcW w:w="2284" w:type="dxa"/>
            <w:noWrap/>
            <w:vAlign w:val="center"/>
          </w:tcPr>
          <w:p>
            <w:pPr>
              <w:snapToGrid w:val="0"/>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检验项目</w:t>
            </w:r>
          </w:p>
        </w:tc>
        <w:tc>
          <w:tcPr>
            <w:tcW w:w="2222" w:type="dxa"/>
            <w:noWrap/>
            <w:vAlign w:val="center"/>
          </w:tcPr>
          <w:p>
            <w:pPr>
              <w:snapToGrid w:val="0"/>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检验方法</w:t>
            </w:r>
          </w:p>
        </w:tc>
        <w:tc>
          <w:tcPr>
            <w:tcW w:w="497" w:type="dxa"/>
            <w:noWrap/>
            <w:vAlign w:val="center"/>
          </w:tcPr>
          <w:p>
            <w:pPr>
              <w:snapToGrid w:val="0"/>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强制性</w:t>
            </w:r>
          </w:p>
        </w:tc>
        <w:tc>
          <w:tcPr>
            <w:tcW w:w="884" w:type="dxa"/>
            <w:noWrap/>
            <w:vAlign w:val="center"/>
          </w:tcPr>
          <w:p>
            <w:pPr>
              <w:snapToGrid w:val="0"/>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非强制性</w:t>
            </w:r>
          </w:p>
        </w:tc>
        <w:tc>
          <w:tcPr>
            <w:tcW w:w="616" w:type="dxa"/>
            <w:noWrap/>
            <w:vAlign w:val="center"/>
          </w:tcPr>
          <w:p>
            <w:pPr>
              <w:snapToGrid w:val="0"/>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重要项</w:t>
            </w:r>
          </w:p>
        </w:tc>
        <w:tc>
          <w:tcPr>
            <w:tcW w:w="764" w:type="dxa"/>
            <w:noWrap/>
            <w:vAlign w:val="center"/>
          </w:tcPr>
          <w:p>
            <w:pPr>
              <w:snapToGrid w:val="0"/>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较重要项</w:t>
            </w:r>
          </w:p>
        </w:tc>
        <w:tc>
          <w:tcPr>
            <w:tcW w:w="690" w:type="dxa"/>
            <w:noWrap/>
            <w:vAlign w:val="center"/>
          </w:tcPr>
          <w:p>
            <w:pPr>
              <w:snapToGrid w:val="0"/>
              <w:spacing w:line="240" w:lineRule="auto"/>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3" w:hRule="atLeast"/>
          <w:jc w:val="center"/>
        </w:trPr>
        <w:tc>
          <w:tcPr>
            <w:tcW w:w="565" w:type="dxa"/>
            <w:noWrap/>
            <w:vAlign w:val="center"/>
          </w:tcPr>
          <w:p>
            <w:pPr>
              <w:snapToGrid w:val="0"/>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1</w:t>
            </w:r>
          </w:p>
        </w:tc>
        <w:tc>
          <w:tcPr>
            <w:tcW w:w="2284" w:type="dxa"/>
            <w:noWrap/>
            <w:vAlign w:val="center"/>
          </w:tcPr>
          <w:p>
            <w:pPr>
              <w:snapToGrid w:val="0"/>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规格尺寸（外径、壁厚）</w:t>
            </w:r>
          </w:p>
        </w:tc>
        <w:tc>
          <w:tcPr>
            <w:tcW w:w="2222" w:type="dxa"/>
            <w:noWrap/>
            <w:vAlign w:val="center"/>
          </w:tcPr>
          <w:p>
            <w:pPr>
              <w:snapToGrid w:val="0"/>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YD/T 841.1-2016</w:t>
            </w:r>
            <w:r>
              <w:rPr>
                <w:rFonts w:hint="eastAsia" w:ascii="Times New Roman" w:hAnsi="Times New Roman" w:cs="仿宋_GB2312"/>
                <w:color w:val="000000"/>
                <w:sz w:val="24"/>
                <w:szCs w:val="24"/>
              </w:rPr>
              <w:t>中</w:t>
            </w:r>
            <w:r>
              <w:rPr>
                <w:rFonts w:ascii="Times New Roman" w:hAnsi="Times New Roman" w:cs="仿宋_GB2312"/>
                <w:color w:val="000000"/>
                <w:sz w:val="24"/>
                <w:szCs w:val="24"/>
              </w:rPr>
              <w:t>5.3</w:t>
            </w:r>
          </w:p>
        </w:tc>
        <w:tc>
          <w:tcPr>
            <w:tcW w:w="497" w:type="dxa"/>
            <w:noWrap/>
            <w:vAlign w:val="center"/>
          </w:tcPr>
          <w:p>
            <w:pPr>
              <w:snapToGrid w:val="0"/>
              <w:spacing w:line="240" w:lineRule="auto"/>
              <w:jc w:val="center"/>
              <w:rPr>
                <w:rFonts w:ascii="Times New Roman" w:hAnsi="Times New Roman" w:cs="Times New Roman"/>
                <w:color w:val="000000"/>
                <w:sz w:val="24"/>
                <w:szCs w:val="24"/>
              </w:rPr>
            </w:pPr>
          </w:p>
        </w:tc>
        <w:tc>
          <w:tcPr>
            <w:tcW w:w="884" w:type="dxa"/>
            <w:noWrap/>
            <w:vAlign w:val="center"/>
          </w:tcPr>
          <w:p>
            <w:pPr>
              <w:snapToGrid w:val="0"/>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616" w:type="dxa"/>
            <w:noWrap/>
            <w:vAlign w:val="center"/>
          </w:tcPr>
          <w:p>
            <w:pPr>
              <w:snapToGrid w:val="0"/>
              <w:spacing w:line="240" w:lineRule="auto"/>
              <w:jc w:val="center"/>
              <w:rPr>
                <w:rFonts w:ascii="Times New Roman" w:hAnsi="Times New Roman" w:cs="Times New Roman"/>
                <w:color w:val="000000"/>
                <w:sz w:val="24"/>
                <w:szCs w:val="24"/>
              </w:rPr>
            </w:pPr>
          </w:p>
        </w:tc>
        <w:tc>
          <w:tcPr>
            <w:tcW w:w="764" w:type="dxa"/>
            <w:noWrap/>
            <w:vAlign w:val="center"/>
          </w:tcPr>
          <w:p>
            <w:pPr>
              <w:snapToGrid w:val="0"/>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690" w:type="dxa"/>
            <w:noWrap/>
            <w:vAlign w:val="center"/>
          </w:tcPr>
          <w:p>
            <w:pPr>
              <w:snapToGrid w:val="0"/>
              <w:spacing w:line="240" w:lineRule="auto"/>
              <w:jc w:val="center"/>
              <w:rPr>
                <w:rFonts w:ascii="Times New Roman" w:hAnsi="Times New Roman"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3" w:hRule="atLeast"/>
          <w:jc w:val="center"/>
        </w:trPr>
        <w:tc>
          <w:tcPr>
            <w:tcW w:w="565" w:type="dxa"/>
            <w:noWrap/>
            <w:vAlign w:val="center"/>
          </w:tcPr>
          <w:p>
            <w:pPr>
              <w:snapToGrid w:val="0"/>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2</w:t>
            </w:r>
          </w:p>
        </w:tc>
        <w:tc>
          <w:tcPr>
            <w:tcW w:w="2284" w:type="dxa"/>
            <w:noWrap/>
            <w:vAlign w:val="center"/>
          </w:tcPr>
          <w:p>
            <w:pPr>
              <w:snapToGrid w:val="0"/>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落锤冲击试验</w:t>
            </w:r>
          </w:p>
        </w:tc>
        <w:tc>
          <w:tcPr>
            <w:tcW w:w="2222" w:type="dxa"/>
            <w:noWrap/>
            <w:vAlign w:val="center"/>
          </w:tcPr>
          <w:p>
            <w:pPr>
              <w:snapToGrid w:val="0"/>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YD/T 841.1-2016</w:t>
            </w:r>
            <w:r>
              <w:rPr>
                <w:rFonts w:hint="eastAsia" w:ascii="Times New Roman" w:hAnsi="Times New Roman" w:cs="仿宋_GB2312"/>
                <w:color w:val="000000"/>
                <w:sz w:val="24"/>
                <w:szCs w:val="24"/>
              </w:rPr>
              <w:t>中</w:t>
            </w:r>
            <w:r>
              <w:rPr>
                <w:rFonts w:ascii="Times New Roman" w:hAnsi="Times New Roman" w:cs="仿宋_GB2312"/>
                <w:color w:val="000000"/>
                <w:sz w:val="24"/>
                <w:szCs w:val="24"/>
              </w:rPr>
              <w:t>5.5</w:t>
            </w:r>
          </w:p>
        </w:tc>
        <w:tc>
          <w:tcPr>
            <w:tcW w:w="497" w:type="dxa"/>
            <w:noWrap/>
            <w:vAlign w:val="center"/>
          </w:tcPr>
          <w:p>
            <w:pPr>
              <w:snapToGrid w:val="0"/>
              <w:spacing w:line="240" w:lineRule="auto"/>
              <w:jc w:val="center"/>
              <w:rPr>
                <w:rFonts w:ascii="Times New Roman" w:hAnsi="Times New Roman" w:cs="Times New Roman"/>
                <w:color w:val="000000"/>
                <w:sz w:val="24"/>
                <w:szCs w:val="24"/>
              </w:rPr>
            </w:pPr>
          </w:p>
        </w:tc>
        <w:tc>
          <w:tcPr>
            <w:tcW w:w="884" w:type="dxa"/>
            <w:noWrap/>
            <w:vAlign w:val="center"/>
          </w:tcPr>
          <w:p>
            <w:pPr>
              <w:snapToGrid w:val="0"/>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616" w:type="dxa"/>
            <w:noWrap/>
            <w:vAlign w:val="center"/>
          </w:tcPr>
          <w:p>
            <w:pPr>
              <w:snapToGrid w:val="0"/>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764" w:type="dxa"/>
            <w:noWrap/>
            <w:vAlign w:val="center"/>
          </w:tcPr>
          <w:p>
            <w:pPr>
              <w:snapToGrid w:val="0"/>
              <w:spacing w:line="240" w:lineRule="auto"/>
              <w:jc w:val="center"/>
              <w:rPr>
                <w:rFonts w:ascii="Times New Roman" w:hAnsi="Times New Roman" w:cs="Times New Roman"/>
                <w:color w:val="000000"/>
                <w:sz w:val="24"/>
                <w:szCs w:val="24"/>
              </w:rPr>
            </w:pPr>
          </w:p>
        </w:tc>
        <w:tc>
          <w:tcPr>
            <w:tcW w:w="690" w:type="dxa"/>
            <w:noWrap/>
            <w:vAlign w:val="center"/>
          </w:tcPr>
          <w:p>
            <w:pPr>
              <w:snapToGrid w:val="0"/>
              <w:spacing w:line="240" w:lineRule="auto"/>
              <w:jc w:val="center"/>
              <w:rPr>
                <w:rFonts w:ascii="Times New Roman" w:hAnsi="Times New Roman"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3" w:hRule="atLeast"/>
          <w:jc w:val="center"/>
        </w:trPr>
        <w:tc>
          <w:tcPr>
            <w:tcW w:w="565" w:type="dxa"/>
            <w:noWrap/>
            <w:vAlign w:val="center"/>
          </w:tcPr>
          <w:p>
            <w:pPr>
              <w:snapToGrid w:val="0"/>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3</w:t>
            </w:r>
          </w:p>
        </w:tc>
        <w:tc>
          <w:tcPr>
            <w:tcW w:w="2284" w:type="dxa"/>
            <w:noWrap/>
            <w:vAlign w:val="center"/>
          </w:tcPr>
          <w:p>
            <w:pPr>
              <w:snapToGrid w:val="0"/>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扁平试验</w:t>
            </w:r>
          </w:p>
        </w:tc>
        <w:tc>
          <w:tcPr>
            <w:tcW w:w="2222" w:type="dxa"/>
            <w:noWrap/>
            <w:vAlign w:val="center"/>
          </w:tcPr>
          <w:p>
            <w:pPr>
              <w:snapToGrid w:val="0"/>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YD/T 841.1-2016</w:t>
            </w:r>
            <w:r>
              <w:rPr>
                <w:rFonts w:hint="eastAsia" w:ascii="Times New Roman" w:hAnsi="Times New Roman" w:cs="仿宋_GB2312"/>
                <w:color w:val="000000"/>
                <w:sz w:val="24"/>
                <w:szCs w:val="24"/>
              </w:rPr>
              <w:t>中</w:t>
            </w:r>
            <w:r>
              <w:rPr>
                <w:rFonts w:ascii="Times New Roman" w:hAnsi="Times New Roman" w:cs="仿宋_GB2312"/>
                <w:color w:val="000000"/>
                <w:sz w:val="24"/>
                <w:szCs w:val="24"/>
              </w:rPr>
              <w:t>5.6</w:t>
            </w:r>
          </w:p>
        </w:tc>
        <w:tc>
          <w:tcPr>
            <w:tcW w:w="497" w:type="dxa"/>
            <w:noWrap/>
            <w:vAlign w:val="center"/>
          </w:tcPr>
          <w:p>
            <w:pPr>
              <w:snapToGrid w:val="0"/>
              <w:spacing w:line="240" w:lineRule="auto"/>
              <w:jc w:val="center"/>
              <w:rPr>
                <w:rFonts w:ascii="Times New Roman" w:hAnsi="Times New Roman" w:cs="Times New Roman"/>
                <w:color w:val="000000"/>
                <w:sz w:val="24"/>
                <w:szCs w:val="24"/>
              </w:rPr>
            </w:pPr>
          </w:p>
        </w:tc>
        <w:tc>
          <w:tcPr>
            <w:tcW w:w="884" w:type="dxa"/>
            <w:noWrap/>
            <w:vAlign w:val="center"/>
          </w:tcPr>
          <w:p>
            <w:pPr>
              <w:snapToGrid w:val="0"/>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616" w:type="dxa"/>
            <w:noWrap/>
            <w:vAlign w:val="center"/>
          </w:tcPr>
          <w:p>
            <w:pPr>
              <w:snapToGrid w:val="0"/>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764" w:type="dxa"/>
            <w:noWrap/>
            <w:vAlign w:val="center"/>
          </w:tcPr>
          <w:p>
            <w:pPr>
              <w:snapToGrid w:val="0"/>
              <w:spacing w:line="240" w:lineRule="auto"/>
              <w:jc w:val="center"/>
              <w:rPr>
                <w:rFonts w:ascii="Times New Roman" w:hAnsi="Times New Roman" w:cs="Times New Roman"/>
                <w:color w:val="000000"/>
                <w:sz w:val="24"/>
                <w:szCs w:val="24"/>
              </w:rPr>
            </w:pPr>
          </w:p>
        </w:tc>
        <w:tc>
          <w:tcPr>
            <w:tcW w:w="690" w:type="dxa"/>
            <w:noWrap/>
            <w:vAlign w:val="center"/>
          </w:tcPr>
          <w:p>
            <w:pPr>
              <w:snapToGrid w:val="0"/>
              <w:spacing w:line="240" w:lineRule="auto"/>
              <w:jc w:val="center"/>
              <w:rPr>
                <w:rFonts w:ascii="Times New Roman" w:hAnsi="Times New Roman"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3" w:hRule="atLeast"/>
          <w:jc w:val="center"/>
        </w:trPr>
        <w:tc>
          <w:tcPr>
            <w:tcW w:w="565" w:type="dxa"/>
            <w:noWrap/>
            <w:vAlign w:val="center"/>
          </w:tcPr>
          <w:p>
            <w:pPr>
              <w:snapToGrid w:val="0"/>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4</w:t>
            </w:r>
          </w:p>
        </w:tc>
        <w:tc>
          <w:tcPr>
            <w:tcW w:w="2284" w:type="dxa"/>
            <w:noWrap/>
            <w:vAlign w:val="center"/>
          </w:tcPr>
          <w:p>
            <w:pPr>
              <w:snapToGrid w:val="0"/>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环刚度</w:t>
            </w:r>
          </w:p>
        </w:tc>
        <w:tc>
          <w:tcPr>
            <w:tcW w:w="2222" w:type="dxa"/>
            <w:noWrap/>
            <w:vAlign w:val="center"/>
          </w:tcPr>
          <w:p>
            <w:pPr>
              <w:snapToGrid w:val="0"/>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YD/T 841.1-2016</w:t>
            </w:r>
            <w:r>
              <w:rPr>
                <w:rFonts w:hint="eastAsia" w:ascii="Times New Roman" w:hAnsi="Times New Roman" w:cs="仿宋_GB2312"/>
                <w:color w:val="000000"/>
                <w:sz w:val="24"/>
                <w:szCs w:val="24"/>
              </w:rPr>
              <w:t>中</w:t>
            </w:r>
            <w:r>
              <w:rPr>
                <w:rFonts w:ascii="Times New Roman" w:hAnsi="Times New Roman" w:cs="仿宋_GB2312"/>
                <w:color w:val="000000"/>
                <w:sz w:val="24"/>
                <w:szCs w:val="24"/>
              </w:rPr>
              <w:t>5.7</w:t>
            </w:r>
          </w:p>
        </w:tc>
        <w:tc>
          <w:tcPr>
            <w:tcW w:w="497" w:type="dxa"/>
            <w:noWrap/>
            <w:vAlign w:val="center"/>
          </w:tcPr>
          <w:p>
            <w:pPr>
              <w:snapToGrid w:val="0"/>
              <w:spacing w:line="240" w:lineRule="auto"/>
              <w:jc w:val="center"/>
              <w:rPr>
                <w:rFonts w:ascii="Times New Roman" w:hAnsi="Times New Roman" w:cs="Times New Roman"/>
                <w:color w:val="000000"/>
                <w:sz w:val="24"/>
                <w:szCs w:val="24"/>
              </w:rPr>
            </w:pPr>
          </w:p>
        </w:tc>
        <w:tc>
          <w:tcPr>
            <w:tcW w:w="884" w:type="dxa"/>
            <w:noWrap/>
            <w:vAlign w:val="center"/>
          </w:tcPr>
          <w:p>
            <w:pPr>
              <w:snapToGrid w:val="0"/>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616" w:type="dxa"/>
            <w:noWrap/>
            <w:vAlign w:val="center"/>
          </w:tcPr>
          <w:p>
            <w:pPr>
              <w:snapToGrid w:val="0"/>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764" w:type="dxa"/>
            <w:noWrap/>
            <w:vAlign w:val="center"/>
          </w:tcPr>
          <w:p>
            <w:pPr>
              <w:snapToGrid w:val="0"/>
              <w:spacing w:line="240" w:lineRule="auto"/>
              <w:jc w:val="center"/>
              <w:rPr>
                <w:rFonts w:ascii="Times New Roman" w:hAnsi="Times New Roman" w:cs="Times New Roman"/>
                <w:color w:val="000000"/>
                <w:sz w:val="24"/>
                <w:szCs w:val="24"/>
              </w:rPr>
            </w:pPr>
          </w:p>
        </w:tc>
        <w:tc>
          <w:tcPr>
            <w:tcW w:w="690" w:type="dxa"/>
            <w:noWrap/>
            <w:vAlign w:val="center"/>
          </w:tcPr>
          <w:p>
            <w:pPr>
              <w:snapToGrid w:val="0"/>
              <w:spacing w:line="240" w:lineRule="auto"/>
              <w:jc w:val="center"/>
              <w:rPr>
                <w:rFonts w:ascii="Times New Roman" w:hAnsi="Times New Roman"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3" w:hRule="atLeast"/>
          <w:jc w:val="center"/>
        </w:trPr>
        <w:tc>
          <w:tcPr>
            <w:tcW w:w="565" w:type="dxa"/>
            <w:noWrap/>
            <w:vAlign w:val="center"/>
          </w:tcPr>
          <w:p>
            <w:pPr>
              <w:snapToGrid w:val="0"/>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5</w:t>
            </w:r>
          </w:p>
        </w:tc>
        <w:tc>
          <w:tcPr>
            <w:tcW w:w="2284" w:type="dxa"/>
            <w:noWrap/>
            <w:vAlign w:val="center"/>
          </w:tcPr>
          <w:p>
            <w:pPr>
              <w:snapToGrid w:val="0"/>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复原率</w:t>
            </w:r>
          </w:p>
        </w:tc>
        <w:tc>
          <w:tcPr>
            <w:tcW w:w="2222" w:type="dxa"/>
            <w:noWrap/>
            <w:vAlign w:val="center"/>
          </w:tcPr>
          <w:p>
            <w:pPr>
              <w:snapToGrid w:val="0"/>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YD/T 841.1-2016</w:t>
            </w:r>
            <w:r>
              <w:rPr>
                <w:rFonts w:hint="eastAsia" w:ascii="Times New Roman" w:hAnsi="Times New Roman" w:cs="仿宋_GB2312"/>
                <w:color w:val="000000"/>
                <w:sz w:val="24"/>
                <w:szCs w:val="24"/>
              </w:rPr>
              <w:t>中</w:t>
            </w:r>
            <w:r>
              <w:rPr>
                <w:rFonts w:ascii="Times New Roman" w:hAnsi="Times New Roman" w:cs="仿宋_GB2312"/>
                <w:color w:val="000000"/>
                <w:sz w:val="24"/>
                <w:szCs w:val="24"/>
              </w:rPr>
              <w:t>5.10</w:t>
            </w:r>
          </w:p>
        </w:tc>
        <w:tc>
          <w:tcPr>
            <w:tcW w:w="497" w:type="dxa"/>
            <w:noWrap/>
            <w:vAlign w:val="center"/>
          </w:tcPr>
          <w:p>
            <w:pPr>
              <w:snapToGrid w:val="0"/>
              <w:spacing w:line="240" w:lineRule="auto"/>
              <w:jc w:val="center"/>
              <w:rPr>
                <w:rFonts w:ascii="Times New Roman" w:hAnsi="Times New Roman" w:cs="Times New Roman"/>
                <w:color w:val="000000"/>
                <w:sz w:val="24"/>
                <w:szCs w:val="24"/>
              </w:rPr>
            </w:pPr>
          </w:p>
        </w:tc>
        <w:tc>
          <w:tcPr>
            <w:tcW w:w="884" w:type="dxa"/>
            <w:noWrap/>
            <w:vAlign w:val="center"/>
          </w:tcPr>
          <w:p>
            <w:pPr>
              <w:snapToGrid w:val="0"/>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616" w:type="dxa"/>
            <w:noWrap/>
            <w:vAlign w:val="center"/>
          </w:tcPr>
          <w:p>
            <w:pPr>
              <w:snapToGrid w:val="0"/>
              <w:spacing w:line="240" w:lineRule="auto"/>
              <w:jc w:val="center"/>
              <w:rPr>
                <w:rFonts w:ascii="Times New Roman" w:hAnsi="Times New Roman" w:cs="Times New Roman"/>
                <w:color w:val="000000"/>
                <w:sz w:val="24"/>
                <w:szCs w:val="24"/>
              </w:rPr>
            </w:pPr>
          </w:p>
        </w:tc>
        <w:tc>
          <w:tcPr>
            <w:tcW w:w="764" w:type="dxa"/>
            <w:noWrap/>
            <w:vAlign w:val="center"/>
          </w:tcPr>
          <w:p>
            <w:pPr>
              <w:snapToGrid w:val="0"/>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690" w:type="dxa"/>
            <w:noWrap/>
            <w:vAlign w:val="center"/>
          </w:tcPr>
          <w:p>
            <w:pPr>
              <w:snapToGrid w:val="0"/>
              <w:spacing w:line="240" w:lineRule="auto"/>
              <w:jc w:val="center"/>
              <w:rPr>
                <w:rFonts w:ascii="Times New Roman" w:hAnsi="Times New Roman"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3" w:hRule="atLeast"/>
          <w:jc w:val="center"/>
        </w:trPr>
        <w:tc>
          <w:tcPr>
            <w:tcW w:w="565" w:type="dxa"/>
            <w:noWrap/>
            <w:vAlign w:val="center"/>
          </w:tcPr>
          <w:p>
            <w:pPr>
              <w:snapToGrid w:val="0"/>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6</w:t>
            </w:r>
          </w:p>
        </w:tc>
        <w:tc>
          <w:tcPr>
            <w:tcW w:w="2284" w:type="dxa"/>
            <w:noWrap/>
            <w:vAlign w:val="center"/>
          </w:tcPr>
          <w:p>
            <w:pPr>
              <w:snapToGrid w:val="0"/>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拉伸强度</w:t>
            </w:r>
          </w:p>
        </w:tc>
        <w:tc>
          <w:tcPr>
            <w:tcW w:w="2222" w:type="dxa"/>
            <w:noWrap/>
            <w:vAlign w:val="center"/>
          </w:tcPr>
          <w:p>
            <w:pPr>
              <w:snapToGrid w:val="0"/>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YD/T 841.1-2016</w:t>
            </w:r>
            <w:r>
              <w:rPr>
                <w:rFonts w:hint="eastAsia" w:ascii="Times New Roman" w:hAnsi="Times New Roman" w:cs="仿宋_GB2312"/>
                <w:color w:val="000000"/>
                <w:sz w:val="24"/>
                <w:szCs w:val="24"/>
              </w:rPr>
              <w:t>中</w:t>
            </w:r>
            <w:r>
              <w:rPr>
                <w:rFonts w:ascii="Times New Roman" w:hAnsi="Times New Roman" w:cs="仿宋_GB2312"/>
                <w:color w:val="000000"/>
                <w:sz w:val="24"/>
                <w:szCs w:val="24"/>
              </w:rPr>
              <w:t>5.12</w:t>
            </w:r>
          </w:p>
        </w:tc>
        <w:tc>
          <w:tcPr>
            <w:tcW w:w="497" w:type="dxa"/>
            <w:noWrap/>
            <w:vAlign w:val="center"/>
          </w:tcPr>
          <w:p>
            <w:pPr>
              <w:snapToGrid w:val="0"/>
              <w:spacing w:line="240" w:lineRule="auto"/>
              <w:jc w:val="center"/>
              <w:rPr>
                <w:rFonts w:ascii="Times New Roman" w:hAnsi="Times New Roman" w:cs="Times New Roman"/>
                <w:color w:val="000000"/>
                <w:sz w:val="24"/>
                <w:szCs w:val="24"/>
              </w:rPr>
            </w:pPr>
          </w:p>
        </w:tc>
        <w:tc>
          <w:tcPr>
            <w:tcW w:w="884" w:type="dxa"/>
            <w:noWrap/>
            <w:vAlign w:val="center"/>
          </w:tcPr>
          <w:p>
            <w:pPr>
              <w:snapToGrid w:val="0"/>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616" w:type="dxa"/>
            <w:noWrap/>
            <w:vAlign w:val="center"/>
          </w:tcPr>
          <w:p>
            <w:pPr>
              <w:snapToGrid w:val="0"/>
              <w:spacing w:line="240" w:lineRule="auto"/>
              <w:jc w:val="center"/>
              <w:rPr>
                <w:rFonts w:ascii="Times New Roman" w:hAnsi="Times New Roman" w:cs="Times New Roman"/>
                <w:color w:val="000000"/>
                <w:sz w:val="24"/>
                <w:szCs w:val="24"/>
              </w:rPr>
            </w:pPr>
          </w:p>
        </w:tc>
        <w:tc>
          <w:tcPr>
            <w:tcW w:w="764" w:type="dxa"/>
            <w:noWrap/>
            <w:vAlign w:val="center"/>
          </w:tcPr>
          <w:p>
            <w:pPr>
              <w:snapToGrid w:val="0"/>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690" w:type="dxa"/>
            <w:noWrap/>
            <w:vAlign w:val="center"/>
          </w:tcPr>
          <w:p>
            <w:pPr>
              <w:snapToGrid w:val="0"/>
              <w:spacing w:line="240" w:lineRule="auto"/>
              <w:jc w:val="center"/>
              <w:rPr>
                <w:rFonts w:ascii="Times New Roman" w:hAnsi="Times New Roman"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3" w:hRule="atLeast"/>
          <w:jc w:val="center"/>
        </w:trPr>
        <w:tc>
          <w:tcPr>
            <w:tcW w:w="565" w:type="dxa"/>
            <w:noWrap/>
            <w:vAlign w:val="center"/>
          </w:tcPr>
          <w:p>
            <w:pPr>
              <w:snapToGrid w:val="0"/>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7</w:t>
            </w:r>
          </w:p>
        </w:tc>
        <w:tc>
          <w:tcPr>
            <w:tcW w:w="2284" w:type="dxa"/>
            <w:noWrap/>
            <w:vAlign w:val="center"/>
          </w:tcPr>
          <w:p>
            <w:pPr>
              <w:snapToGrid w:val="0"/>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断裂伸长率</w:t>
            </w:r>
          </w:p>
        </w:tc>
        <w:tc>
          <w:tcPr>
            <w:tcW w:w="2222" w:type="dxa"/>
            <w:noWrap/>
            <w:vAlign w:val="center"/>
          </w:tcPr>
          <w:p>
            <w:pPr>
              <w:snapToGrid w:val="0"/>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YD/T 841.1-2016</w:t>
            </w:r>
            <w:r>
              <w:rPr>
                <w:rFonts w:hint="eastAsia" w:ascii="Times New Roman" w:hAnsi="Times New Roman" w:cs="仿宋_GB2312"/>
                <w:color w:val="000000"/>
                <w:sz w:val="24"/>
                <w:szCs w:val="24"/>
              </w:rPr>
              <w:t>中</w:t>
            </w:r>
            <w:r>
              <w:rPr>
                <w:rFonts w:ascii="Times New Roman" w:hAnsi="Times New Roman" w:cs="仿宋_GB2312"/>
                <w:color w:val="000000"/>
                <w:sz w:val="24"/>
                <w:szCs w:val="24"/>
              </w:rPr>
              <w:t>5.13</w:t>
            </w:r>
          </w:p>
        </w:tc>
        <w:tc>
          <w:tcPr>
            <w:tcW w:w="497" w:type="dxa"/>
            <w:noWrap/>
            <w:vAlign w:val="center"/>
          </w:tcPr>
          <w:p>
            <w:pPr>
              <w:snapToGrid w:val="0"/>
              <w:spacing w:line="240" w:lineRule="auto"/>
              <w:jc w:val="center"/>
              <w:rPr>
                <w:rFonts w:ascii="Times New Roman" w:hAnsi="Times New Roman" w:cs="Times New Roman"/>
                <w:color w:val="000000"/>
                <w:sz w:val="24"/>
                <w:szCs w:val="24"/>
              </w:rPr>
            </w:pPr>
          </w:p>
        </w:tc>
        <w:tc>
          <w:tcPr>
            <w:tcW w:w="884" w:type="dxa"/>
            <w:noWrap/>
            <w:vAlign w:val="center"/>
          </w:tcPr>
          <w:p>
            <w:pPr>
              <w:snapToGrid w:val="0"/>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616" w:type="dxa"/>
            <w:noWrap/>
            <w:vAlign w:val="center"/>
          </w:tcPr>
          <w:p>
            <w:pPr>
              <w:snapToGrid w:val="0"/>
              <w:spacing w:line="240" w:lineRule="auto"/>
              <w:jc w:val="center"/>
              <w:rPr>
                <w:rFonts w:ascii="Times New Roman" w:hAnsi="Times New Roman" w:cs="Times New Roman"/>
                <w:color w:val="000000"/>
                <w:sz w:val="24"/>
                <w:szCs w:val="24"/>
              </w:rPr>
            </w:pPr>
          </w:p>
        </w:tc>
        <w:tc>
          <w:tcPr>
            <w:tcW w:w="764" w:type="dxa"/>
            <w:noWrap/>
            <w:vAlign w:val="center"/>
          </w:tcPr>
          <w:p>
            <w:pPr>
              <w:snapToGrid w:val="0"/>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690" w:type="dxa"/>
            <w:noWrap/>
            <w:vAlign w:val="center"/>
          </w:tcPr>
          <w:p>
            <w:pPr>
              <w:snapToGrid w:val="0"/>
              <w:spacing w:line="240" w:lineRule="auto"/>
              <w:jc w:val="center"/>
              <w:rPr>
                <w:rFonts w:ascii="Times New Roman" w:hAnsi="Times New Roman"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48" w:hRule="atLeast"/>
          <w:jc w:val="center"/>
        </w:trPr>
        <w:tc>
          <w:tcPr>
            <w:tcW w:w="565" w:type="dxa"/>
            <w:noWrap/>
            <w:vAlign w:val="center"/>
          </w:tcPr>
          <w:p>
            <w:pPr>
              <w:snapToGrid w:val="0"/>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8</w:t>
            </w:r>
          </w:p>
        </w:tc>
        <w:tc>
          <w:tcPr>
            <w:tcW w:w="2284" w:type="dxa"/>
            <w:noWrap/>
            <w:vAlign w:val="center"/>
          </w:tcPr>
          <w:p>
            <w:pPr>
              <w:snapToGrid w:val="0"/>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纵向回缩率</w:t>
            </w:r>
          </w:p>
        </w:tc>
        <w:tc>
          <w:tcPr>
            <w:tcW w:w="2222" w:type="dxa"/>
            <w:noWrap/>
            <w:vAlign w:val="center"/>
          </w:tcPr>
          <w:p>
            <w:pPr>
              <w:snapToGrid w:val="0"/>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YD/T 841.1-2016</w:t>
            </w:r>
            <w:r>
              <w:rPr>
                <w:rFonts w:hint="eastAsia" w:ascii="Times New Roman" w:hAnsi="Times New Roman" w:cs="仿宋_GB2312"/>
                <w:color w:val="000000"/>
                <w:sz w:val="24"/>
                <w:szCs w:val="24"/>
              </w:rPr>
              <w:t>中</w:t>
            </w:r>
            <w:r>
              <w:rPr>
                <w:rFonts w:ascii="Times New Roman" w:hAnsi="Times New Roman" w:cs="仿宋_GB2312"/>
                <w:color w:val="000000"/>
                <w:sz w:val="24"/>
                <w:szCs w:val="24"/>
              </w:rPr>
              <w:t>5.14</w:t>
            </w:r>
          </w:p>
        </w:tc>
        <w:tc>
          <w:tcPr>
            <w:tcW w:w="497" w:type="dxa"/>
            <w:noWrap/>
            <w:vAlign w:val="center"/>
          </w:tcPr>
          <w:p>
            <w:pPr>
              <w:snapToGrid w:val="0"/>
              <w:spacing w:line="240" w:lineRule="auto"/>
              <w:jc w:val="center"/>
              <w:rPr>
                <w:rFonts w:ascii="Times New Roman" w:hAnsi="Times New Roman" w:cs="Times New Roman"/>
                <w:color w:val="000000"/>
                <w:sz w:val="24"/>
                <w:szCs w:val="24"/>
              </w:rPr>
            </w:pPr>
          </w:p>
        </w:tc>
        <w:tc>
          <w:tcPr>
            <w:tcW w:w="884" w:type="dxa"/>
            <w:noWrap/>
            <w:vAlign w:val="center"/>
          </w:tcPr>
          <w:p>
            <w:pPr>
              <w:snapToGrid w:val="0"/>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616" w:type="dxa"/>
            <w:noWrap/>
            <w:vAlign w:val="center"/>
          </w:tcPr>
          <w:p>
            <w:pPr>
              <w:snapToGrid w:val="0"/>
              <w:spacing w:line="240" w:lineRule="auto"/>
              <w:jc w:val="center"/>
              <w:rPr>
                <w:rFonts w:ascii="Times New Roman" w:hAnsi="Times New Roman" w:cs="Times New Roman"/>
                <w:color w:val="000000"/>
                <w:sz w:val="24"/>
                <w:szCs w:val="24"/>
              </w:rPr>
            </w:pPr>
          </w:p>
        </w:tc>
        <w:tc>
          <w:tcPr>
            <w:tcW w:w="764" w:type="dxa"/>
            <w:noWrap/>
            <w:vAlign w:val="center"/>
          </w:tcPr>
          <w:p>
            <w:pPr>
              <w:snapToGrid w:val="0"/>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690" w:type="dxa"/>
            <w:noWrap/>
            <w:vAlign w:val="center"/>
          </w:tcPr>
          <w:p>
            <w:pPr>
              <w:snapToGrid w:val="0"/>
              <w:spacing w:line="240" w:lineRule="auto"/>
              <w:jc w:val="center"/>
              <w:rPr>
                <w:rFonts w:ascii="Times New Roman" w:hAnsi="Times New Roman"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48" w:hRule="atLeast"/>
          <w:jc w:val="center"/>
        </w:trPr>
        <w:tc>
          <w:tcPr>
            <w:tcW w:w="565" w:type="dxa"/>
            <w:noWrap/>
            <w:vAlign w:val="center"/>
          </w:tcPr>
          <w:p>
            <w:pPr>
              <w:snapToGrid w:val="0"/>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9</w:t>
            </w:r>
          </w:p>
        </w:tc>
        <w:tc>
          <w:tcPr>
            <w:tcW w:w="2284" w:type="dxa"/>
            <w:noWrap/>
            <w:vAlign w:val="center"/>
          </w:tcPr>
          <w:p>
            <w:pPr>
              <w:snapToGrid w:val="0"/>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静摩擦系数</w:t>
            </w:r>
          </w:p>
        </w:tc>
        <w:tc>
          <w:tcPr>
            <w:tcW w:w="2222" w:type="dxa"/>
            <w:noWrap/>
            <w:vAlign w:val="center"/>
          </w:tcPr>
          <w:p>
            <w:pPr>
              <w:snapToGrid w:val="0"/>
              <w:spacing w:line="240" w:lineRule="auto"/>
              <w:jc w:val="center"/>
              <w:rPr>
                <w:rFonts w:ascii="Times New Roman" w:hAnsi="Times New Roman" w:cs="Times New Roman"/>
                <w:color w:val="000000"/>
                <w:sz w:val="24"/>
                <w:szCs w:val="24"/>
              </w:rPr>
            </w:pPr>
            <w:r>
              <w:rPr>
                <w:rFonts w:ascii="Times New Roman" w:hAnsi="Times New Roman" w:cs="仿宋_GB2312"/>
                <w:color w:val="000000"/>
                <w:sz w:val="24"/>
                <w:szCs w:val="24"/>
              </w:rPr>
              <w:t>YD/T 841.1-2016</w:t>
            </w:r>
            <w:r>
              <w:rPr>
                <w:rFonts w:hint="eastAsia" w:ascii="Times New Roman" w:hAnsi="Times New Roman" w:cs="仿宋_GB2312"/>
                <w:color w:val="000000"/>
                <w:sz w:val="24"/>
                <w:szCs w:val="24"/>
              </w:rPr>
              <w:t>中</w:t>
            </w:r>
            <w:r>
              <w:rPr>
                <w:rFonts w:ascii="Times New Roman" w:hAnsi="Times New Roman" w:cs="仿宋_GB2312"/>
                <w:color w:val="000000"/>
                <w:sz w:val="24"/>
                <w:szCs w:val="24"/>
              </w:rPr>
              <w:t>5.17</w:t>
            </w:r>
          </w:p>
        </w:tc>
        <w:tc>
          <w:tcPr>
            <w:tcW w:w="497" w:type="dxa"/>
            <w:noWrap/>
            <w:vAlign w:val="center"/>
          </w:tcPr>
          <w:p>
            <w:pPr>
              <w:snapToGrid w:val="0"/>
              <w:spacing w:line="240" w:lineRule="auto"/>
              <w:jc w:val="center"/>
              <w:rPr>
                <w:rFonts w:ascii="Times New Roman" w:hAnsi="Times New Roman" w:cs="Times New Roman"/>
                <w:color w:val="000000"/>
                <w:sz w:val="24"/>
                <w:szCs w:val="24"/>
              </w:rPr>
            </w:pPr>
          </w:p>
        </w:tc>
        <w:tc>
          <w:tcPr>
            <w:tcW w:w="884" w:type="dxa"/>
            <w:noWrap/>
            <w:vAlign w:val="center"/>
          </w:tcPr>
          <w:p>
            <w:pPr>
              <w:snapToGrid w:val="0"/>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616" w:type="dxa"/>
            <w:noWrap/>
            <w:vAlign w:val="center"/>
          </w:tcPr>
          <w:p>
            <w:pPr>
              <w:snapToGrid w:val="0"/>
              <w:spacing w:line="240" w:lineRule="auto"/>
              <w:jc w:val="center"/>
              <w:rPr>
                <w:rFonts w:ascii="Times New Roman" w:hAnsi="Times New Roman" w:cs="Times New Roman"/>
                <w:color w:val="000000"/>
                <w:sz w:val="24"/>
                <w:szCs w:val="24"/>
              </w:rPr>
            </w:pPr>
            <w:r>
              <w:rPr>
                <w:rFonts w:hint="eastAsia" w:ascii="Times New Roman" w:hAnsi="Times New Roman" w:cs="仿宋_GB2312"/>
                <w:color w:val="000000"/>
                <w:sz w:val="24"/>
                <w:szCs w:val="24"/>
              </w:rPr>
              <w:t>●</w:t>
            </w:r>
          </w:p>
        </w:tc>
        <w:tc>
          <w:tcPr>
            <w:tcW w:w="764" w:type="dxa"/>
            <w:noWrap/>
            <w:vAlign w:val="center"/>
          </w:tcPr>
          <w:p>
            <w:pPr>
              <w:snapToGrid w:val="0"/>
              <w:spacing w:line="240" w:lineRule="auto"/>
              <w:jc w:val="center"/>
              <w:rPr>
                <w:rFonts w:ascii="Times New Roman" w:hAnsi="Times New Roman" w:cs="Times New Roman"/>
                <w:color w:val="000000"/>
                <w:sz w:val="24"/>
                <w:szCs w:val="24"/>
              </w:rPr>
            </w:pPr>
          </w:p>
        </w:tc>
        <w:tc>
          <w:tcPr>
            <w:tcW w:w="690" w:type="dxa"/>
            <w:noWrap/>
            <w:vAlign w:val="center"/>
          </w:tcPr>
          <w:p>
            <w:pPr>
              <w:snapToGrid w:val="0"/>
              <w:spacing w:line="240" w:lineRule="auto"/>
              <w:jc w:val="center"/>
              <w:rPr>
                <w:rFonts w:ascii="Times New Roman" w:hAnsi="Times New Roman" w:cs="Times New Roman"/>
                <w:color w:val="000000"/>
                <w:sz w:val="24"/>
                <w:szCs w:val="24"/>
              </w:rPr>
            </w:pPr>
          </w:p>
        </w:tc>
      </w:tr>
    </w:tbl>
    <w:p>
      <w:pPr>
        <w:keepNext w:val="0"/>
        <w:keepLines w:val="0"/>
        <w:pageBreakBefore w:val="0"/>
        <w:kinsoku/>
        <w:wordWrap/>
        <w:overflowPunct/>
        <w:topLinePunct w:val="0"/>
        <w:bidi w:val="0"/>
        <w:adjustRightInd w:val="0"/>
        <w:snapToGrid w:val="0"/>
        <w:spacing w:line="590" w:lineRule="exact"/>
        <w:ind w:firstLine="640" w:firstLineChars="200"/>
        <w:textAlignment w:val="auto"/>
        <w:rPr>
          <w:rFonts w:ascii="Times New Roman" w:hAnsi="Times New Roman" w:eastAsia="黑体" w:cs="Times New Roman"/>
          <w:color w:val="000000"/>
          <w:sz w:val="32"/>
        </w:rPr>
      </w:pPr>
      <w:r>
        <w:rPr>
          <w:rFonts w:hint="eastAsia" w:ascii="Times New Roman" w:hAnsi="Times New Roman" w:eastAsia="黑体" w:cs="黑体"/>
          <w:color w:val="000000"/>
          <w:sz w:val="32"/>
        </w:rPr>
        <w:t>三、判定规则</w:t>
      </w:r>
    </w:p>
    <w:p>
      <w:pPr>
        <w:keepNext w:val="0"/>
        <w:keepLines w:val="0"/>
        <w:pageBreakBefore w:val="0"/>
        <w:kinsoku/>
        <w:wordWrap/>
        <w:overflowPunct/>
        <w:topLinePunct w:val="0"/>
        <w:bidi w:val="0"/>
        <w:spacing w:line="590" w:lineRule="exact"/>
        <w:ind w:firstLine="640" w:firstLineChars="200"/>
        <w:textAlignment w:val="auto"/>
        <w:rPr>
          <w:rFonts w:hint="eastAsia" w:ascii="Times New Roman" w:hAnsi="Times New Roman" w:eastAsia="楷体_GB2312" w:cs="楷体_GB2312"/>
          <w:color w:val="000000"/>
          <w:sz w:val="32"/>
          <w:lang w:eastAsia="zh-CN"/>
        </w:rPr>
      </w:pPr>
      <w:r>
        <w:rPr>
          <w:rFonts w:hint="eastAsia" w:ascii="Times New Roman" w:hAnsi="Times New Roman" w:eastAsia="楷体_GB2312" w:cs="楷体_GB2312"/>
          <w:color w:val="000000"/>
          <w:sz w:val="32"/>
          <w:lang w:eastAsia="zh-CN"/>
        </w:rPr>
        <w:t>（一）依据标准</w:t>
      </w:r>
    </w:p>
    <w:p>
      <w:pPr>
        <w:keepNext w:val="0"/>
        <w:keepLines w:val="0"/>
        <w:pageBreakBefore w:val="0"/>
        <w:kinsoku/>
        <w:wordWrap/>
        <w:overflowPunct/>
        <w:topLinePunct w:val="0"/>
        <w:bidi w:val="0"/>
        <w:adjustRightInd w:val="0"/>
        <w:snapToGrid w:val="0"/>
        <w:spacing w:line="590" w:lineRule="exact"/>
        <w:ind w:firstLine="640"/>
        <w:textAlignment w:val="auto"/>
        <w:rPr>
          <w:rFonts w:ascii="Times New Roman" w:hAnsi="Times New Roman" w:cs="Times New Roman"/>
          <w:color w:val="000000"/>
          <w:sz w:val="32"/>
        </w:rPr>
      </w:pPr>
      <w:r>
        <w:rPr>
          <w:rFonts w:ascii="Times New Roman" w:hAnsi="Times New Roman" w:cs="仿宋_GB2312"/>
          <w:color w:val="000000"/>
          <w:sz w:val="32"/>
        </w:rPr>
        <w:t>GB/T 18742.2-2017</w:t>
      </w:r>
      <w:r>
        <w:rPr>
          <w:rFonts w:hint="eastAsia" w:ascii="Times New Roman" w:hAnsi="Times New Roman" w:cs="仿宋_GB2312"/>
          <w:color w:val="000000"/>
          <w:sz w:val="32"/>
        </w:rPr>
        <w:t>《冷热水用聚丙烯管道系统</w:t>
      </w:r>
      <w:r>
        <w:rPr>
          <w:rFonts w:ascii="Times New Roman" w:hAnsi="Times New Roman" w:cs="仿宋_GB2312"/>
          <w:color w:val="000000"/>
          <w:sz w:val="32"/>
        </w:rPr>
        <w:t xml:space="preserve"> </w:t>
      </w:r>
      <w:r>
        <w:rPr>
          <w:rFonts w:hint="eastAsia" w:ascii="Times New Roman" w:hAnsi="Times New Roman" w:cs="仿宋_GB2312"/>
          <w:color w:val="000000"/>
          <w:sz w:val="32"/>
        </w:rPr>
        <w:t>第</w:t>
      </w:r>
      <w:r>
        <w:rPr>
          <w:rFonts w:ascii="Times New Roman" w:hAnsi="Times New Roman" w:cs="仿宋_GB2312"/>
          <w:color w:val="000000"/>
          <w:sz w:val="32"/>
        </w:rPr>
        <w:t>2</w:t>
      </w:r>
      <w:r>
        <w:rPr>
          <w:rFonts w:hint="eastAsia" w:ascii="Times New Roman" w:hAnsi="Times New Roman" w:cs="仿宋_GB2312"/>
          <w:color w:val="000000"/>
          <w:sz w:val="32"/>
        </w:rPr>
        <w:t>部分：管材》</w:t>
      </w:r>
    </w:p>
    <w:p>
      <w:pPr>
        <w:keepNext w:val="0"/>
        <w:keepLines w:val="0"/>
        <w:pageBreakBefore w:val="0"/>
        <w:kinsoku/>
        <w:wordWrap/>
        <w:overflowPunct/>
        <w:topLinePunct w:val="0"/>
        <w:bidi w:val="0"/>
        <w:adjustRightInd w:val="0"/>
        <w:snapToGrid w:val="0"/>
        <w:spacing w:line="590" w:lineRule="exact"/>
        <w:ind w:firstLine="640"/>
        <w:textAlignment w:val="auto"/>
        <w:rPr>
          <w:rFonts w:ascii="Times New Roman" w:hAnsi="Times New Roman" w:cs="Times New Roman"/>
          <w:color w:val="000000"/>
          <w:sz w:val="32"/>
        </w:rPr>
      </w:pPr>
      <w:r>
        <w:rPr>
          <w:rFonts w:ascii="Times New Roman" w:hAnsi="Times New Roman" w:cs="仿宋_GB2312"/>
          <w:color w:val="000000"/>
          <w:sz w:val="32"/>
        </w:rPr>
        <w:t>GB/T 13663.2-2018</w:t>
      </w:r>
      <w:r>
        <w:rPr>
          <w:rFonts w:hint="eastAsia" w:ascii="Times New Roman" w:hAnsi="Times New Roman" w:cs="仿宋_GB2312"/>
          <w:color w:val="000000"/>
          <w:sz w:val="32"/>
        </w:rPr>
        <w:t>《给水用聚乙烯（</w:t>
      </w:r>
      <w:r>
        <w:rPr>
          <w:rFonts w:ascii="Times New Roman" w:hAnsi="Times New Roman" w:cs="仿宋_GB2312"/>
          <w:color w:val="000000"/>
          <w:sz w:val="32"/>
        </w:rPr>
        <w:t>PE</w:t>
      </w:r>
      <w:r>
        <w:rPr>
          <w:rFonts w:hint="eastAsia" w:ascii="Times New Roman" w:hAnsi="Times New Roman" w:cs="仿宋_GB2312"/>
          <w:color w:val="000000"/>
          <w:sz w:val="32"/>
        </w:rPr>
        <w:t>）管道系统</w:t>
      </w:r>
      <w:r>
        <w:rPr>
          <w:rFonts w:ascii="Times New Roman" w:hAnsi="Times New Roman" w:cs="仿宋_GB2312"/>
          <w:color w:val="000000"/>
          <w:sz w:val="32"/>
        </w:rPr>
        <w:t xml:space="preserve"> </w:t>
      </w:r>
      <w:r>
        <w:rPr>
          <w:rFonts w:hint="eastAsia" w:ascii="Times New Roman" w:hAnsi="Times New Roman" w:cs="仿宋_GB2312"/>
          <w:color w:val="000000"/>
          <w:sz w:val="32"/>
        </w:rPr>
        <w:t>第</w:t>
      </w:r>
      <w:r>
        <w:rPr>
          <w:rFonts w:ascii="Times New Roman" w:hAnsi="Times New Roman" w:cs="仿宋_GB2312"/>
          <w:color w:val="000000"/>
          <w:sz w:val="32"/>
        </w:rPr>
        <w:t>2</w:t>
      </w:r>
      <w:r>
        <w:rPr>
          <w:rFonts w:hint="eastAsia" w:ascii="Times New Roman" w:hAnsi="Times New Roman" w:cs="仿宋_GB2312"/>
          <w:color w:val="000000"/>
          <w:sz w:val="32"/>
        </w:rPr>
        <w:t>部分：管材》</w:t>
      </w:r>
    </w:p>
    <w:p>
      <w:pPr>
        <w:keepNext w:val="0"/>
        <w:keepLines w:val="0"/>
        <w:pageBreakBefore w:val="0"/>
        <w:kinsoku/>
        <w:wordWrap/>
        <w:overflowPunct/>
        <w:topLinePunct w:val="0"/>
        <w:bidi w:val="0"/>
        <w:adjustRightInd w:val="0"/>
        <w:snapToGrid w:val="0"/>
        <w:spacing w:line="590" w:lineRule="exact"/>
        <w:ind w:firstLine="640"/>
        <w:textAlignment w:val="auto"/>
        <w:rPr>
          <w:rFonts w:ascii="Times New Roman" w:hAnsi="Times New Roman" w:cs="Times New Roman"/>
          <w:color w:val="000000"/>
          <w:sz w:val="32"/>
        </w:rPr>
      </w:pPr>
      <w:r>
        <w:rPr>
          <w:rFonts w:ascii="Times New Roman" w:hAnsi="Times New Roman" w:cs="仿宋_GB2312"/>
          <w:color w:val="000000"/>
          <w:sz w:val="32"/>
        </w:rPr>
        <w:t>GB/T 10002.1-2006</w:t>
      </w:r>
      <w:r>
        <w:rPr>
          <w:rFonts w:hint="eastAsia" w:ascii="Times New Roman" w:hAnsi="Times New Roman" w:cs="仿宋_GB2312"/>
          <w:color w:val="000000"/>
          <w:sz w:val="32"/>
        </w:rPr>
        <w:t>《给水用硬聚氯乙烯（</w:t>
      </w:r>
      <w:r>
        <w:rPr>
          <w:rFonts w:ascii="Times New Roman" w:hAnsi="Times New Roman" w:cs="仿宋_GB2312"/>
          <w:color w:val="000000"/>
          <w:sz w:val="32"/>
        </w:rPr>
        <w:t>PVC-U</w:t>
      </w:r>
      <w:r>
        <w:rPr>
          <w:rFonts w:hint="eastAsia" w:ascii="Times New Roman" w:hAnsi="Times New Roman" w:cs="仿宋_GB2312"/>
          <w:color w:val="000000"/>
          <w:sz w:val="32"/>
        </w:rPr>
        <w:t>）管材》</w:t>
      </w:r>
    </w:p>
    <w:p>
      <w:pPr>
        <w:keepNext w:val="0"/>
        <w:keepLines w:val="0"/>
        <w:pageBreakBefore w:val="0"/>
        <w:kinsoku/>
        <w:wordWrap/>
        <w:overflowPunct/>
        <w:topLinePunct w:val="0"/>
        <w:bidi w:val="0"/>
        <w:adjustRightInd w:val="0"/>
        <w:snapToGrid w:val="0"/>
        <w:spacing w:line="590" w:lineRule="exact"/>
        <w:ind w:firstLine="640"/>
        <w:textAlignment w:val="auto"/>
        <w:rPr>
          <w:rFonts w:ascii="Times New Roman" w:hAnsi="Times New Roman" w:cs="Times New Roman"/>
          <w:color w:val="000000"/>
          <w:sz w:val="32"/>
        </w:rPr>
      </w:pPr>
      <w:r>
        <w:rPr>
          <w:rFonts w:ascii="Times New Roman" w:hAnsi="Times New Roman" w:cs="仿宋_GB2312"/>
          <w:color w:val="000000"/>
          <w:sz w:val="32"/>
        </w:rPr>
        <w:t>GB/T 5836.1-2018</w:t>
      </w:r>
      <w:r>
        <w:rPr>
          <w:rFonts w:hint="eastAsia" w:ascii="Times New Roman" w:hAnsi="Times New Roman" w:cs="仿宋_GB2312"/>
          <w:color w:val="000000"/>
          <w:sz w:val="32"/>
        </w:rPr>
        <w:t>《建筑排水用硬聚氯乙烯（</w:t>
      </w:r>
      <w:r>
        <w:rPr>
          <w:rFonts w:ascii="Times New Roman" w:hAnsi="Times New Roman" w:cs="仿宋_GB2312"/>
          <w:color w:val="000000"/>
          <w:sz w:val="32"/>
        </w:rPr>
        <w:t>PVC-U</w:t>
      </w:r>
      <w:r>
        <w:rPr>
          <w:rFonts w:hint="eastAsia" w:ascii="Times New Roman" w:hAnsi="Times New Roman" w:cs="仿宋_GB2312"/>
          <w:color w:val="000000"/>
          <w:sz w:val="32"/>
        </w:rPr>
        <w:t>）管材》</w:t>
      </w:r>
    </w:p>
    <w:p>
      <w:pPr>
        <w:keepNext w:val="0"/>
        <w:keepLines w:val="0"/>
        <w:pageBreakBefore w:val="0"/>
        <w:kinsoku/>
        <w:wordWrap/>
        <w:overflowPunct/>
        <w:topLinePunct w:val="0"/>
        <w:bidi w:val="0"/>
        <w:adjustRightInd w:val="0"/>
        <w:snapToGrid w:val="0"/>
        <w:spacing w:line="590" w:lineRule="exact"/>
        <w:ind w:firstLine="640"/>
        <w:textAlignment w:val="auto"/>
        <w:rPr>
          <w:rFonts w:ascii="Times New Roman" w:hAnsi="Times New Roman" w:cs="Times New Roman"/>
          <w:color w:val="000000"/>
          <w:sz w:val="32"/>
        </w:rPr>
      </w:pPr>
      <w:r>
        <w:rPr>
          <w:rFonts w:ascii="Times New Roman" w:hAnsi="Times New Roman" w:cs="仿宋_GB2312"/>
          <w:color w:val="000000"/>
          <w:sz w:val="32"/>
        </w:rPr>
        <w:t>JG/T 3050-1998</w:t>
      </w:r>
      <w:r>
        <w:rPr>
          <w:rFonts w:hint="eastAsia" w:ascii="Times New Roman" w:hAnsi="Times New Roman" w:cs="仿宋_GB2312"/>
          <w:color w:val="000000"/>
          <w:sz w:val="32"/>
        </w:rPr>
        <w:t>《建筑用绝缘电工套管及配件》</w:t>
      </w:r>
    </w:p>
    <w:p>
      <w:pPr>
        <w:keepNext w:val="0"/>
        <w:keepLines w:val="0"/>
        <w:pageBreakBefore w:val="0"/>
        <w:kinsoku/>
        <w:wordWrap/>
        <w:overflowPunct/>
        <w:topLinePunct w:val="0"/>
        <w:bidi w:val="0"/>
        <w:adjustRightInd w:val="0"/>
        <w:snapToGrid w:val="0"/>
        <w:spacing w:line="590" w:lineRule="exact"/>
        <w:ind w:firstLine="640"/>
        <w:textAlignment w:val="auto"/>
        <w:rPr>
          <w:rFonts w:ascii="Times New Roman" w:hAnsi="Times New Roman" w:cs="Times New Roman"/>
          <w:color w:val="000000"/>
          <w:sz w:val="32"/>
        </w:rPr>
      </w:pPr>
      <w:r>
        <w:rPr>
          <w:rFonts w:ascii="Times New Roman" w:hAnsi="Times New Roman" w:cs="仿宋_GB2312"/>
          <w:color w:val="000000"/>
          <w:sz w:val="32"/>
        </w:rPr>
        <w:t>GB/T 19472.1-2019</w:t>
      </w:r>
      <w:r>
        <w:rPr>
          <w:rFonts w:hint="eastAsia" w:ascii="Times New Roman" w:hAnsi="Times New Roman" w:cs="仿宋_GB2312"/>
          <w:color w:val="000000"/>
          <w:sz w:val="32"/>
        </w:rPr>
        <w:t>《埋地用聚乙烯</w:t>
      </w:r>
      <w:r>
        <w:rPr>
          <w:rFonts w:ascii="Times New Roman" w:hAnsi="Times New Roman" w:cs="仿宋_GB2312"/>
          <w:color w:val="000000"/>
          <w:sz w:val="32"/>
        </w:rPr>
        <w:t>(PE)</w:t>
      </w:r>
      <w:r>
        <w:rPr>
          <w:rFonts w:hint="eastAsia" w:ascii="Times New Roman" w:hAnsi="Times New Roman" w:cs="仿宋_GB2312"/>
          <w:color w:val="000000"/>
          <w:sz w:val="32"/>
        </w:rPr>
        <w:t>结构壁管道系统</w:t>
      </w:r>
      <w:r>
        <w:rPr>
          <w:rFonts w:ascii="Times New Roman" w:hAnsi="Times New Roman" w:cs="仿宋_GB2312"/>
          <w:color w:val="000000"/>
          <w:sz w:val="32"/>
        </w:rPr>
        <w:t xml:space="preserve"> </w:t>
      </w:r>
      <w:r>
        <w:rPr>
          <w:rFonts w:hint="eastAsia" w:ascii="Times New Roman" w:hAnsi="Times New Roman" w:cs="仿宋_GB2312"/>
          <w:color w:val="000000"/>
          <w:sz w:val="32"/>
        </w:rPr>
        <w:t>第</w:t>
      </w:r>
      <w:r>
        <w:rPr>
          <w:rFonts w:ascii="Times New Roman" w:hAnsi="Times New Roman" w:cs="仿宋_GB2312"/>
          <w:color w:val="000000"/>
          <w:sz w:val="32"/>
        </w:rPr>
        <w:t>1</w:t>
      </w:r>
      <w:r>
        <w:rPr>
          <w:rFonts w:hint="eastAsia" w:ascii="Times New Roman" w:hAnsi="Times New Roman" w:cs="仿宋_GB2312"/>
          <w:color w:val="000000"/>
          <w:sz w:val="32"/>
        </w:rPr>
        <w:t>部分</w:t>
      </w:r>
      <w:r>
        <w:rPr>
          <w:rFonts w:ascii="Times New Roman" w:hAnsi="Times New Roman" w:cs="仿宋_GB2312"/>
          <w:color w:val="000000"/>
          <w:sz w:val="32"/>
        </w:rPr>
        <w:t>:</w:t>
      </w:r>
      <w:r>
        <w:rPr>
          <w:rFonts w:hint="eastAsia" w:ascii="Times New Roman" w:hAnsi="Times New Roman" w:cs="仿宋_GB2312"/>
          <w:color w:val="000000"/>
          <w:sz w:val="32"/>
        </w:rPr>
        <w:t>聚乙烯双壁波纹管材》</w:t>
      </w:r>
    </w:p>
    <w:p>
      <w:pPr>
        <w:keepNext w:val="0"/>
        <w:keepLines w:val="0"/>
        <w:pageBreakBefore w:val="0"/>
        <w:kinsoku/>
        <w:wordWrap/>
        <w:overflowPunct/>
        <w:topLinePunct w:val="0"/>
        <w:bidi w:val="0"/>
        <w:adjustRightInd w:val="0"/>
        <w:snapToGrid w:val="0"/>
        <w:spacing w:line="590" w:lineRule="exact"/>
        <w:ind w:firstLine="640"/>
        <w:textAlignment w:val="auto"/>
        <w:rPr>
          <w:rFonts w:ascii="Times New Roman" w:hAnsi="Times New Roman" w:cs="Times New Roman"/>
          <w:color w:val="000000"/>
          <w:sz w:val="32"/>
        </w:rPr>
      </w:pPr>
      <w:r>
        <w:rPr>
          <w:rFonts w:ascii="Times New Roman" w:hAnsi="Times New Roman" w:cs="仿宋_GB2312"/>
          <w:color w:val="000000"/>
          <w:sz w:val="32"/>
        </w:rPr>
        <w:t>GB/T 19472.2-2017</w:t>
      </w:r>
      <w:r>
        <w:rPr>
          <w:rFonts w:hint="eastAsia" w:ascii="Times New Roman" w:hAnsi="Times New Roman" w:cs="仿宋_GB2312"/>
          <w:color w:val="000000"/>
          <w:sz w:val="32"/>
        </w:rPr>
        <w:t>《埋地用聚乙烯</w:t>
      </w:r>
      <w:r>
        <w:rPr>
          <w:rFonts w:ascii="Times New Roman" w:hAnsi="Times New Roman" w:cs="仿宋_GB2312"/>
          <w:color w:val="000000"/>
          <w:sz w:val="32"/>
        </w:rPr>
        <w:t>(PE)</w:t>
      </w:r>
      <w:r>
        <w:rPr>
          <w:rFonts w:hint="eastAsia" w:ascii="Times New Roman" w:hAnsi="Times New Roman" w:cs="仿宋_GB2312"/>
          <w:color w:val="000000"/>
          <w:sz w:val="32"/>
        </w:rPr>
        <w:t>结构壁管道系统</w:t>
      </w:r>
      <w:r>
        <w:rPr>
          <w:rFonts w:ascii="Times New Roman" w:hAnsi="Times New Roman" w:cs="仿宋_GB2312"/>
          <w:color w:val="000000"/>
          <w:sz w:val="32"/>
        </w:rPr>
        <w:t xml:space="preserve"> </w:t>
      </w:r>
      <w:r>
        <w:rPr>
          <w:rFonts w:hint="eastAsia" w:ascii="Times New Roman" w:hAnsi="Times New Roman" w:cs="仿宋_GB2312"/>
          <w:color w:val="000000"/>
          <w:sz w:val="32"/>
        </w:rPr>
        <w:t>第</w:t>
      </w:r>
      <w:r>
        <w:rPr>
          <w:rFonts w:ascii="Times New Roman" w:hAnsi="Times New Roman" w:cs="仿宋_GB2312"/>
          <w:color w:val="000000"/>
          <w:sz w:val="32"/>
        </w:rPr>
        <w:t>2</w:t>
      </w:r>
      <w:r>
        <w:rPr>
          <w:rFonts w:hint="eastAsia" w:ascii="Times New Roman" w:hAnsi="Times New Roman" w:cs="仿宋_GB2312"/>
          <w:color w:val="000000"/>
          <w:sz w:val="32"/>
        </w:rPr>
        <w:t>部分</w:t>
      </w:r>
      <w:r>
        <w:rPr>
          <w:rFonts w:ascii="Times New Roman" w:hAnsi="Times New Roman" w:cs="仿宋_GB2312"/>
          <w:color w:val="000000"/>
          <w:sz w:val="32"/>
        </w:rPr>
        <w:t>:</w:t>
      </w:r>
      <w:r>
        <w:rPr>
          <w:rFonts w:hint="eastAsia" w:ascii="Times New Roman" w:hAnsi="Times New Roman" w:cs="仿宋_GB2312"/>
          <w:color w:val="000000"/>
          <w:sz w:val="32"/>
        </w:rPr>
        <w:t>聚乙烯缠绕结构壁管材》</w:t>
      </w:r>
    </w:p>
    <w:p>
      <w:pPr>
        <w:keepNext w:val="0"/>
        <w:keepLines w:val="0"/>
        <w:pageBreakBefore w:val="0"/>
        <w:kinsoku/>
        <w:wordWrap/>
        <w:overflowPunct/>
        <w:topLinePunct w:val="0"/>
        <w:bidi w:val="0"/>
        <w:adjustRightInd w:val="0"/>
        <w:snapToGrid w:val="0"/>
        <w:spacing w:line="590" w:lineRule="exact"/>
        <w:ind w:firstLine="640"/>
        <w:textAlignment w:val="auto"/>
        <w:rPr>
          <w:rFonts w:ascii="Times New Roman" w:hAnsi="Times New Roman" w:cs="Times New Roman"/>
          <w:color w:val="000000"/>
          <w:sz w:val="32"/>
        </w:rPr>
      </w:pPr>
      <w:r>
        <w:rPr>
          <w:rFonts w:ascii="Times New Roman" w:hAnsi="Times New Roman" w:cs="仿宋_GB2312"/>
          <w:color w:val="000000"/>
          <w:sz w:val="32"/>
        </w:rPr>
        <w:t>GB/T 28799.2-2020</w:t>
      </w:r>
      <w:r>
        <w:rPr>
          <w:rFonts w:hint="eastAsia" w:ascii="Times New Roman" w:hAnsi="Times New Roman" w:cs="仿宋_GB2312"/>
          <w:color w:val="000000"/>
          <w:sz w:val="32"/>
        </w:rPr>
        <w:t>《冷热水用耐热聚乙烯</w:t>
      </w:r>
      <w:r>
        <w:rPr>
          <w:rFonts w:ascii="Times New Roman" w:hAnsi="Times New Roman" w:cs="仿宋_GB2312"/>
          <w:color w:val="000000"/>
          <w:sz w:val="32"/>
        </w:rPr>
        <w:t>(PE-RT)</w:t>
      </w:r>
      <w:r>
        <w:rPr>
          <w:rFonts w:hint="eastAsia" w:ascii="Times New Roman" w:hAnsi="Times New Roman" w:cs="仿宋_GB2312"/>
          <w:color w:val="000000"/>
          <w:sz w:val="32"/>
        </w:rPr>
        <w:t>管道系统</w:t>
      </w:r>
      <w:r>
        <w:rPr>
          <w:rFonts w:ascii="Times New Roman" w:hAnsi="Times New Roman" w:cs="仿宋_GB2312"/>
          <w:color w:val="000000"/>
          <w:sz w:val="32"/>
        </w:rPr>
        <w:t xml:space="preserve"> </w:t>
      </w:r>
      <w:r>
        <w:rPr>
          <w:rFonts w:hint="eastAsia" w:ascii="Times New Roman" w:hAnsi="Times New Roman" w:cs="仿宋_GB2312"/>
          <w:color w:val="000000"/>
          <w:sz w:val="32"/>
        </w:rPr>
        <w:t>第</w:t>
      </w:r>
      <w:r>
        <w:rPr>
          <w:rFonts w:ascii="Times New Roman" w:hAnsi="Times New Roman" w:cs="仿宋_GB2312"/>
          <w:color w:val="000000"/>
          <w:sz w:val="32"/>
        </w:rPr>
        <w:t>2</w:t>
      </w:r>
      <w:r>
        <w:rPr>
          <w:rFonts w:hint="eastAsia" w:ascii="Times New Roman" w:hAnsi="Times New Roman" w:cs="仿宋_GB2312"/>
          <w:color w:val="000000"/>
          <w:sz w:val="32"/>
        </w:rPr>
        <w:t>部分：管材》</w:t>
      </w:r>
    </w:p>
    <w:p>
      <w:pPr>
        <w:keepNext w:val="0"/>
        <w:keepLines w:val="0"/>
        <w:pageBreakBefore w:val="0"/>
        <w:kinsoku/>
        <w:wordWrap/>
        <w:overflowPunct/>
        <w:topLinePunct w:val="0"/>
        <w:bidi w:val="0"/>
        <w:adjustRightInd w:val="0"/>
        <w:snapToGrid w:val="0"/>
        <w:spacing w:line="590" w:lineRule="exact"/>
        <w:ind w:firstLine="640"/>
        <w:textAlignment w:val="auto"/>
        <w:rPr>
          <w:rFonts w:ascii="Times New Roman" w:hAnsi="Times New Roman" w:cs="Times New Roman"/>
          <w:color w:val="000000"/>
          <w:sz w:val="32"/>
        </w:rPr>
      </w:pPr>
      <w:r>
        <w:rPr>
          <w:rFonts w:ascii="Times New Roman" w:hAnsi="Times New Roman" w:cs="仿宋_GB2312"/>
          <w:color w:val="000000"/>
          <w:sz w:val="32"/>
        </w:rPr>
        <w:t>GB/T 21238-2016</w:t>
      </w:r>
      <w:r>
        <w:rPr>
          <w:rFonts w:hint="eastAsia" w:ascii="Times New Roman" w:hAnsi="Times New Roman" w:cs="仿宋_GB2312"/>
          <w:color w:val="000000"/>
          <w:sz w:val="32"/>
        </w:rPr>
        <w:t>《玻璃纤维增强塑料夹砂管》</w:t>
      </w:r>
    </w:p>
    <w:p>
      <w:pPr>
        <w:keepNext w:val="0"/>
        <w:keepLines w:val="0"/>
        <w:pageBreakBefore w:val="0"/>
        <w:kinsoku/>
        <w:wordWrap/>
        <w:overflowPunct/>
        <w:topLinePunct w:val="0"/>
        <w:bidi w:val="0"/>
        <w:adjustRightInd w:val="0"/>
        <w:snapToGrid w:val="0"/>
        <w:spacing w:line="590" w:lineRule="exact"/>
        <w:ind w:firstLine="640"/>
        <w:textAlignment w:val="auto"/>
        <w:rPr>
          <w:rFonts w:ascii="Times New Roman" w:hAnsi="Times New Roman" w:cs="Times New Roman"/>
          <w:color w:val="000000"/>
          <w:sz w:val="32"/>
        </w:rPr>
      </w:pPr>
      <w:r>
        <w:rPr>
          <w:rFonts w:ascii="Times New Roman" w:hAnsi="Times New Roman" w:cs="仿宋_GB2312"/>
          <w:color w:val="000000"/>
          <w:sz w:val="32"/>
        </w:rPr>
        <w:t>YD/T 841.2-2016</w:t>
      </w:r>
      <w:r>
        <w:rPr>
          <w:rFonts w:hint="eastAsia" w:ascii="Times New Roman" w:hAnsi="Times New Roman" w:cs="仿宋_GB2312"/>
          <w:color w:val="000000"/>
          <w:sz w:val="32"/>
        </w:rPr>
        <w:t>《地下通信管道用塑料管</w:t>
      </w:r>
      <w:r>
        <w:rPr>
          <w:rFonts w:ascii="Times New Roman" w:hAnsi="Times New Roman" w:cs="仿宋_GB2312"/>
          <w:color w:val="000000"/>
          <w:sz w:val="32"/>
        </w:rPr>
        <w:t xml:space="preserve"> </w:t>
      </w:r>
      <w:r>
        <w:rPr>
          <w:rFonts w:hint="eastAsia" w:ascii="Times New Roman" w:hAnsi="Times New Roman" w:cs="仿宋_GB2312"/>
          <w:color w:val="000000"/>
          <w:sz w:val="32"/>
        </w:rPr>
        <w:t>第</w:t>
      </w:r>
      <w:r>
        <w:rPr>
          <w:rFonts w:ascii="Times New Roman" w:hAnsi="Times New Roman" w:cs="仿宋_GB2312"/>
          <w:color w:val="000000"/>
          <w:sz w:val="32"/>
        </w:rPr>
        <w:t>2</w:t>
      </w:r>
      <w:r>
        <w:rPr>
          <w:rFonts w:hint="eastAsia" w:ascii="Times New Roman" w:hAnsi="Times New Roman" w:cs="仿宋_GB2312"/>
          <w:color w:val="000000"/>
          <w:sz w:val="32"/>
        </w:rPr>
        <w:t>部分：实壁管》</w:t>
      </w:r>
    </w:p>
    <w:p>
      <w:pPr>
        <w:keepNext w:val="0"/>
        <w:keepLines w:val="0"/>
        <w:pageBreakBefore w:val="0"/>
        <w:kinsoku/>
        <w:wordWrap/>
        <w:overflowPunct/>
        <w:topLinePunct w:val="0"/>
        <w:bidi w:val="0"/>
        <w:adjustRightInd w:val="0"/>
        <w:snapToGrid w:val="0"/>
        <w:spacing w:line="590" w:lineRule="exact"/>
        <w:ind w:firstLine="640"/>
        <w:textAlignment w:val="auto"/>
        <w:rPr>
          <w:rFonts w:ascii="Times New Roman" w:hAnsi="Times New Roman" w:cs="Times New Roman"/>
          <w:color w:val="000000"/>
          <w:sz w:val="32"/>
        </w:rPr>
      </w:pPr>
      <w:r>
        <w:rPr>
          <w:rFonts w:hint="eastAsia" w:ascii="Times New Roman" w:hAnsi="Times New Roman" w:cs="仿宋_GB2312"/>
          <w:color w:val="000000"/>
          <w:sz w:val="32"/>
        </w:rPr>
        <w:t>现行有效的企业标准和产品明示指标或其他相适应的产品标准。</w:t>
      </w:r>
    </w:p>
    <w:p>
      <w:pPr>
        <w:keepNext w:val="0"/>
        <w:keepLines w:val="0"/>
        <w:pageBreakBefore w:val="0"/>
        <w:kinsoku/>
        <w:wordWrap/>
        <w:overflowPunct/>
        <w:topLinePunct w:val="0"/>
        <w:bidi w:val="0"/>
        <w:spacing w:line="590" w:lineRule="exact"/>
        <w:ind w:firstLine="640" w:firstLineChars="200"/>
        <w:textAlignment w:val="auto"/>
        <w:rPr>
          <w:rFonts w:hint="eastAsia" w:ascii="Times New Roman" w:hAnsi="Times New Roman" w:eastAsia="楷体_GB2312" w:cs="楷体_GB2312"/>
          <w:color w:val="000000"/>
          <w:sz w:val="32"/>
          <w:lang w:eastAsia="zh-CN"/>
        </w:rPr>
      </w:pPr>
      <w:r>
        <w:rPr>
          <w:rFonts w:hint="eastAsia" w:ascii="Times New Roman" w:hAnsi="Times New Roman" w:eastAsia="楷体_GB2312" w:cs="楷体_GB2312"/>
          <w:color w:val="000000"/>
          <w:sz w:val="32"/>
          <w:lang w:eastAsia="zh-CN"/>
        </w:rPr>
        <w:t>（二）判定原则</w:t>
      </w:r>
    </w:p>
    <w:p>
      <w:pPr>
        <w:keepNext w:val="0"/>
        <w:keepLines w:val="0"/>
        <w:pageBreakBefore w:val="0"/>
        <w:numPr>
          <w:ilvl w:val="0"/>
          <w:numId w:val="0"/>
        </w:numPr>
        <w:kinsoku/>
        <w:wordWrap/>
        <w:overflowPunct/>
        <w:topLinePunct w:val="0"/>
        <w:bidi w:val="0"/>
        <w:adjustRightInd w:val="0"/>
        <w:snapToGrid w:val="0"/>
        <w:spacing w:line="590" w:lineRule="exact"/>
        <w:ind w:firstLine="640"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仿宋_GB2312"/>
          <w:color w:val="000000"/>
          <w:sz w:val="32"/>
          <w:szCs w:val="32"/>
        </w:rPr>
        <w:t>经检验，检验项目全部合格，判定为抽取的样本所检项目未检出不合格；检验项目中任一项或一项以上不合格，判定为被抽查产品不合格。</w:t>
      </w:r>
    </w:p>
    <w:p>
      <w:pPr>
        <w:pStyle w:val="10"/>
        <w:keepNext w:val="0"/>
        <w:keepLines w:val="0"/>
        <w:pageBreakBefore w:val="0"/>
        <w:tabs>
          <w:tab w:val="clear" w:pos="4201"/>
          <w:tab w:val="clear" w:pos="9298"/>
        </w:tabs>
        <w:kinsoku/>
        <w:wordWrap/>
        <w:overflowPunct/>
        <w:topLinePunct w:val="0"/>
        <w:bidi w:val="0"/>
        <w:spacing w:line="590" w:lineRule="exact"/>
        <w:ind w:firstLine="31680"/>
        <w:textAlignment w:val="auto"/>
        <w:rPr>
          <w:rFonts w:ascii="Times New Roman" w:hAnsi="Times New Roman" w:eastAsia="仿宋_GB2312" w:cs="Times New Roman"/>
          <w:color w:val="000000"/>
          <w:sz w:val="32"/>
          <w:szCs w:val="32"/>
        </w:rPr>
      </w:pPr>
      <w:r>
        <w:rPr>
          <w:rFonts w:hint="eastAsia" w:ascii="Times New Roman" w:hAnsi="Times New Roman" w:eastAsia="仿宋_GB2312" w:cs="仿宋_GB2312"/>
          <w:color w:val="000000"/>
          <w:sz w:val="32"/>
          <w:szCs w:val="32"/>
        </w:rPr>
        <w:t>当被检样品明示的质量要求优于监督抽查实施细则中依据的标准要求时，应按被检样品明示的质量要求判定；</w:t>
      </w:r>
    </w:p>
    <w:p>
      <w:pPr>
        <w:pStyle w:val="10"/>
        <w:keepNext w:val="0"/>
        <w:keepLines w:val="0"/>
        <w:pageBreakBefore w:val="0"/>
        <w:tabs>
          <w:tab w:val="clear" w:pos="4201"/>
          <w:tab w:val="clear" w:pos="9298"/>
        </w:tabs>
        <w:kinsoku/>
        <w:wordWrap/>
        <w:overflowPunct/>
        <w:topLinePunct w:val="0"/>
        <w:bidi w:val="0"/>
        <w:spacing w:line="590" w:lineRule="exact"/>
        <w:ind w:firstLine="31680"/>
        <w:textAlignment w:val="auto"/>
        <w:rPr>
          <w:rFonts w:ascii="Times New Roman" w:hAnsi="Times New Roman" w:eastAsia="仿宋_GB2312" w:cs="Times New Roman"/>
          <w:color w:val="000000"/>
          <w:sz w:val="32"/>
          <w:szCs w:val="32"/>
        </w:rPr>
      </w:pPr>
      <w:r>
        <w:rPr>
          <w:rFonts w:hint="eastAsia" w:ascii="Times New Roman" w:hAnsi="Times New Roman" w:eastAsia="仿宋_GB2312" w:cs="仿宋_GB2312"/>
          <w:color w:val="000000"/>
          <w:sz w:val="32"/>
          <w:szCs w:val="32"/>
        </w:rPr>
        <w:t>当被检样品明示的质量要求劣于或不包含监督抽查实施细则中依据的强制性标准要求时，应按照强制性标准要求判定；</w:t>
      </w:r>
    </w:p>
    <w:p>
      <w:pPr>
        <w:pStyle w:val="10"/>
        <w:keepNext w:val="0"/>
        <w:keepLines w:val="0"/>
        <w:pageBreakBefore w:val="0"/>
        <w:tabs>
          <w:tab w:val="clear" w:pos="4201"/>
          <w:tab w:val="clear" w:pos="9298"/>
        </w:tabs>
        <w:kinsoku/>
        <w:wordWrap/>
        <w:overflowPunct/>
        <w:topLinePunct w:val="0"/>
        <w:bidi w:val="0"/>
        <w:spacing w:line="590" w:lineRule="exact"/>
        <w:ind w:firstLine="31680"/>
        <w:textAlignment w:val="auto"/>
        <w:rPr>
          <w:rFonts w:ascii="Times New Roman" w:hAnsi="Times New Roman" w:eastAsia="仿宋_GB2312" w:cs="Times New Roman"/>
          <w:color w:val="000000"/>
          <w:sz w:val="32"/>
          <w:szCs w:val="32"/>
        </w:rPr>
      </w:pPr>
      <w:r>
        <w:rPr>
          <w:rFonts w:hint="eastAsia" w:ascii="Times New Roman" w:hAnsi="Times New Roman" w:eastAsia="仿宋_GB2312" w:cs="仿宋_GB2312"/>
          <w:color w:val="000000"/>
          <w:sz w:val="32"/>
          <w:szCs w:val="32"/>
        </w:rPr>
        <w:t>当被检样品明示的质量要求劣于或包含监督抽查实施细则中依据的推荐性标准要求时，应以被检样品明示的质量要求判定，如相应检验结果不符合相关推荐性标准要求时，应在检验报告中予以说明；</w:t>
      </w:r>
    </w:p>
    <w:p>
      <w:pPr>
        <w:pStyle w:val="10"/>
        <w:keepNext w:val="0"/>
        <w:keepLines w:val="0"/>
        <w:pageBreakBefore w:val="0"/>
        <w:tabs>
          <w:tab w:val="clear" w:pos="4201"/>
          <w:tab w:val="clear" w:pos="9298"/>
        </w:tabs>
        <w:kinsoku/>
        <w:wordWrap/>
        <w:overflowPunct/>
        <w:topLinePunct w:val="0"/>
        <w:bidi w:val="0"/>
        <w:spacing w:line="590" w:lineRule="exact"/>
        <w:ind w:firstLine="31680"/>
        <w:textAlignment w:val="auto"/>
        <w:rPr>
          <w:rFonts w:ascii="Times New Roman" w:hAnsi="Times New Roman" w:eastAsia="仿宋_GB2312" w:cs="Times New Roman"/>
          <w:color w:val="000000"/>
          <w:sz w:val="32"/>
          <w:szCs w:val="32"/>
        </w:rPr>
      </w:pPr>
      <w:r>
        <w:rPr>
          <w:rFonts w:hint="eastAsia" w:ascii="Times New Roman" w:hAnsi="Times New Roman" w:eastAsia="仿宋_GB2312" w:cs="仿宋_GB2312"/>
          <w:color w:val="000000"/>
          <w:sz w:val="32"/>
          <w:szCs w:val="32"/>
        </w:rPr>
        <w:t>当被检样品明示的质量要求不包含监督抽查实施细则中依据的推荐性标准要求时，该指标不参与判定，但应在检验报告中作出说明；</w:t>
      </w:r>
    </w:p>
    <w:p>
      <w:pPr>
        <w:pStyle w:val="10"/>
        <w:keepNext w:val="0"/>
        <w:keepLines w:val="0"/>
        <w:pageBreakBefore w:val="0"/>
        <w:tabs>
          <w:tab w:val="clear" w:pos="4201"/>
          <w:tab w:val="clear" w:pos="9298"/>
        </w:tabs>
        <w:kinsoku/>
        <w:wordWrap/>
        <w:overflowPunct/>
        <w:topLinePunct w:val="0"/>
        <w:bidi w:val="0"/>
        <w:spacing w:line="590" w:lineRule="exact"/>
        <w:ind w:firstLine="31680"/>
        <w:textAlignment w:val="auto"/>
        <w:rPr>
          <w:rFonts w:ascii="Times New Roman" w:hAnsi="Times New Roman" w:eastAsia="仿宋_GB2312" w:cs="Times New Roman"/>
          <w:color w:val="000000"/>
          <w:sz w:val="32"/>
          <w:szCs w:val="32"/>
        </w:rPr>
      </w:pPr>
      <w:r>
        <w:rPr>
          <w:rFonts w:hint="eastAsia" w:ascii="Times New Roman" w:hAnsi="Times New Roman" w:eastAsia="仿宋_GB2312" w:cs="仿宋_GB2312"/>
          <w:color w:val="000000"/>
          <w:sz w:val="32"/>
          <w:szCs w:val="32"/>
        </w:rPr>
        <w:t>当被检样品未能提供有效的企业标准时，按相关国家或行业标准进行判定；</w:t>
      </w:r>
    </w:p>
    <w:p>
      <w:pPr>
        <w:pStyle w:val="10"/>
        <w:keepNext w:val="0"/>
        <w:keepLines w:val="0"/>
        <w:pageBreakBefore w:val="0"/>
        <w:tabs>
          <w:tab w:val="clear" w:pos="4201"/>
          <w:tab w:val="clear" w:pos="9298"/>
        </w:tabs>
        <w:kinsoku/>
        <w:wordWrap/>
        <w:overflowPunct/>
        <w:topLinePunct w:val="0"/>
        <w:bidi w:val="0"/>
        <w:spacing w:line="590" w:lineRule="exact"/>
        <w:ind w:firstLine="31680"/>
        <w:textAlignment w:val="auto"/>
        <w:rPr>
          <w:rFonts w:ascii="Times New Roman" w:hAnsi="Times New Roman" w:eastAsia="仿宋_GB2312" w:cs="Times New Roman"/>
          <w:color w:val="000000"/>
          <w:sz w:val="32"/>
          <w:szCs w:val="32"/>
        </w:rPr>
      </w:pPr>
      <w:r>
        <w:rPr>
          <w:rFonts w:hint="eastAsia" w:ascii="Times New Roman" w:hAnsi="Times New Roman" w:eastAsia="仿宋_GB2312" w:cs="仿宋_GB2312"/>
          <w:color w:val="000000"/>
          <w:sz w:val="32"/>
          <w:szCs w:val="32"/>
        </w:rPr>
        <w:t>当被检样品标签标识中执行标准信息和产品类别信息不明或有误，影响检测和判定时，可根据相关强制性标准要求，同时结合产品特点等信息判断和选择相关标准进行检验，并应在检验报告中作出相关说明；</w:t>
      </w:r>
    </w:p>
    <w:p>
      <w:pPr>
        <w:pStyle w:val="10"/>
        <w:keepNext w:val="0"/>
        <w:keepLines w:val="0"/>
        <w:pageBreakBefore w:val="0"/>
        <w:tabs>
          <w:tab w:val="clear" w:pos="4201"/>
          <w:tab w:val="clear" w:pos="9298"/>
        </w:tabs>
        <w:kinsoku/>
        <w:wordWrap/>
        <w:overflowPunct/>
        <w:topLinePunct w:val="0"/>
        <w:bidi w:val="0"/>
        <w:spacing w:line="590" w:lineRule="exact"/>
        <w:ind w:firstLine="31680"/>
        <w:textAlignment w:val="auto"/>
        <w:rPr>
          <w:rFonts w:ascii="Times New Roman" w:hAnsi="Times New Roman" w:eastAsia="仿宋_GB2312" w:cs="Times New Roman"/>
          <w:color w:val="000000"/>
          <w:sz w:val="32"/>
          <w:szCs w:val="32"/>
        </w:rPr>
      </w:pPr>
      <w:r>
        <w:rPr>
          <w:rFonts w:hint="eastAsia" w:ascii="Times New Roman" w:hAnsi="Times New Roman" w:eastAsia="仿宋_GB2312" w:cs="仿宋_GB2312"/>
          <w:color w:val="000000"/>
          <w:sz w:val="32"/>
          <w:szCs w:val="32"/>
        </w:rPr>
        <w:t>按照产品质量相关法律法规的规定判定。</w:t>
      </w:r>
    </w:p>
    <w:p>
      <w:pPr>
        <w:keepNext w:val="0"/>
        <w:keepLines w:val="0"/>
        <w:pageBreakBefore w:val="0"/>
        <w:kinsoku/>
        <w:wordWrap/>
        <w:overflowPunct/>
        <w:topLinePunct w:val="0"/>
        <w:bidi w:val="0"/>
        <w:spacing w:line="590" w:lineRule="exact"/>
        <w:ind w:firstLine="640" w:firstLineChars="200"/>
        <w:textAlignment w:val="auto"/>
        <w:rPr>
          <w:rFonts w:hint="eastAsia" w:ascii="Times New Roman" w:hAnsi="Times New Roman" w:cs="仿宋_GB2312"/>
          <w:color w:val="000000"/>
          <w:sz w:val="32"/>
        </w:rPr>
      </w:pPr>
      <w:r>
        <w:rPr>
          <w:rFonts w:hint="eastAsia" w:ascii="Times New Roman" w:hAnsi="Times New Roman" w:cs="仿宋_GB2312"/>
          <w:color w:val="000000"/>
          <w:sz w:val="32"/>
        </w:rPr>
        <w:t>检验中发现因样品失效或者其他原因致使检验无法进行的，检验人员应如实记录，并提供相关证明材料，报送组织监督抽查的市场监管部门。</w:t>
      </w:r>
    </w:p>
    <w:p>
      <w:pPr>
        <w:widowControl/>
        <w:spacing w:line="640" w:lineRule="exact"/>
        <w:jc w:val="center"/>
        <w:rPr>
          <w:rFonts w:hint="eastAsia" w:ascii="Times New Roman" w:hAnsi="Times New Roman" w:eastAsia="方正小标宋简体" w:cs="方正小标宋简体"/>
          <w:bCs/>
          <w:color w:val="000000"/>
          <w:sz w:val="44"/>
          <w:szCs w:val="44"/>
        </w:rPr>
      </w:pPr>
    </w:p>
    <w:p>
      <w:pPr>
        <w:pStyle w:val="2"/>
        <w:rPr>
          <w:rFonts w:hint="eastAsia" w:ascii="Times New Roman" w:hAnsi="Times New Roman" w:eastAsia="方正小标宋简体" w:cs="方正小标宋简体"/>
          <w:bCs/>
          <w:color w:val="000000"/>
          <w:sz w:val="44"/>
          <w:szCs w:val="44"/>
        </w:rPr>
      </w:pPr>
    </w:p>
    <w:p>
      <w:pPr>
        <w:rPr>
          <w:rFonts w:hint="eastAsia" w:ascii="Times New Roman" w:hAnsi="Times New Roman" w:eastAsia="方正小标宋简体" w:cs="方正小标宋简体"/>
          <w:bCs/>
          <w:color w:val="000000"/>
          <w:sz w:val="44"/>
          <w:szCs w:val="44"/>
        </w:rPr>
      </w:pPr>
    </w:p>
    <w:p>
      <w:pPr>
        <w:pStyle w:val="2"/>
        <w:rPr>
          <w:rFonts w:hint="eastAsia" w:ascii="Times New Roman" w:hAnsi="Times New Roman" w:eastAsia="方正小标宋简体" w:cs="方正小标宋简体"/>
          <w:bCs/>
          <w:color w:val="000000"/>
          <w:sz w:val="44"/>
          <w:szCs w:val="44"/>
        </w:rPr>
      </w:pPr>
    </w:p>
    <w:p>
      <w:pPr>
        <w:rPr>
          <w:rFonts w:hint="eastAsia" w:ascii="Times New Roman" w:hAnsi="Times New Roman" w:eastAsia="方正小标宋简体" w:cs="方正小标宋简体"/>
          <w:bCs/>
          <w:color w:val="000000"/>
          <w:sz w:val="44"/>
          <w:szCs w:val="44"/>
        </w:rPr>
      </w:pPr>
    </w:p>
    <w:p>
      <w:pPr>
        <w:rPr>
          <w:rFonts w:hint="eastAsia" w:ascii="Times New Roman" w:hAnsi="Times New Roman" w:eastAsia="方正小标宋简体" w:cs="方正小标宋简体"/>
          <w:bCs/>
          <w:color w:val="000000"/>
          <w:sz w:val="44"/>
          <w:szCs w:val="44"/>
        </w:rPr>
      </w:pPr>
    </w:p>
    <w:p>
      <w:pPr>
        <w:spacing w:line="600" w:lineRule="exact"/>
        <w:jc w:val="left"/>
        <w:rPr>
          <w:rFonts w:hint="eastAsia" w:ascii="Times New Roman" w:hAnsi="Times New Roman" w:eastAsia="方正黑体_GBK" w:cs="方正黑体_GBK"/>
          <w:color w:val="000000"/>
          <w:sz w:val="32"/>
          <w:lang w:val="en-US" w:eastAsia="zh-CN"/>
        </w:rPr>
      </w:pPr>
      <w:r>
        <w:rPr>
          <w:rFonts w:hint="eastAsia" w:ascii="Times New Roman" w:hAnsi="Times New Roman" w:eastAsia="方正黑体_GBK" w:cs="方正黑体_GBK"/>
          <w:color w:val="000000"/>
          <w:sz w:val="32"/>
          <w:lang w:eastAsia="zh-CN"/>
        </w:rPr>
        <w:t>附件</w:t>
      </w:r>
      <w:r>
        <w:rPr>
          <w:rFonts w:hint="eastAsia" w:ascii="Times New Roman" w:hAnsi="Times New Roman" w:eastAsia="方正黑体_GBK" w:cs="方正黑体_GBK"/>
          <w:color w:val="000000"/>
          <w:sz w:val="32"/>
          <w:lang w:val="en-US" w:eastAsia="zh-CN"/>
        </w:rPr>
        <w:t>18</w:t>
      </w:r>
    </w:p>
    <w:p>
      <w:pPr>
        <w:widowControl/>
        <w:spacing w:line="640" w:lineRule="exact"/>
        <w:jc w:val="center"/>
        <w:rPr>
          <w:rFonts w:hint="eastAsia" w:ascii="Times New Roman" w:hAnsi="Times New Roman" w:eastAsia="方正小标宋简体" w:cs="方正小标宋简体"/>
          <w:bCs/>
          <w:color w:val="000000"/>
          <w:sz w:val="44"/>
          <w:szCs w:val="44"/>
        </w:rPr>
      </w:pPr>
    </w:p>
    <w:p>
      <w:pPr>
        <w:widowControl/>
        <w:spacing w:line="640" w:lineRule="exact"/>
        <w:jc w:val="center"/>
        <w:rPr>
          <w:rFonts w:ascii="Times New Roman" w:hAnsi="Times New Roman" w:eastAsia="方正小标宋简体" w:cs="方正小标宋简体"/>
          <w:bCs/>
          <w:color w:val="000000"/>
          <w:sz w:val="44"/>
          <w:szCs w:val="44"/>
        </w:rPr>
      </w:pPr>
      <w:r>
        <w:rPr>
          <w:rFonts w:hint="eastAsia" w:ascii="Times New Roman" w:hAnsi="Times New Roman" w:eastAsia="方正小标宋简体" w:cs="方正小标宋简体"/>
          <w:bCs/>
          <w:color w:val="000000"/>
          <w:sz w:val="44"/>
          <w:szCs w:val="44"/>
        </w:rPr>
        <w:t>广东省牙刷产品质量监督抽查实施细则</w:t>
      </w:r>
    </w:p>
    <w:p>
      <w:pPr>
        <w:spacing w:line="640" w:lineRule="exact"/>
        <w:ind w:firstLine="880" w:firstLineChars="200"/>
        <w:rPr>
          <w:rFonts w:ascii="Times New Roman" w:hAnsi="Times New Roman" w:eastAsia="方正小标宋简体" w:cs="方正小标宋简体"/>
          <w:color w:val="000000"/>
          <w:sz w:val="44"/>
          <w:szCs w:val="44"/>
        </w:rPr>
      </w:pPr>
    </w:p>
    <w:p>
      <w:pPr>
        <w:keepNext w:val="0"/>
        <w:keepLines w:val="0"/>
        <w:pageBreakBefore w:val="0"/>
        <w:kinsoku/>
        <w:wordWrap/>
        <w:overflowPunct/>
        <w:topLinePunct w:val="0"/>
        <w:autoSpaceDE/>
        <w:autoSpaceDN/>
        <w:bidi w:val="0"/>
        <w:spacing w:line="590" w:lineRule="exact"/>
        <w:ind w:firstLine="640" w:firstLineChars="200"/>
        <w:textAlignment w:val="auto"/>
        <w:rPr>
          <w:rFonts w:ascii="Times New Roman" w:hAnsi="Times New Roman" w:eastAsia="黑体" w:cs="黑体"/>
          <w:color w:val="000000"/>
          <w:sz w:val="32"/>
          <w:szCs w:val="32"/>
        </w:rPr>
      </w:pPr>
      <w:r>
        <w:rPr>
          <w:rFonts w:hint="eastAsia" w:ascii="Times New Roman" w:hAnsi="Times New Roman" w:eastAsia="黑体" w:cs="黑体"/>
          <w:color w:val="000000"/>
          <w:sz w:val="32"/>
          <w:szCs w:val="32"/>
        </w:rPr>
        <w:t>一、抽样方法</w:t>
      </w:r>
    </w:p>
    <w:p>
      <w:pPr>
        <w:keepNext w:val="0"/>
        <w:keepLines w:val="0"/>
        <w:pageBreakBefore w:val="0"/>
        <w:widowControl/>
        <w:kinsoku/>
        <w:wordWrap/>
        <w:overflowPunct/>
        <w:topLinePunct w:val="0"/>
        <w:autoSpaceDE/>
        <w:autoSpaceDN/>
        <w:bidi w:val="0"/>
        <w:spacing w:line="590" w:lineRule="exact"/>
        <w:ind w:firstLine="640" w:firstLineChars="200"/>
        <w:textAlignment w:val="auto"/>
        <w:rPr>
          <w:rFonts w:ascii="Times New Roman" w:hAnsi="Times New Roman" w:cs="Times New Roman"/>
          <w:color w:val="000000"/>
          <w:sz w:val="32"/>
          <w:szCs w:val="32"/>
        </w:rPr>
      </w:pPr>
      <w:r>
        <w:rPr>
          <w:rFonts w:ascii="Times New Roman" w:hAnsi="Times New Roman" w:cs="Times New Roman"/>
          <w:color w:val="000000"/>
          <w:kern w:val="0"/>
          <w:sz w:val="32"/>
          <w:szCs w:val="32"/>
        </w:rPr>
        <w:t>以随机抽样的方式在被</w:t>
      </w:r>
      <w:r>
        <w:rPr>
          <w:rFonts w:hint="eastAsia" w:ascii="Times New Roman" w:hAnsi="Times New Roman" w:cs="Times New Roman"/>
          <w:color w:val="000000"/>
          <w:kern w:val="0"/>
          <w:sz w:val="32"/>
          <w:szCs w:val="32"/>
        </w:rPr>
        <w:t>抽查市场主体</w:t>
      </w:r>
      <w:r>
        <w:rPr>
          <w:rFonts w:ascii="Times New Roman" w:hAnsi="Times New Roman" w:cs="Times New Roman"/>
          <w:color w:val="000000"/>
          <w:kern w:val="0"/>
          <w:sz w:val="32"/>
          <w:szCs w:val="32"/>
        </w:rPr>
        <w:t>的待销产品中抽取。</w:t>
      </w:r>
    </w:p>
    <w:p>
      <w:pPr>
        <w:keepNext w:val="0"/>
        <w:keepLines w:val="0"/>
        <w:pageBreakBefore w:val="0"/>
        <w:kinsoku/>
        <w:wordWrap/>
        <w:overflowPunct/>
        <w:topLinePunct w:val="0"/>
        <w:autoSpaceDE/>
        <w:autoSpaceDN/>
        <w:bidi w:val="0"/>
        <w:spacing w:line="590" w:lineRule="exact"/>
        <w:ind w:firstLine="640" w:firstLineChars="200"/>
        <w:textAlignment w:val="auto"/>
        <w:rPr>
          <w:rFonts w:ascii="Times New Roman" w:hAnsi="Times New Roman" w:cs="仿宋_GB2312"/>
          <w:color w:val="000000"/>
          <w:sz w:val="32"/>
          <w:szCs w:val="32"/>
        </w:rPr>
      </w:pPr>
      <w:r>
        <w:rPr>
          <w:rFonts w:hint="eastAsia" w:ascii="Times New Roman" w:hAnsi="Times New Roman" w:cs="仿宋_GB2312"/>
          <w:color w:val="000000"/>
          <w:sz w:val="32"/>
          <w:szCs w:val="32"/>
        </w:rPr>
        <w:t>随机数一般可使用随机数表等方法产生。</w:t>
      </w:r>
    </w:p>
    <w:p>
      <w:pPr>
        <w:keepNext w:val="0"/>
        <w:keepLines w:val="0"/>
        <w:pageBreakBefore w:val="0"/>
        <w:kinsoku/>
        <w:wordWrap/>
        <w:overflowPunct/>
        <w:topLinePunct w:val="0"/>
        <w:autoSpaceDE/>
        <w:autoSpaceDN/>
        <w:bidi w:val="0"/>
        <w:adjustRightInd w:val="0"/>
        <w:snapToGrid w:val="0"/>
        <w:spacing w:line="590" w:lineRule="exact"/>
        <w:ind w:firstLine="640" w:firstLineChars="200"/>
        <w:textAlignment w:val="auto"/>
        <w:rPr>
          <w:rFonts w:ascii="Times New Roman" w:hAnsi="Times New Roman" w:cs="仿宋_GB2312"/>
          <w:color w:val="000000"/>
          <w:sz w:val="32"/>
          <w:szCs w:val="32"/>
        </w:rPr>
      </w:pPr>
      <w:r>
        <w:rPr>
          <w:rFonts w:hint="eastAsia" w:ascii="Times New Roman" w:hAnsi="Times New Roman" w:cs="仿宋_GB2312"/>
          <w:color w:val="000000"/>
          <w:sz w:val="32"/>
          <w:szCs w:val="32"/>
        </w:rPr>
        <w:t>成人牙刷抽取样品24个，其中19个为检验样品，5个为备用样品。</w:t>
      </w:r>
      <w:r>
        <w:rPr>
          <w:rFonts w:hint="eastAsia" w:ascii="Times New Roman" w:hAnsi="Times New Roman" w:cs="仿宋_GB2312"/>
          <w:color w:val="000000"/>
          <w:sz w:val="32"/>
          <w:szCs w:val="32"/>
        </w:rPr>
        <w:cr/>
      </w:r>
      <w:r>
        <w:rPr>
          <w:rFonts w:hint="eastAsia" w:ascii="Times New Roman" w:hAnsi="Times New Roman" w:cs="仿宋_GB2312"/>
          <w:color w:val="000000"/>
          <w:sz w:val="32"/>
          <w:szCs w:val="32"/>
          <w:lang w:val="en-US" w:eastAsia="zh-CN"/>
        </w:rPr>
        <w:t xml:space="preserve">    </w:t>
      </w:r>
      <w:r>
        <w:rPr>
          <w:rFonts w:hint="eastAsia" w:ascii="Times New Roman" w:hAnsi="Times New Roman" w:cs="仿宋_GB2312"/>
          <w:color w:val="000000"/>
          <w:sz w:val="32"/>
          <w:szCs w:val="32"/>
        </w:rPr>
        <w:t>儿童牙刷抽取样品27个，其中17个为检验样品，10个为备用样品。</w:t>
      </w:r>
    </w:p>
    <w:p>
      <w:pPr>
        <w:keepNext w:val="0"/>
        <w:keepLines w:val="0"/>
        <w:pageBreakBefore w:val="0"/>
        <w:kinsoku/>
        <w:wordWrap/>
        <w:overflowPunct/>
        <w:topLinePunct w:val="0"/>
        <w:autoSpaceDE/>
        <w:autoSpaceDN/>
        <w:bidi w:val="0"/>
        <w:spacing w:line="590" w:lineRule="exact"/>
        <w:ind w:firstLine="640" w:firstLineChars="200"/>
        <w:jc w:val="left"/>
        <w:textAlignment w:val="auto"/>
        <w:rPr>
          <w:rFonts w:hint="eastAsia" w:ascii="Times New Roman" w:hAnsi="Times New Roman" w:cs="仿宋_GB2312"/>
          <w:color w:val="000000"/>
          <w:sz w:val="28"/>
          <w:szCs w:val="28"/>
        </w:rPr>
      </w:pPr>
      <w:r>
        <w:rPr>
          <w:rFonts w:hint="eastAsia" w:ascii="Times New Roman" w:hAnsi="Times New Roman" w:eastAsia="黑体" w:cs="黑体"/>
          <w:color w:val="000000"/>
          <w:sz w:val="32"/>
          <w:szCs w:val="32"/>
        </w:rPr>
        <w:t>二、主要检验项目及检验项目属性划分</w:t>
      </w:r>
    </w:p>
    <w:p>
      <w:pPr>
        <w:keepNext w:val="0"/>
        <w:keepLines w:val="0"/>
        <w:pageBreakBefore w:val="0"/>
        <w:kinsoku/>
        <w:wordWrap/>
        <w:overflowPunct/>
        <w:topLinePunct w:val="0"/>
        <w:autoSpaceDE/>
        <w:autoSpaceDN/>
        <w:bidi w:val="0"/>
        <w:spacing w:line="590" w:lineRule="exact"/>
        <w:ind w:firstLine="640" w:firstLineChars="200"/>
        <w:jc w:val="left"/>
        <w:textAlignment w:val="auto"/>
        <w:rPr>
          <w:rFonts w:hint="eastAsia" w:ascii="Times New Roman" w:hAnsi="Times New Roman" w:eastAsia="楷体_GB2312" w:cs="楷体_GB2312"/>
          <w:color w:val="000000"/>
          <w:sz w:val="28"/>
          <w:szCs w:val="28"/>
        </w:rPr>
      </w:pPr>
      <w:r>
        <w:rPr>
          <w:rFonts w:hint="eastAsia" w:ascii="Times New Roman" w:hAnsi="Times New Roman" w:eastAsia="楷体_GB2312" w:cs="楷体_GB2312"/>
          <w:color w:val="000000"/>
          <w:sz w:val="32"/>
          <w:szCs w:val="32"/>
        </w:rPr>
        <w:t>（一）成人手动牙刷</w:t>
      </w:r>
    </w:p>
    <w:tbl>
      <w:tblPr>
        <w:tblStyle w:val="8"/>
        <w:tblW w:w="8316"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00"/>
        <w:gridCol w:w="1925"/>
        <w:gridCol w:w="1994"/>
        <w:gridCol w:w="759"/>
        <w:gridCol w:w="759"/>
        <w:gridCol w:w="760"/>
        <w:gridCol w:w="759"/>
        <w:gridCol w:w="76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57" w:hRule="atLeast"/>
          <w:tblHeader/>
          <w:jc w:val="center"/>
        </w:trPr>
        <w:tc>
          <w:tcPr>
            <w:tcW w:w="600" w:type="dxa"/>
            <w:shd w:val="clear" w:color="auto" w:fill="FFFFFF"/>
            <w:noWrap w:val="0"/>
            <w:vAlign w:val="center"/>
          </w:tcPr>
          <w:p>
            <w:pPr>
              <w:widowControl/>
              <w:jc w:val="center"/>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序号</w:t>
            </w:r>
          </w:p>
        </w:tc>
        <w:tc>
          <w:tcPr>
            <w:tcW w:w="1925" w:type="dxa"/>
            <w:shd w:val="clear" w:color="auto" w:fill="FFFFFF"/>
            <w:noWrap w:val="0"/>
            <w:vAlign w:val="center"/>
          </w:tcPr>
          <w:p>
            <w:pPr>
              <w:widowControl/>
              <w:jc w:val="center"/>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检验项目</w:t>
            </w:r>
          </w:p>
        </w:tc>
        <w:tc>
          <w:tcPr>
            <w:tcW w:w="1994" w:type="dxa"/>
            <w:shd w:val="clear" w:color="auto" w:fill="FFFFFF"/>
            <w:noWrap w:val="0"/>
            <w:vAlign w:val="center"/>
          </w:tcPr>
          <w:p>
            <w:pPr>
              <w:widowControl/>
              <w:jc w:val="center"/>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检验方法</w:t>
            </w:r>
          </w:p>
        </w:tc>
        <w:tc>
          <w:tcPr>
            <w:tcW w:w="759" w:type="dxa"/>
            <w:shd w:val="clear" w:color="auto" w:fill="FFFFFF"/>
            <w:noWrap w:val="0"/>
            <w:vAlign w:val="center"/>
          </w:tcPr>
          <w:p>
            <w:pPr>
              <w:widowControl/>
              <w:jc w:val="center"/>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强制性</w:t>
            </w:r>
          </w:p>
        </w:tc>
        <w:tc>
          <w:tcPr>
            <w:tcW w:w="759" w:type="dxa"/>
            <w:shd w:val="clear" w:color="auto" w:fill="FFFFFF"/>
            <w:noWrap w:val="0"/>
            <w:vAlign w:val="center"/>
          </w:tcPr>
          <w:p>
            <w:pPr>
              <w:widowControl/>
              <w:jc w:val="center"/>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非强制性</w:t>
            </w:r>
          </w:p>
        </w:tc>
        <w:tc>
          <w:tcPr>
            <w:tcW w:w="760" w:type="dxa"/>
            <w:shd w:val="clear" w:color="auto" w:fill="FFFFFF"/>
            <w:noWrap w:val="0"/>
            <w:vAlign w:val="center"/>
          </w:tcPr>
          <w:p>
            <w:pPr>
              <w:widowControl/>
              <w:jc w:val="center"/>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重要项</w:t>
            </w:r>
          </w:p>
        </w:tc>
        <w:tc>
          <w:tcPr>
            <w:tcW w:w="759" w:type="dxa"/>
            <w:shd w:val="clear" w:color="auto" w:fill="FFFFFF"/>
            <w:noWrap w:val="0"/>
            <w:vAlign w:val="center"/>
          </w:tcPr>
          <w:p>
            <w:pPr>
              <w:widowControl/>
              <w:jc w:val="center"/>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较重要项</w:t>
            </w:r>
          </w:p>
        </w:tc>
        <w:tc>
          <w:tcPr>
            <w:tcW w:w="760" w:type="dxa"/>
            <w:shd w:val="clear" w:color="auto" w:fill="FFFFFF"/>
            <w:noWrap w:val="0"/>
            <w:vAlign w:val="center"/>
          </w:tcPr>
          <w:p>
            <w:pPr>
              <w:widowControl/>
              <w:jc w:val="center"/>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次要项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2" w:hRule="atLeast"/>
          <w:jc w:val="center"/>
        </w:trPr>
        <w:tc>
          <w:tcPr>
            <w:tcW w:w="600" w:type="dxa"/>
            <w:noWrap w:val="0"/>
            <w:vAlign w:val="center"/>
          </w:tcPr>
          <w:p>
            <w:pPr>
              <w:adjustRightInd w:val="0"/>
              <w:snapToGrid w:val="0"/>
              <w:jc w:val="center"/>
              <w:rPr>
                <w:rFonts w:hint="eastAsia" w:ascii="Times New Roman" w:hAnsi="Times New Roman" w:cs="仿宋_GB2312"/>
                <w:color w:val="000000"/>
                <w:sz w:val="24"/>
              </w:rPr>
            </w:pPr>
            <w:r>
              <w:rPr>
                <w:rFonts w:hint="eastAsia" w:ascii="Times New Roman" w:hAnsi="Times New Roman" w:cs="仿宋_GB2312"/>
                <w:color w:val="000000"/>
                <w:kern w:val="0"/>
                <w:sz w:val="24"/>
              </w:rPr>
              <w:t>1</w:t>
            </w:r>
          </w:p>
        </w:tc>
        <w:tc>
          <w:tcPr>
            <w:tcW w:w="1925" w:type="dxa"/>
            <w:noWrap w:val="0"/>
            <w:vAlign w:val="center"/>
          </w:tcPr>
          <w:p>
            <w:pPr>
              <w:pStyle w:val="13"/>
              <w:kinsoku w:val="0"/>
              <w:overflowPunct w:val="0"/>
              <w:spacing w:before="6"/>
              <w:ind w:right="79"/>
              <w:jc w:val="center"/>
              <w:rPr>
                <w:rFonts w:hint="eastAsia" w:ascii="Times New Roman" w:hAnsi="Times New Roman" w:cs="仿宋_GB2312"/>
                <w:color w:val="000000"/>
                <w:kern w:val="0"/>
                <w:sz w:val="24"/>
              </w:rPr>
            </w:pPr>
            <w:r>
              <w:rPr>
                <w:rFonts w:hint="eastAsia" w:ascii="Times New Roman" w:hAnsi="Times New Roman" w:cs="仿宋_GB2312"/>
                <w:color w:val="000000"/>
                <w:sz w:val="24"/>
              </w:rPr>
              <w:t>邻苯二甲酸酯增塑剂</w:t>
            </w:r>
          </w:p>
        </w:tc>
        <w:tc>
          <w:tcPr>
            <w:tcW w:w="1994" w:type="dxa"/>
            <w:noWrap w:val="0"/>
            <w:vAlign w:val="center"/>
          </w:tcPr>
          <w:p>
            <w:pPr>
              <w:pStyle w:val="13"/>
              <w:kinsoku w:val="0"/>
              <w:overflowPunct w:val="0"/>
              <w:spacing w:before="5" w:line="295" w:lineRule="exact"/>
              <w:ind w:right="120"/>
              <w:jc w:val="right"/>
              <w:rPr>
                <w:rFonts w:ascii="Times New Roman" w:hAnsi="Times New Roman" w:cs="仿宋_GB2312"/>
                <w:color w:val="000000"/>
                <w:sz w:val="24"/>
              </w:rPr>
            </w:pPr>
            <w:r>
              <w:rPr>
                <w:rFonts w:ascii="Times New Roman" w:hAnsi="Times New Roman" w:cs="仿宋_GB2312"/>
                <w:color w:val="000000"/>
                <w:sz w:val="24"/>
              </w:rPr>
              <w:t>GB/T 22048-2015</w:t>
            </w:r>
          </w:p>
        </w:tc>
        <w:tc>
          <w:tcPr>
            <w:tcW w:w="759" w:type="dxa"/>
            <w:noWrap w:val="0"/>
            <w:vAlign w:val="center"/>
          </w:tcPr>
          <w:p>
            <w:pPr>
              <w:pStyle w:val="13"/>
              <w:adjustRightInd w:val="0"/>
              <w:snapToGrid w:val="0"/>
              <w:jc w:val="center"/>
              <w:rPr>
                <w:rFonts w:hint="eastAsia" w:ascii="Times New Roman" w:hAnsi="Times New Roman" w:cs="仿宋_GB2312"/>
                <w:color w:val="000000"/>
                <w:sz w:val="24"/>
              </w:rPr>
            </w:pPr>
            <w:r>
              <w:rPr>
                <w:rFonts w:hint="eastAsia" w:ascii="Times New Roman" w:hAnsi="Times New Roman"/>
                <w:color w:val="000000"/>
                <w:sz w:val="24"/>
              </w:rPr>
              <w:t>●</w:t>
            </w:r>
          </w:p>
        </w:tc>
        <w:tc>
          <w:tcPr>
            <w:tcW w:w="759" w:type="dxa"/>
            <w:noWrap w:val="0"/>
            <w:vAlign w:val="center"/>
          </w:tcPr>
          <w:p>
            <w:pPr>
              <w:pStyle w:val="13"/>
              <w:adjustRightInd w:val="0"/>
              <w:snapToGrid w:val="0"/>
              <w:jc w:val="center"/>
              <w:rPr>
                <w:rFonts w:hint="eastAsia" w:ascii="Times New Roman" w:hAnsi="Times New Roman" w:cs="仿宋_GB2312"/>
                <w:color w:val="000000"/>
                <w:sz w:val="24"/>
              </w:rPr>
            </w:pPr>
          </w:p>
        </w:tc>
        <w:tc>
          <w:tcPr>
            <w:tcW w:w="760" w:type="dxa"/>
            <w:noWrap w:val="0"/>
            <w:vAlign w:val="center"/>
          </w:tcPr>
          <w:p>
            <w:pPr>
              <w:pStyle w:val="13"/>
              <w:adjustRightInd w:val="0"/>
              <w:snapToGrid w:val="0"/>
              <w:jc w:val="center"/>
              <w:rPr>
                <w:rFonts w:hint="eastAsia" w:ascii="Times New Roman" w:hAnsi="Times New Roman" w:cs="仿宋_GB2312"/>
                <w:color w:val="000000"/>
                <w:sz w:val="24"/>
              </w:rPr>
            </w:pPr>
            <w:r>
              <w:rPr>
                <w:rFonts w:hint="eastAsia" w:ascii="Times New Roman" w:hAnsi="Times New Roman"/>
                <w:color w:val="000000"/>
                <w:sz w:val="24"/>
              </w:rPr>
              <w:t>●</w:t>
            </w:r>
          </w:p>
        </w:tc>
        <w:tc>
          <w:tcPr>
            <w:tcW w:w="759" w:type="dxa"/>
            <w:noWrap w:val="0"/>
            <w:vAlign w:val="center"/>
          </w:tcPr>
          <w:p>
            <w:pPr>
              <w:pStyle w:val="13"/>
              <w:adjustRightInd w:val="0"/>
              <w:snapToGrid w:val="0"/>
              <w:jc w:val="center"/>
              <w:rPr>
                <w:rFonts w:hint="eastAsia" w:ascii="Times New Roman" w:hAnsi="Times New Roman" w:cs="仿宋_GB2312"/>
                <w:color w:val="000000"/>
                <w:sz w:val="24"/>
              </w:rPr>
            </w:pPr>
          </w:p>
        </w:tc>
        <w:tc>
          <w:tcPr>
            <w:tcW w:w="760" w:type="dxa"/>
            <w:noWrap w:val="0"/>
            <w:vAlign w:val="center"/>
          </w:tcPr>
          <w:p>
            <w:pPr>
              <w:pStyle w:val="13"/>
              <w:adjustRightInd w:val="0"/>
              <w:snapToGrid w:val="0"/>
              <w:jc w:val="center"/>
              <w:rPr>
                <w:rFonts w:hint="eastAsia" w:ascii="Times New Roman" w:hAnsi="Times New Roman"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2" w:hRule="atLeast"/>
          <w:jc w:val="center"/>
        </w:trPr>
        <w:tc>
          <w:tcPr>
            <w:tcW w:w="600" w:type="dxa"/>
            <w:noWrap w:val="0"/>
            <w:vAlign w:val="center"/>
          </w:tcPr>
          <w:p>
            <w:pPr>
              <w:adjustRightInd w:val="0"/>
              <w:snapToGrid w:val="0"/>
              <w:jc w:val="center"/>
              <w:rPr>
                <w:rFonts w:hint="eastAsia" w:ascii="Times New Roman" w:hAnsi="Times New Roman" w:cs="仿宋_GB2312"/>
                <w:color w:val="000000"/>
                <w:sz w:val="24"/>
              </w:rPr>
            </w:pPr>
            <w:r>
              <w:rPr>
                <w:rFonts w:hint="eastAsia" w:ascii="Times New Roman" w:hAnsi="Times New Roman" w:cs="仿宋_GB2312"/>
                <w:color w:val="000000"/>
                <w:kern w:val="0"/>
                <w:sz w:val="24"/>
              </w:rPr>
              <w:t>2</w:t>
            </w:r>
          </w:p>
        </w:tc>
        <w:tc>
          <w:tcPr>
            <w:tcW w:w="1925" w:type="dxa"/>
            <w:noWrap w:val="0"/>
            <w:vAlign w:val="center"/>
          </w:tcPr>
          <w:p>
            <w:pPr>
              <w:pStyle w:val="13"/>
              <w:kinsoku w:val="0"/>
              <w:overflowPunct w:val="0"/>
              <w:spacing w:before="7"/>
              <w:ind w:right="79"/>
              <w:jc w:val="center"/>
              <w:rPr>
                <w:rFonts w:hint="eastAsia" w:ascii="Times New Roman" w:hAnsi="Times New Roman" w:cs="仿宋_GB2312"/>
                <w:color w:val="000000"/>
                <w:kern w:val="0"/>
                <w:sz w:val="24"/>
              </w:rPr>
            </w:pPr>
            <w:r>
              <w:rPr>
                <w:rFonts w:hint="eastAsia" w:ascii="Times New Roman" w:hAnsi="Times New Roman" w:cs="仿宋_GB2312"/>
                <w:color w:val="000000"/>
                <w:sz w:val="24"/>
              </w:rPr>
              <w:t>有害元素</w:t>
            </w:r>
            <w:r>
              <w:rPr>
                <w:rFonts w:hint="eastAsia" w:ascii="Times New Roman" w:hAnsi="Times New Roman" w:cs="仿宋_GB2312"/>
                <w:color w:val="000000"/>
                <w:sz w:val="24"/>
                <w:vertAlign w:val="superscript"/>
              </w:rPr>
              <w:t>a</w:t>
            </w:r>
          </w:p>
        </w:tc>
        <w:tc>
          <w:tcPr>
            <w:tcW w:w="1994" w:type="dxa"/>
            <w:noWrap w:val="0"/>
            <w:vAlign w:val="top"/>
          </w:tcPr>
          <w:p>
            <w:pPr>
              <w:pStyle w:val="13"/>
              <w:kinsoku w:val="0"/>
              <w:overflowPunct w:val="0"/>
              <w:spacing w:before="6"/>
              <w:ind w:left="229" w:right="219"/>
              <w:rPr>
                <w:rFonts w:hint="eastAsia" w:ascii="Times New Roman" w:hAnsi="Times New Roman" w:cs="仿宋_GB2312"/>
                <w:color w:val="000000"/>
                <w:sz w:val="24"/>
              </w:rPr>
            </w:pPr>
            <w:r>
              <w:rPr>
                <w:rFonts w:hint="eastAsia" w:ascii="Times New Roman" w:hAnsi="Times New Roman" w:cs="仿宋_GB2312"/>
                <w:color w:val="000000"/>
                <w:sz w:val="24"/>
              </w:rPr>
              <w:t>GB 39669-2020</w:t>
            </w:r>
          </w:p>
        </w:tc>
        <w:tc>
          <w:tcPr>
            <w:tcW w:w="759" w:type="dxa"/>
            <w:noWrap w:val="0"/>
            <w:vAlign w:val="center"/>
          </w:tcPr>
          <w:p>
            <w:pPr>
              <w:pStyle w:val="13"/>
              <w:adjustRightInd w:val="0"/>
              <w:snapToGrid w:val="0"/>
              <w:jc w:val="center"/>
              <w:rPr>
                <w:rFonts w:hint="eastAsia" w:ascii="Times New Roman" w:hAnsi="Times New Roman" w:cs="仿宋_GB2312"/>
                <w:color w:val="000000"/>
                <w:sz w:val="24"/>
              </w:rPr>
            </w:pPr>
            <w:r>
              <w:rPr>
                <w:rFonts w:hint="eastAsia" w:ascii="Times New Roman" w:hAnsi="Times New Roman"/>
                <w:color w:val="000000"/>
                <w:sz w:val="24"/>
              </w:rPr>
              <w:t>●</w:t>
            </w:r>
          </w:p>
        </w:tc>
        <w:tc>
          <w:tcPr>
            <w:tcW w:w="759" w:type="dxa"/>
            <w:noWrap w:val="0"/>
            <w:vAlign w:val="center"/>
          </w:tcPr>
          <w:p>
            <w:pPr>
              <w:pStyle w:val="13"/>
              <w:adjustRightInd w:val="0"/>
              <w:snapToGrid w:val="0"/>
              <w:jc w:val="center"/>
              <w:rPr>
                <w:rFonts w:hint="eastAsia" w:ascii="Times New Roman" w:hAnsi="Times New Roman" w:cs="仿宋_GB2312"/>
                <w:color w:val="000000"/>
                <w:sz w:val="24"/>
              </w:rPr>
            </w:pPr>
          </w:p>
        </w:tc>
        <w:tc>
          <w:tcPr>
            <w:tcW w:w="760" w:type="dxa"/>
            <w:noWrap w:val="0"/>
            <w:vAlign w:val="center"/>
          </w:tcPr>
          <w:p>
            <w:pPr>
              <w:pStyle w:val="13"/>
              <w:adjustRightInd w:val="0"/>
              <w:snapToGrid w:val="0"/>
              <w:jc w:val="center"/>
              <w:rPr>
                <w:rFonts w:hint="eastAsia" w:ascii="Times New Roman" w:hAnsi="Times New Roman" w:cs="仿宋_GB2312"/>
                <w:color w:val="000000"/>
                <w:sz w:val="24"/>
              </w:rPr>
            </w:pPr>
            <w:r>
              <w:rPr>
                <w:rFonts w:hint="eastAsia" w:ascii="Times New Roman" w:hAnsi="Times New Roman"/>
                <w:color w:val="000000"/>
                <w:sz w:val="24"/>
              </w:rPr>
              <w:t>●</w:t>
            </w:r>
          </w:p>
        </w:tc>
        <w:tc>
          <w:tcPr>
            <w:tcW w:w="759" w:type="dxa"/>
            <w:noWrap w:val="0"/>
            <w:vAlign w:val="center"/>
          </w:tcPr>
          <w:p>
            <w:pPr>
              <w:pStyle w:val="13"/>
              <w:adjustRightInd w:val="0"/>
              <w:snapToGrid w:val="0"/>
              <w:jc w:val="center"/>
              <w:rPr>
                <w:rFonts w:hint="eastAsia" w:ascii="Times New Roman" w:hAnsi="Times New Roman" w:cs="仿宋_GB2312"/>
                <w:color w:val="000000"/>
                <w:sz w:val="24"/>
              </w:rPr>
            </w:pPr>
          </w:p>
        </w:tc>
        <w:tc>
          <w:tcPr>
            <w:tcW w:w="760" w:type="dxa"/>
            <w:noWrap w:val="0"/>
            <w:vAlign w:val="center"/>
          </w:tcPr>
          <w:p>
            <w:pPr>
              <w:pStyle w:val="13"/>
              <w:adjustRightInd w:val="0"/>
              <w:snapToGrid w:val="0"/>
              <w:jc w:val="center"/>
              <w:rPr>
                <w:rFonts w:hint="eastAsia" w:ascii="Times New Roman" w:hAnsi="Times New Roman"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2" w:hRule="atLeast"/>
          <w:jc w:val="center"/>
        </w:trPr>
        <w:tc>
          <w:tcPr>
            <w:tcW w:w="600" w:type="dxa"/>
            <w:noWrap w:val="0"/>
            <w:vAlign w:val="center"/>
          </w:tcPr>
          <w:p>
            <w:pPr>
              <w:adjustRightInd w:val="0"/>
              <w:snapToGrid w:val="0"/>
              <w:jc w:val="center"/>
              <w:rPr>
                <w:rFonts w:hint="eastAsia" w:ascii="Times New Roman" w:hAnsi="Times New Roman" w:cs="仿宋_GB2312"/>
                <w:color w:val="000000"/>
                <w:sz w:val="24"/>
              </w:rPr>
            </w:pPr>
            <w:r>
              <w:rPr>
                <w:rFonts w:hint="eastAsia" w:ascii="Times New Roman" w:hAnsi="Times New Roman" w:cs="仿宋_GB2312"/>
                <w:color w:val="000000"/>
                <w:kern w:val="0"/>
                <w:sz w:val="24"/>
              </w:rPr>
              <w:t>3</w:t>
            </w:r>
          </w:p>
        </w:tc>
        <w:tc>
          <w:tcPr>
            <w:tcW w:w="1925" w:type="dxa"/>
            <w:noWrap w:val="0"/>
            <w:vAlign w:val="center"/>
          </w:tcPr>
          <w:p>
            <w:pPr>
              <w:pStyle w:val="13"/>
              <w:kinsoku w:val="0"/>
              <w:overflowPunct w:val="0"/>
              <w:adjustRightInd w:val="0"/>
              <w:snapToGrid w:val="0"/>
              <w:spacing w:before="7"/>
              <w:ind w:right="79"/>
              <w:jc w:val="center"/>
              <w:rPr>
                <w:rFonts w:hint="eastAsia" w:ascii="Times New Roman" w:hAnsi="Times New Roman" w:cs="仿宋_GB2312"/>
                <w:color w:val="000000"/>
                <w:kern w:val="0"/>
                <w:sz w:val="24"/>
              </w:rPr>
            </w:pPr>
            <w:r>
              <w:rPr>
                <w:rFonts w:hint="eastAsia" w:ascii="Times New Roman" w:hAnsi="Times New Roman" w:cs="仿宋_GB2312"/>
                <w:color w:val="000000"/>
                <w:sz w:val="24"/>
              </w:rPr>
              <w:t>毛束拉力</w:t>
            </w:r>
          </w:p>
        </w:tc>
        <w:tc>
          <w:tcPr>
            <w:tcW w:w="1994" w:type="dxa"/>
            <w:noWrap w:val="0"/>
            <w:vAlign w:val="top"/>
          </w:tcPr>
          <w:p>
            <w:pPr>
              <w:widowControl/>
              <w:jc w:val="center"/>
              <w:rPr>
                <w:rFonts w:hint="eastAsia" w:ascii="Times New Roman" w:hAnsi="Times New Roman" w:cs="仿宋_GB2312"/>
                <w:color w:val="000000"/>
                <w:sz w:val="24"/>
              </w:rPr>
            </w:pPr>
            <w:r>
              <w:rPr>
                <w:rFonts w:hint="eastAsia" w:ascii="Times New Roman" w:hAnsi="Times New Roman" w:cs="仿宋_GB2312"/>
                <w:color w:val="000000"/>
                <w:sz w:val="24"/>
              </w:rPr>
              <w:t>GB 39669-2020</w:t>
            </w:r>
          </w:p>
        </w:tc>
        <w:tc>
          <w:tcPr>
            <w:tcW w:w="759" w:type="dxa"/>
            <w:noWrap w:val="0"/>
            <w:vAlign w:val="center"/>
          </w:tcPr>
          <w:p>
            <w:pPr>
              <w:pStyle w:val="13"/>
              <w:adjustRightInd w:val="0"/>
              <w:snapToGrid w:val="0"/>
              <w:jc w:val="center"/>
              <w:rPr>
                <w:rFonts w:hint="eastAsia" w:ascii="Times New Roman" w:hAnsi="Times New Roman" w:cs="仿宋_GB2312"/>
                <w:color w:val="000000"/>
                <w:sz w:val="24"/>
              </w:rPr>
            </w:pPr>
            <w:r>
              <w:rPr>
                <w:rFonts w:hint="eastAsia" w:ascii="Times New Roman" w:hAnsi="Times New Roman"/>
                <w:color w:val="000000"/>
                <w:sz w:val="24"/>
              </w:rPr>
              <w:t>●</w:t>
            </w:r>
          </w:p>
        </w:tc>
        <w:tc>
          <w:tcPr>
            <w:tcW w:w="759" w:type="dxa"/>
            <w:noWrap w:val="0"/>
            <w:vAlign w:val="center"/>
          </w:tcPr>
          <w:p>
            <w:pPr>
              <w:pStyle w:val="13"/>
              <w:adjustRightInd w:val="0"/>
              <w:snapToGrid w:val="0"/>
              <w:jc w:val="center"/>
              <w:rPr>
                <w:rFonts w:hint="eastAsia" w:ascii="Times New Roman" w:hAnsi="Times New Roman" w:cs="仿宋_GB2312"/>
                <w:color w:val="000000"/>
                <w:sz w:val="24"/>
              </w:rPr>
            </w:pPr>
          </w:p>
        </w:tc>
        <w:tc>
          <w:tcPr>
            <w:tcW w:w="760" w:type="dxa"/>
            <w:noWrap w:val="0"/>
            <w:vAlign w:val="center"/>
          </w:tcPr>
          <w:p>
            <w:pPr>
              <w:pStyle w:val="13"/>
              <w:adjustRightInd w:val="0"/>
              <w:snapToGrid w:val="0"/>
              <w:jc w:val="center"/>
              <w:rPr>
                <w:rFonts w:hint="eastAsia" w:ascii="Times New Roman" w:hAnsi="Times New Roman" w:cs="仿宋_GB2312"/>
                <w:color w:val="000000"/>
                <w:sz w:val="24"/>
              </w:rPr>
            </w:pPr>
            <w:r>
              <w:rPr>
                <w:rFonts w:hint="eastAsia" w:ascii="Times New Roman" w:hAnsi="Times New Roman"/>
                <w:color w:val="000000"/>
                <w:sz w:val="24"/>
              </w:rPr>
              <w:t>●</w:t>
            </w:r>
          </w:p>
        </w:tc>
        <w:tc>
          <w:tcPr>
            <w:tcW w:w="759" w:type="dxa"/>
            <w:noWrap w:val="0"/>
            <w:vAlign w:val="center"/>
          </w:tcPr>
          <w:p>
            <w:pPr>
              <w:pStyle w:val="13"/>
              <w:adjustRightInd w:val="0"/>
              <w:snapToGrid w:val="0"/>
              <w:jc w:val="center"/>
              <w:rPr>
                <w:rFonts w:hint="eastAsia" w:ascii="Times New Roman" w:hAnsi="Times New Roman" w:cs="仿宋_GB2312"/>
                <w:color w:val="000000"/>
                <w:sz w:val="24"/>
              </w:rPr>
            </w:pPr>
          </w:p>
        </w:tc>
        <w:tc>
          <w:tcPr>
            <w:tcW w:w="760" w:type="dxa"/>
            <w:noWrap w:val="0"/>
            <w:vAlign w:val="center"/>
          </w:tcPr>
          <w:p>
            <w:pPr>
              <w:pStyle w:val="13"/>
              <w:adjustRightInd w:val="0"/>
              <w:snapToGrid w:val="0"/>
              <w:jc w:val="center"/>
              <w:rPr>
                <w:rFonts w:hint="eastAsia" w:ascii="Times New Roman" w:hAnsi="Times New Roman"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2" w:hRule="atLeast"/>
          <w:jc w:val="center"/>
        </w:trPr>
        <w:tc>
          <w:tcPr>
            <w:tcW w:w="600" w:type="dxa"/>
            <w:noWrap w:val="0"/>
            <w:vAlign w:val="center"/>
          </w:tcPr>
          <w:p>
            <w:pPr>
              <w:adjustRightInd w:val="0"/>
              <w:snapToGrid w:val="0"/>
              <w:jc w:val="center"/>
              <w:rPr>
                <w:rFonts w:hint="eastAsia" w:ascii="Times New Roman" w:hAnsi="Times New Roman" w:cs="仿宋_GB2312"/>
                <w:color w:val="000000"/>
                <w:kern w:val="0"/>
                <w:sz w:val="24"/>
              </w:rPr>
            </w:pPr>
            <w:r>
              <w:rPr>
                <w:rFonts w:hint="eastAsia" w:ascii="Times New Roman" w:hAnsi="Times New Roman" w:cs="仿宋_GB2312"/>
                <w:color w:val="000000"/>
                <w:kern w:val="0"/>
                <w:sz w:val="24"/>
              </w:rPr>
              <w:t>4</w:t>
            </w:r>
          </w:p>
        </w:tc>
        <w:tc>
          <w:tcPr>
            <w:tcW w:w="1925" w:type="dxa"/>
            <w:noWrap w:val="0"/>
            <w:vAlign w:val="center"/>
          </w:tcPr>
          <w:p>
            <w:pPr>
              <w:pStyle w:val="13"/>
              <w:kinsoku w:val="0"/>
              <w:overflowPunct w:val="0"/>
              <w:spacing w:before="5"/>
              <w:ind w:right="79"/>
              <w:jc w:val="center"/>
              <w:rPr>
                <w:rFonts w:hint="eastAsia" w:ascii="Times New Roman" w:hAnsi="Times New Roman" w:cs="仿宋_GB2312"/>
                <w:color w:val="000000"/>
                <w:kern w:val="0"/>
                <w:sz w:val="24"/>
              </w:rPr>
            </w:pPr>
            <w:r>
              <w:rPr>
                <w:rFonts w:hint="eastAsia" w:ascii="Times New Roman" w:hAnsi="Times New Roman" w:cs="仿宋_GB2312"/>
                <w:color w:val="000000"/>
                <w:sz w:val="24"/>
              </w:rPr>
              <w:t>颈部抗弯力</w:t>
            </w:r>
          </w:p>
        </w:tc>
        <w:tc>
          <w:tcPr>
            <w:tcW w:w="1994" w:type="dxa"/>
            <w:noWrap w:val="0"/>
            <w:vAlign w:val="top"/>
          </w:tcPr>
          <w:p>
            <w:pPr>
              <w:pStyle w:val="13"/>
              <w:kinsoku w:val="0"/>
              <w:overflowPunct w:val="0"/>
              <w:spacing w:before="6"/>
              <w:ind w:left="229" w:right="219"/>
              <w:rPr>
                <w:rFonts w:hint="eastAsia" w:ascii="Times New Roman" w:hAnsi="Times New Roman" w:cs="仿宋_GB2312"/>
                <w:color w:val="000000"/>
                <w:sz w:val="24"/>
              </w:rPr>
            </w:pPr>
            <w:r>
              <w:rPr>
                <w:rFonts w:hint="eastAsia" w:ascii="Times New Roman" w:hAnsi="Times New Roman" w:cs="仿宋_GB2312"/>
                <w:color w:val="000000"/>
                <w:sz w:val="24"/>
              </w:rPr>
              <w:t>GB 39669-2020</w:t>
            </w:r>
          </w:p>
        </w:tc>
        <w:tc>
          <w:tcPr>
            <w:tcW w:w="759" w:type="dxa"/>
            <w:noWrap w:val="0"/>
            <w:vAlign w:val="center"/>
          </w:tcPr>
          <w:p>
            <w:pPr>
              <w:pStyle w:val="13"/>
              <w:adjustRightInd w:val="0"/>
              <w:snapToGrid w:val="0"/>
              <w:jc w:val="center"/>
              <w:rPr>
                <w:rFonts w:hint="eastAsia" w:ascii="Times New Roman" w:hAnsi="Times New Roman" w:cs="仿宋_GB2312"/>
                <w:color w:val="000000"/>
                <w:sz w:val="24"/>
              </w:rPr>
            </w:pPr>
            <w:r>
              <w:rPr>
                <w:rFonts w:hint="eastAsia" w:ascii="Times New Roman" w:hAnsi="Times New Roman"/>
                <w:color w:val="000000"/>
                <w:sz w:val="24"/>
              </w:rPr>
              <w:t>●</w:t>
            </w:r>
          </w:p>
        </w:tc>
        <w:tc>
          <w:tcPr>
            <w:tcW w:w="759" w:type="dxa"/>
            <w:noWrap w:val="0"/>
            <w:vAlign w:val="center"/>
          </w:tcPr>
          <w:p>
            <w:pPr>
              <w:pStyle w:val="13"/>
              <w:adjustRightInd w:val="0"/>
              <w:snapToGrid w:val="0"/>
              <w:jc w:val="center"/>
              <w:rPr>
                <w:rFonts w:hint="eastAsia" w:ascii="Times New Roman" w:hAnsi="Times New Roman" w:cs="仿宋_GB2312"/>
                <w:color w:val="000000"/>
                <w:sz w:val="24"/>
              </w:rPr>
            </w:pPr>
          </w:p>
        </w:tc>
        <w:tc>
          <w:tcPr>
            <w:tcW w:w="760" w:type="dxa"/>
            <w:noWrap w:val="0"/>
            <w:vAlign w:val="center"/>
          </w:tcPr>
          <w:p>
            <w:pPr>
              <w:pStyle w:val="13"/>
              <w:adjustRightInd w:val="0"/>
              <w:snapToGrid w:val="0"/>
              <w:jc w:val="center"/>
              <w:rPr>
                <w:rFonts w:hint="eastAsia" w:ascii="Times New Roman" w:hAnsi="Times New Roman" w:cs="仿宋_GB2312"/>
                <w:color w:val="000000"/>
                <w:sz w:val="24"/>
              </w:rPr>
            </w:pPr>
            <w:r>
              <w:rPr>
                <w:rFonts w:hint="eastAsia" w:ascii="Times New Roman" w:hAnsi="Times New Roman"/>
                <w:color w:val="000000"/>
                <w:sz w:val="24"/>
              </w:rPr>
              <w:t>●</w:t>
            </w:r>
          </w:p>
        </w:tc>
        <w:tc>
          <w:tcPr>
            <w:tcW w:w="759" w:type="dxa"/>
            <w:noWrap w:val="0"/>
            <w:vAlign w:val="center"/>
          </w:tcPr>
          <w:p>
            <w:pPr>
              <w:pStyle w:val="13"/>
              <w:adjustRightInd w:val="0"/>
              <w:snapToGrid w:val="0"/>
              <w:jc w:val="center"/>
              <w:rPr>
                <w:rFonts w:hint="eastAsia" w:ascii="Times New Roman" w:hAnsi="Times New Roman" w:cs="仿宋_GB2312"/>
                <w:color w:val="000000"/>
                <w:sz w:val="24"/>
              </w:rPr>
            </w:pPr>
          </w:p>
        </w:tc>
        <w:tc>
          <w:tcPr>
            <w:tcW w:w="760" w:type="dxa"/>
            <w:noWrap w:val="0"/>
            <w:vAlign w:val="center"/>
          </w:tcPr>
          <w:p>
            <w:pPr>
              <w:pStyle w:val="13"/>
              <w:adjustRightInd w:val="0"/>
              <w:snapToGrid w:val="0"/>
              <w:jc w:val="center"/>
              <w:rPr>
                <w:rFonts w:hint="eastAsia" w:ascii="Times New Roman" w:hAnsi="Times New Roman"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2" w:hRule="atLeast"/>
          <w:jc w:val="center"/>
        </w:trPr>
        <w:tc>
          <w:tcPr>
            <w:tcW w:w="600" w:type="dxa"/>
            <w:noWrap w:val="0"/>
            <w:vAlign w:val="center"/>
          </w:tcPr>
          <w:p>
            <w:pPr>
              <w:adjustRightInd w:val="0"/>
              <w:snapToGrid w:val="0"/>
              <w:jc w:val="center"/>
              <w:rPr>
                <w:rFonts w:hint="eastAsia" w:ascii="Times New Roman" w:hAnsi="Times New Roman" w:cs="仿宋_GB2312"/>
                <w:color w:val="000000"/>
                <w:sz w:val="24"/>
              </w:rPr>
            </w:pPr>
            <w:r>
              <w:rPr>
                <w:rFonts w:hint="eastAsia" w:ascii="Times New Roman" w:hAnsi="Times New Roman" w:cs="仿宋_GB2312"/>
                <w:color w:val="000000"/>
                <w:sz w:val="24"/>
              </w:rPr>
              <w:t>5</w:t>
            </w:r>
          </w:p>
        </w:tc>
        <w:tc>
          <w:tcPr>
            <w:tcW w:w="1925" w:type="dxa"/>
            <w:noWrap w:val="0"/>
            <w:vAlign w:val="center"/>
          </w:tcPr>
          <w:p>
            <w:pPr>
              <w:pStyle w:val="13"/>
              <w:kinsoku w:val="0"/>
              <w:overflowPunct w:val="0"/>
              <w:spacing w:before="7"/>
              <w:ind w:right="79"/>
              <w:jc w:val="center"/>
              <w:rPr>
                <w:rFonts w:hint="eastAsia" w:ascii="Times New Roman" w:hAnsi="Times New Roman" w:cs="仿宋_GB2312"/>
                <w:color w:val="000000"/>
                <w:kern w:val="0"/>
                <w:sz w:val="24"/>
              </w:rPr>
            </w:pPr>
            <w:r>
              <w:rPr>
                <w:rFonts w:hint="eastAsia" w:ascii="Times New Roman" w:hAnsi="Times New Roman" w:cs="仿宋_GB2312"/>
                <w:color w:val="000000"/>
                <w:kern w:val="0"/>
                <w:sz w:val="24"/>
              </w:rPr>
              <w:t>边缘、尖端</w:t>
            </w:r>
          </w:p>
        </w:tc>
        <w:tc>
          <w:tcPr>
            <w:tcW w:w="1994" w:type="dxa"/>
            <w:noWrap w:val="0"/>
            <w:vAlign w:val="top"/>
          </w:tcPr>
          <w:p>
            <w:pPr>
              <w:pStyle w:val="13"/>
              <w:kinsoku w:val="0"/>
              <w:overflowPunct w:val="0"/>
              <w:spacing w:before="5"/>
              <w:ind w:left="229" w:right="219"/>
              <w:rPr>
                <w:rFonts w:hint="eastAsia" w:ascii="Times New Roman" w:hAnsi="Times New Roman" w:cs="仿宋_GB2312"/>
                <w:color w:val="000000"/>
                <w:sz w:val="24"/>
              </w:rPr>
            </w:pPr>
            <w:r>
              <w:rPr>
                <w:rFonts w:hint="eastAsia" w:ascii="Times New Roman" w:hAnsi="Times New Roman" w:cs="仿宋_GB2312"/>
                <w:color w:val="000000"/>
                <w:sz w:val="24"/>
              </w:rPr>
              <w:t>GB 39669-2020</w:t>
            </w:r>
          </w:p>
        </w:tc>
        <w:tc>
          <w:tcPr>
            <w:tcW w:w="759" w:type="dxa"/>
            <w:noWrap w:val="0"/>
            <w:vAlign w:val="center"/>
          </w:tcPr>
          <w:p>
            <w:pPr>
              <w:pStyle w:val="13"/>
              <w:adjustRightInd w:val="0"/>
              <w:snapToGrid w:val="0"/>
              <w:jc w:val="center"/>
              <w:rPr>
                <w:rFonts w:hint="eastAsia" w:ascii="Times New Roman" w:hAnsi="Times New Roman" w:cs="仿宋_GB2312"/>
                <w:color w:val="000000"/>
                <w:sz w:val="24"/>
              </w:rPr>
            </w:pPr>
            <w:r>
              <w:rPr>
                <w:rFonts w:hint="eastAsia" w:ascii="Times New Roman" w:hAnsi="Times New Roman"/>
                <w:color w:val="000000"/>
                <w:sz w:val="24"/>
              </w:rPr>
              <w:t>●</w:t>
            </w:r>
          </w:p>
        </w:tc>
        <w:tc>
          <w:tcPr>
            <w:tcW w:w="759" w:type="dxa"/>
            <w:noWrap w:val="0"/>
            <w:vAlign w:val="center"/>
          </w:tcPr>
          <w:p>
            <w:pPr>
              <w:pStyle w:val="13"/>
              <w:adjustRightInd w:val="0"/>
              <w:snapToGrid w:val="0"/>
              <w:jc w:val="center"/>
              <w:rPr>
                <w:rFonts w:hint="eastAsia" w:ascii="Times New Roman" w:hAnsi="Times New Roman" w:cs="仿宋_GB2312"/>
                <w:color w:val="000000"/>
                <w:sz w:val="24"/>
              </w:rPr>
            </w:pPr>
          </w:p>
        </w:tc>
        <w:tc>
          <w:tcPr>
            <w:tcW w:w="760" w:type="dxa"/>
            <w:noWrap w:val="0"/>
            <w:vAlign w:val="center"/>
          </w:tcPr>
          <w:p>
            <w:pPr>
              <w:pStyle w:val="13"/>
              <w:adjustRightInd w:val="0"/>
              <w:snapToGrid w:val="0"/>
              <w:jc w:val="center"/>
              <w:rPr>
                <w:rFonts w:hint="eastAsia" w:ascii="Times New Roman" w:hAnsi="Times New Roman" w:cs="仿宋_GB2312"/>
                <w:color w:val="000000"/>
                <w:sz w:val="24"/>
              </w:rPr>
            </w:pPr>
            <w:r>
              <w:rPr>
                <w:rFonts w:hint="eastAsia" w:ascii="Times New Roman" w:hAnsi="Times New Roman"/>
                <w:color w:val="000000"/>
                <w:sz w:val="24"/>
              </w:rPr>
              <w:t>●</w:t>
            </w:r>
          </w:p>
        </w:tc>
        <w:tc>
          <w:tcPr>
            <w:tcW w:w="759" w:type="dxa"/>
            <w:noWrap w:val="0"/>
            <w:vAlign w:val="center"/>
          </w:tcPr>
          <w:p>
            <w:pPr>
              <w:pStyle w:val="13"/>
              <w:adjustRightInd w:val="0"/>
              <w:snapToGrid w:val="0"/>
              <w:jc w:val="center"/>
              <w:rPr>
                <w:rFonts w:hint="eastAsia" w:ascii="Times New Roman" w:hAnsi="Times New Roman" w:cs="仿宋_GB2312"/>
                <w:color w:val="000000"/>
                <w:sz w:val="24"/>
              </w:rPr>
            </w:pPr>
          </w:p>
        </w:tc>
        <w:tc>
          <w:tcPr>
            <w:tcW w:w="760" w:type="dxa"/>
            <w:noWrap w:val="0"/>
            <w:vAlign w:val="center"/>
          </w:tcPr>
          <w:p>
            <w:pPr>
              <w:pStyle w:val="13"/>
              <w:adjustRightInd w:val="0"/>
              <w:snapToGrid w:val="0"/>
              <w:jc w:val="center"/>
              <w:rPr>
                <w:rFonts w:hint="eastAsia" w:ascii="Times New Roman" w:hAnsi="Times New Roman"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905" w:hRule="atLeast"/>
          <w:jc w:val="center"/>
        </w:trPr>
        <w:tc>
          <w:tcPr>
            <w:tcW w:w="8316" w:type="dxa"/>
            <w:gridSpan w:val="8"/>
            <w:noWrap w:val="0"/>
            <w:vAlign w:val="center"/>
          </w:tcPr>
          <w:p>
            <w:pPr>
              <w:pStyle w:val="13"/>
              <w:adjustRightInd w:val="0"/>
              <w:snapToGrid w:val="0"/>
              <w:jc w:val="left"/>
              <w:rPr>
                <w:rFonts w:hint="eastAsia" w:ascii="Times New Roman" w:hAnsi="Times New Roman" w:cs="仿宋_GB2312"/>
                <w:color w:val="000000"/>
                <w:sz w:val="24"/>
              </w:rPr>
            </w:pPr>
            <w:r>
              <w:rPr>
                <w:rFonts w:hint="eastAsia" w:ascii="Times New Roman" w:hAnsi="Times New Roman" w:cs="仿宋_GB2312"/>
                <w:color w:val="000000"/>
                <w:sz w:val="24"/>
              </w:rPr>
              <w:t>注：a有害元素项目测试部位为“入口部位”，即刷毛+刷头。一般分颜色进行测试，如果是渐变色的刷毛，则一起混合测试。</w:t>
            </w:r>
          </w:p>
        </w:tc>
      </w:tr>
    </w:tbl>
    <w:p>
      <w:pPr>
        <w:keepNext w:val="0"/>
        <w:keepLines w:val="0"/>
        <w:pageBreakBefore w:val="0"/>
        <w:kinsoku/>
        <w:wordWrap/>
        <w:overflowPunct/>
        <w:topLinePunct w:val="0"/>
        <w:autoSpaceDE/>
        <w:autoSpaceDN/>
        <w:bidi w:val="0"/>
        <w:spacing w:line="590" w:lineRule="exact"/>
        <w:ind w:firstLine="640" w:firstLineChars="200"/>
        <w:jc w:val="left"/>
        <w:textAlignment w:val="auto"/>
        <w:rPr>
          <w:rFonts w:hint="eastAsia" w:ascii="Times New Roman" w:hAnsi="Times New Roman" w:eastAsia="楷体_GB2312" w:cs="楷体_GB2312"/>
          <w:color w:val="000000"/>
          <w:sz w:val="32"/>
          <w:szCs w:val="32"/>
        </w:rPr>
      </w:pPr>
      <w:r>
        <w:rPr>
          <w:rFonts w:hint="eastAsia" w:ascii="Times New Roman" w:hAnsi="Times New Roman" w:eastAsia="楷体_GB2312" w:cs="楷体_GB2312"/>
          <w:color w:val="000000"/>
          <w:sz w:val="32"/>
          <w:szCs w:val="32"/>
        </w:rPr>
        <w:t>（二）儿童手动牙刷</w:t>
      </w:r>
    </w:p>
    <w:tbl>
      <w:tblPr>
        <w:tblStyle w:val="8"/>
        <w:tblW w:w="8316"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00"/>
        <w:gridCol w:w="1936"/>
        <w:gridCol w:w="2146"/>
        <w:gridCol w:w="596"/>
        <w:gridCol w:w="759"/>
        <w:gridCol w:w="760"/>
        <w:gridCol w:w="759"/>
        <w:gridCol w:w="76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57" w:hRule="atLeast"/>
          <w:tblHeader/>
          <w:jc w:val="center"/>
        </w:trPr>
        <w:tc>
          <w:tcPr>
            <w:tcW w:w="600" w:type="dxa"/>
            <w:shd w:val="clear" w:color="auto" w:fill="FFFFFF"/>
            <w:noWrap w:val="0"/>
            <w:vAlign w:val="center"/>
          </w:tcPr>
          <w:p>
            <w:pPr>
              <w:widowControl/>
              <w:jc w:val="center"/>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序号</w:t>
            </w:r>
          </w:p>
        </w:tc>
        <w:tc>
          <w:tcPr>
            <w:tcW w:w="1936" w:type="dxa"/>
            <w:shd w:val="clear" w:color="auto" w:fill="FFFFFF"/>
            <w:noWrap w:val="0"/>
            <w:vAlign w:val="center"/>
          </w:tcPr>
          <w:p>
            <w:pPr>
              <w:widowControl/>
              <w:jc w:val="center"/>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检验项目</w:t>
            </w:r>
          </w:p>
        </w:tc>
        <w:tc>
          <w:tcPr>
            <w:tcW w:w="2146" w:type="dxa"/>
            <w:shd w:val="clear" w:color="auto" w:fill="FFFFFF"/>
            <w:noWrap w:val="0"/>
            <w:vAlign w:val="center"/>
          </w:tcPr>
          <w:p>
            <w:pPr>
              <w:widowControl/>
              <w:jc w:val="center"/>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检验方法</w:t>
            </w:r>
          </w:p>
        </w:tc>
        <w:tc>
          <w:tcPr>
            <w:tcW w:w="596" w:type="dxa"/>
            <w:shd w:val="clear" w:color="auto" w:fill="FFFFFF"/>
            <w:noWrap w:val="0"/>
            <w:vAlign w:val="center"/>
          </w:tcPr>
          <w:p>
            <w:pPr>
              <w:widowControl/>
              <w:jc w:val="center"/>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强制性</w:t>
            </w:r>
          </w:p>
        </w:tc>
        <w:tc>
          <w:tcPr>
            <w:tcW w:w="759" w:type="dxa"/>
            <w:shd w:val="clear" w:color="auto" w:fill="FFFFFF"/>
            <w:noWrap w:val="0"/>
            <w:vAlign w:val="center"/>
          </w:tcPr>
          <w:p>
            <w:pPr>
              <w:widowControl/>
              <w:jc w:val="center"/>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非强制性</w:t>
            </w:r>
          </w:p>
        </w:tc>
        <w:tc>
          <w:tcPr>
            <w:tcW w:w="760" w:type="dxa"/>
            <w:shd w:val="clear" w:color="auto" w:fill="FFFFFF"/>
            <w:noWrap w:val="0"/>
            <w:vAlign w:val="center"/>
          </w:tcPr>
          <w:p>
            <w:pPr>
              <w:widowControl/>
              <w:jc w:val="center"/>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重要项</w:t>
            </w:r>
          </w:p>
        </w:tc>
        <w:tc>
          <w:tcPr>
            <w:tcW w:w="759" w:type="dxa"/>
            <w:shd w:val="clear" w:color="auto" w:fill="FFFFFF"/>
            <w:noWrap w:val="0"/>
            <w:vAlign w:val="center"/>
          </w:tcPr>
          <w:p>
            <w:pPr>
              <w:widowControl/>
              <w:jc w:val="center"/>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较重要项</w:t>
            </w:r>
          </w:p>
        </w:tc>
        <w:tc>
          <w:tcPr>
            <w:tcW w:w="760" w:type="dxa"/>
            <w:shd w:val="clear" w:color="auto" w:fill="FFFFFF"/>
            <w:noWrap w:val="0"/>
            <w:vAlign w:val="center"/>
          </w:tcPr>
          <w:p>
            <w:pPr>
              <w:widowControl/>
              <w:jc w:val="center"/>
              <w:rPr>
                <w:rFonts w:hint="eastAsia" w:ascii="Times New Roman" w:hAnsi="Times New Roman" w:eastAsia="黑体" w:cs="黑体"/>
                <w:b w:val="0"/>
                <w:bCs w:val="0"/>
                <w:color w:val="000000"/>
                <w:sz w:val="24"/>
              </w:rPr>
            </w:pPr>
            <w:r>
              <w:rPr>
                <w:rFonts w:hint="eastAsia" w:ascii="Times New Roman" w:hAnsi="Times New Roman" w:eastAsia="黑体" w:cs="黑体"/>
                <w:b w:val="0"/>
                <w:bCs w:val="0"/>
                <w:color w:val="000000"/>
                <w:sz w:val="24"/>
              </w:rPr>
              <w:t>次要项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2" w:hRule="atLeast"/>
          <w:jc w:val="center"/>
        </w:trPr>
        <w:tc>
          <w:tcPr>
            <w:tcW w:w="600" w:type="dxa"/>
            <w:noWrap w:val="0"/>
            <w:vAlign w:val="center"/>
          </w:tcPr>
          <w:p>
            <w:pPr>
              <w:adjustRightInd w:val="0"/>
              <w:snapToGrid w:val="0"/>
              <w:jc w:val="center"/>
              <w:rPr>
                <w:rFonts w:hint="eastAsia" w:ascii="Times New Roman" w:hAnsi="Times New Roman" w:cs="仿宋_GB2312"/>
                <w:color w:val="000000"/>
                <w:sz w:val="24"/>
              </w:rPr>
            </w:pPr>
            <w:r>
              <w:rPr>
                <w:rFonts w:hint="eastAsia" w:ascii="Times New Roman" w:hAnsi="Times New Roman" w:cs="仿宋_GB2312"/>
                <w:color w:val="000000"/>
                <w:kern w:val="0"/>
                <w:sz w:val="24"/>
              </w:rPr>
              <w:t>1</w:t>
            </w:r>
          </w:p>
        </w:tc>
        <w:tc>
          <w:tcPr>
            <w:tcW w:w="1936" w:type="dxa"/>
            <w:noWrap w:val="0"/>
            <w:vAlign w:val="center"/>
          </w:tcPr>
          <w:p>
            <w:pPr>
              <w:adjustRightInd w:val="0"/>
              <w:snapToGrid w:val="0"/>
              <w:jc w:val="center"/>
              <w:rPr>
                <w:rFonts w:hint="eastAsia" w:ascii="Times New Roman" w:hAnsi="Times New Roman" w:cs="仿宋_GB2312"/>
                <w:color w:val="000000"/>
                <w:kern w:val="0"/>
                <w:sz w:val="24"/>
              </w:rPr>
            </w:pPr>
            <w:r>
              <w:rPr>
                <w:rFonts w:hint="eastAsia" w:ascii="Times New Roman" w:hAnsi="Times New Roman" w:cs="仿宋_GB2312"/>
                <w:color w:val="000000"/>
                <w:sz w:val="24"/>
              </w:rPr>
              <w:t>邻苯二甲酸酯增塑剂</w:t>
            </w:r>
          </w:p>
        </w:tc>
        <w:tc>
          <w:tcPr>
            <w:tcW w:w="2146" w:type="dxa"/>
            <w:noWrap w:val="0"/>
            <w:vAlign w:val="center"/>
          </w:tcPr>
          <w:p>
            <w:pPr>
              <w:adjustRightInd w:val="0"/>
              <w:snapToGrid w:val="0"/>
              <w:jc w:val="center"/>
              <w:rPr>
                <w:rFonts w:hint="eastAsia" w:ascii="Times New Roman" w:hAnsi="Times New Roman" w:cs="仿宋_GB2312"/>
                <w:color w:val="000000"/>
                <w:sz w:val="24"/>
              </w:rPr>
            </w:pPr>
            <w:r>
              <w:rPr>
                <w:rFonts w:hint="eastAsia" w:ascii="Times New Roman" w:hAnsi="Times New Roman" w:cs="仿宋_GB2312"/>
                <w:color w:val="000000"/>
                <w:sz w:val="24"/>
              </w:rPr>
              <w:t>GB/T 22048—2015</w:t>
            </w:r>
          </w:p>
        </w:tc>
        <w:tc>
          <w:tcPr>
            <w:tcW w:w="596" w:type="dxa"/>
            <w:noWrap w:val="0"/>
            <w:vAlign w:val="center"/>
          </w:tcPr>
          <w:p>
            <w:pPr>
              <w:pStyle w:val="13"/>
              <w:adjustRightInd w:val="0"/>
              <w:snapToGrid w:val="0"/>
              <w:jc w:val="center"/>
              <w:rPr>
                <w:rFonts w:hint="eastAsia" w:ascii="Times New Roman" w:hAnsi="Times New Roman" w:cs="仿宋_GB2312"/>
                <w:color w:val="000000"/>
                <w:sz w:val="24"/>
              </w:rPr>
            </w:pPr>
            <w:r>
              <w:rPr>
                <w:rFonts w:hint="eastAsia" w:ascii="Times New Roman" w:hAnsi="Times New Roman"/>
                <w:color w:val="000000"/>
                <w:sz w:val="24"/>
              </w:rPr>
              <w:t>●</w:t>
            </w:r>
          </w:p>
        </w:tc>
        <w:tc>
          <w:tcPr>
            <w:tcW w:w="759" w:type="dxa"/>
            <w:noWrap w:val="0"/>
            <w:vAlign w:val="center"/>
          </w:tcPr>
          <w:p>
            <w:pPr>
              <w:pStyle w:val="13"/>
              <w:adjustRightInd w:val="0"/>
              <w:snapToGrid w:val="0"/>
              <w:jc w:val="center"/>
              <w:rPr>
                <w:rFonts w:hint="eastAsia" w:ascii="Times New Roman" w:hAnsi="Times New Roman" w:cs="仿宋_GB2312"/>
                <w:color w:val="000000"/>
                <w:sz w:val="24"/>
              </w:rPr>
            </w:pPr>
          </w:p>
        </w:tc>
        <w:tc>
          <w:tcPr>
            <w:tcW w:w="760" w:type="dxa"/>
            <w:noWrap w:val="0"/>
            <w:vAlign w:val="center"/>
          </w:tcPr>
          <w:p>
            <w:pPr>
              <w:pStyle w:val="13"/>
              <w:adjustRightInd w:val="0"/>
              <w:snapToGrid w:val="0"/>
              <w:jc w:val="center"/>
              <w:rPr>
                <w:rFonts w:hint="eastAsia" w:ascii="Times New Roman" w:hAnsi="Times New Roman" w:cs="仿宋_GB2312"/>
                <w:color w:val="000000"/>
                <w:sz w:val="24"/>
              </w:rPr>
            </w:pPr>
            <w:r>
              <w:rPr>
                <w:rFonts w:hint="eastAsia" w:ascii="Times New Roman" w:hAnsi="Times New Roman"/>
                <w:color w:val="000000"/>
                <w:sz w:val="24"/>
              </w:rPr>
              <w:t>●</w:t>
            </w:r>
          </w:p>
        </w:tc>
        <w:tc>
          <w:tcPr>
            <w:tcW w:w="759" w:type="dxa"/>
            <w:noWrap w:val="0"/>
            <w:vAlign w:val="center"/>
          </w:tcPr>
          <w:p>
            <w:pPr>
              <w:pStyle w:val="13"/>
              <w:adjustRightInd w:val="0"/>
              <w:snapToGrid w:val="0"/>
              <w:jc w:val="center"/>
              <w:rPr>
                <w:rFonts w:hint="eastAsia" w:ascii="Times New Roman" w:hAnsi="Times New Roman" w:cs="仿宋_GB2312"/>
                <w:color w:val="000000"/>
                <w:sz w:val="24"/>
              </w:rPr>
            </w:pPr>
          </w:p>
        </w:tc>
        <w:tc>
          <w:tcPr>
            <w:tcW w:w="760" w:type="dxa"/>
            <w:noWrap w:val="0"/>
            <w:vAlign w:val="center"/>
          </w:tcPr>
          <w:p>
            <w:pPr>
              <w:pStyle w:val="13"/>
              <w:adjustRightInd w:val="0"/>
              <w:snapToGrid w:val="0"/>
              <w:jc w:val="center"/>
              <w:rPr>
                <w:rFonts w:hint="eastAsia" w:ascii="Times New Roman" w:hAnsi="Times New Roman"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2" w:hRule="atLeast"/>
          <w:jc w:val="center"/>
        </w:trPr>
        <w:tc>
          <w:tcPr>
            <w:tcW w:w="600" w:type="dxa"/>
            <w:noWrap w:val="0"/>
            <w:vAlign w:val="center"/>
          </w:tcPr>
          <w:p>
            <w:pPr>
              <w:adjustRightInd w:val="0"/>
              <w:snapToGrid w:val="0"/>
              <w:jc w:val="center"/>
              <w:rPr>
                <w:rFonts w:hint="eastAsia" w:ascii="Times New Roman" w:hAnsi="Times New Roman" w:cs="仿宋_GB2312"/>
                <w:color w:val="000000"/>
                <w:sz w:val="24"/>
              </w:rPr>
            </w:pPr>
            <w:r>
              <w:rPr>
                <w:rFonts w:hint="eastAsia" w:ascii="Times New Roman" w:hAnsi="Times New Roman" w:cs="仿宋_GB2312"/>
                <w:color w:val="000000"/>
                <w:kern w:val="0"/>
                <w:sz w:val="24"/>
              </w:rPr>
              <w:t>2</w:t>
            </w:r>
          </w:p>
        </w:tc>
        <w:tc>
          <w:tcPr>
            <w:tcW w:w="1936" w:type="dxa"/>
            <w:noWrap w:val="0"/>
            <w:vAlign w:val="center"/>
          </w:tcPr>
          <w:p>
            <w:pPr>
              <w:adjustRightInd w:val="0"/>
              <w:snapToGrid w:val="0"/>
              <w:jc w:val="center"/>
              <w:rPr>
                <w:rFonts w:hint="eastAsia" w:ascii="Times New Roman" w:hAnsi="Times New Roman" w:cs="仿宋_GB2312"/>
                <w:color w:val="000000"/>
                <w:kern w:val="0"/>
                <w:sz w:val="24"/>
              </w:rPr>
            </w:pPr>
            <w:r>
              <w:rPr>
                <w:rFonts w:hint="eastAsia" w:ascii="Times New Roman" w:hAnsi="Times New Roman" w:cs="仿宋_GB2312"/>
                <w:color w:val="000000"/>
                <w:sz w:val="24"/>
              </w:rPr>
              <w:t>有害元素</w:t>
            </w:r>
            <w:r>
              <w:rPr>
                <w:rFonts w:hint="eastAsia" w:ascii="Times New Roman" w:hAnsi="Times New Roman" w:cs="仿宋_GB2312"/>
                <w:color w:val="000000"/>
                <w:sz w:val="24"/>
                <w:vertAlign w:val="superscript"/>
              </w:rPr>
              <w:t>a</w:t>
            </w:r>
          </w:p>
        </w:tc>
        <w:tc>
          <w:tcPr>
            <w:tcW w:w="2146" w:type="dxa"/>
            <w:noWrap w:val="0"/>
            <w:vAlign w:val="center"/>
          </w:tcPr>
          <w:p>
            <w:pPr>
              <w:adjustRightInd w:val="0"/>
              <w:snapToGrid w:val="0"/>
              <w:jc w:val="center"/>
              <w:rPr>
                <w:rFonts w:hint="eastAsia" w:ascii="Times New Roman" w:hAnsi="Times New Roman" w:cs="仿宋_GB2312"/>
                <w:color w:val="000000"/>
                <w:sz w:val="24"/>
              </w:rPr>
            </w:pPr>
            <w:r>
              <w:rPr>
                <w:rFonts w:hint="eastAsia" w:ascii="Times New Roman" w:hAnsi="Times New Roman" w:cs="仿宋_GB2312"/>
                <w:color w:val="000000"/>
                <w:sz w:val="24"/>
              </w:rPr>
              <w:t>GB 39669—2020</w:t>
            </w:r>
          </w:p>
        </w:tc>
        <w:tc>
          <w:tcPr>
            <w:tcW w:w="596" w:type="dxa"/>
            <w:noWrap w:val="0"/>
            <w:vAlign w:val="center"/>
          </w:tcPr>
          <w:p>
            <w:pPr>
              <w:pStyle w:val="13"/>
              <w:adjustRightInd w:val="0"/>
              <w:snapToGrid w:val="0"/>
              <w:jc w:val="center"/>
              <w:rPr>
                <w:rFonts w:hint="eastAsia" w:ascii="Times New Roman" w:hAnsi="Times New Roman" w:cs="仿宋_GB2312"/>
                <w:color w:val="000000"/>
                <w:sz w:val="24"/>
              </w:rPr>
            </w:pPr>
            <w:r>
              <w:rPr>
                <w:rFonts w:hint="eastAsia" w:ascii="Times New Roman" w:hAnsi="Times New Roman"/>
                <w:color w:val="000000"/>
                <w:sz w:val="24"/>
              </w:rPr>
              <w:t>●</w:t>
            </w:r>
          </w:p>
        </w:tc>
        <w:tc>
          <w:tcPr>
            <w:tcW w:w="759" w:type="dxa"/>
            <w:noWrap w:val="0"/>
            <w:vAlign w:val="center"/>
          </w:tcPr>
          <w:p>
            <w:pPr>
              <w:pStyle w:val="13"/>
              <w:adjustRightInd w:val="0"/>
              <w:snapToGrid w:val="0"/>
              <w:jc w:val="center"/>
              <w:rPr>
                <w:rFonts w:hint="eastAsia" w:ascii="Times New Roman" w:hAnsi="Times New Roman" w:cs="仿宋_GB2312"/>
                <w:color w:val="000000"/>
                <w:sz w:val="24"/>
              </w:rPr>
            </w:pPr>
          </w:p>
        </w:tc>
        <w:tc>
          <w:tcPr>
            <w:tcW w:w="760" w:type="dxa"/>
            <w:noWrap w:val="0"/>
            <w:vAlign w:val="center"/>
          </w:tcPr>
          <w:p>
            <w:pPr>
              <w:pStyle w:val="13"/>
              <w:adjustRightInd w:val="0"/>
              <w:snapToGrid w:val="0"/>
              <w:jc w:val="center"/>
              <w:rPr>
                <w:rFonts w:hint="eastAsia" w:ascii="Times New Roman" w:hAnsi="Times New Roman" w:cs="仿宋_GB2312"/>
                <w:color w:val="000000"/>
                <w:sz w:val="24"/>
              </w:rPr>
            </w:pPr>
            <w:r>
              <w:rPr>
                <w:rFonts w:hint="eastAsia" w:ascii="Times New Roman" w:hAnsi="Times New Roman"/>
                <w:color w:val="000000"/>
                <w:sz w:val="24"/>
              </w:rPr>
              <w:t>●</w:t>
            </w:r>
          </w:p>
        </w:tc>
        <w:tc>
          <w:tcPr>
            <w:tcW w:w="759" w:type="dxa"/>
            <w:noWrap w:val="0"/>
            <w:vAlign w:val="center"/>
          </w:tcPr>
          <w:p>
            <w:pPr>
              <w:pStyle w:val="13"/>
              <w:adjustRightInd w:val="0"/>
              <w:snapToGrid w:val="0"/>
              <w:jc w:val="center"/>
              <w:rPr>
                <w:rFonts w:hint="eastAsia" w:ascii="Times New Roman" w:hAnsi="Times New Roman" w:cs="仿宋_GB2312"/>
                <w:color w:val="000000"/>
                <w:sz w:val="24"/>
              </w:rPr>
            </w:pPr>
          </w:p>
        </w:tc>
        <w:tc>
          <w:tcPr>
            <w:tcW w:w="760" w:type="dxa"/>
            <w:noWrap w:val="0"/>
            <w:vAlign w:val="center"/>
          </w:tcPr>
          <w:p>
            <w:pPr>
              <w:pStyle w:val="13"/>
              <w:adjustRightInd w:val="0"/>
              <w:snapToGrid w:val="0"/>
              <w:jc w:val="center"/>
              <w:rPr>
                <w:rFonts w:hint="eastAsia" w:ascii="Times New Roman" w:hAnsi="Times New Roman"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2" w:hRule="atLeast"/>
          <w:jc w:val="center"/>
        </w:trPr>
        <w:tc>
          <w:tcPr>
            <w:tcW w:w="600" w:type="dxa"/>
            <w:noWrap w:val="0"/>
            <w:vAlign w:val="center"/>
          </w:tcPr>
          <w:p>
            <w:pPr>
              <w:adjustRightInd w:val="0"/>
              <w:snapToGrid w:val="0"/>
              <w:jc w:val="center"/>
              <w:rPr>
                <w:rFonts w:hint="eastAsia" w:ascii="Times New Roman" w:hAnsi="Times New Roman" w:cs="仿宋_GB2312"/>
                <w:color w:val="000000"/>
                <w:kern w:val="0"/>
                <w:sz w:val="24"/>
              </w:rPr>
            </w:pPr>
            <w:r>
              <w:rPr>
                <w:rFonts w:hint="eastAsia" w:ascii="Times New Roman" w:hAnsi="Times New Roman" w:cs="仿宋_GB2312"/>
                <w:color w:val="000000"/>
                <w:kern w:val="0"/>
                <w:sz w:val="24"/>
              </w:rPr>
              <w:t>3</w:t>
            </w:r>
          </w:p>
        </w:tc>
        <w:tc>
          <w:tcPr>
            <w:tcW w:w="1936" w:type="dxa"/>
            <w:noWrap w:val="0"/>
            <w:vAlign w:val="center"/>
          </w:tcPr>
          <w:p>
            <w:pPr>
              <w:adjustRightInd w:val="0"/>
              <w:snapToGrid w:val="0"/>
              <w:jc w:val="center"/>
              <w:rPr>
                <w:rFonts w:hint="eastAsia" w:ascii="Times New Roman" w:hAnsi="Times New Roman" w:cs="仿宋_GB2312"/>
                <w:color w:val="000000"/>
                <w:kern w:val="0"/>
                <w:sz w:val="24"/>
              </w:rPr>
            </w:pPr>
            <w:r>
              <w:rPr>
                <w:rFonts w:hint="eastAsia" w:ascii="Times New Roman" w:hAnsi="Times New Roman" w:cs="仿宋_GB2312"/>
                <w:color w:val="000000"/>
                <w:sz w:val="24"/>
              </w:rPr>
              <w:t>毛束拉力</w:t>
            </w:r>
          </w:p>
        </w:tc>
        <w:tc>
          <w:tcPr>
            <w:tcW w:w="2146" w:type="dxa"/>
            <w:noWrap w:val="0"/>
            <w:vAlign w:val="center"/>
          </w:tcPr>
          <w:p>
            <w:pPr>
              <w:adjustRightInd w:val="0"/>
              <w:snapToGrid w:val="0"/>
              <w:jc w:val="center"/>
              <w:rPr>
                <w:rFonts w:hint="eastAsia" w:ascii="Times New Roman" w:hAnsi="Times New Roman" w:cs="仿宋_GB2312"/>
                <w:color w:val="000000"/>
                <w:sz w:val="24"/>
              </w:rPr>
            </w:pPr>
            <w:r>
              <w:rPr>
                <w:rFonts w:hint="eastAsia" w:ascii="Times New Roman" w:hAnsi="Times New Roman" w:cs="仿宋_GB2312"/>
                <w:color w:val="000000"/>
                <w:sz w:val="24"/>
              </w:rPr>
              <w:t>GB 39669—2020</w:t>
            </w:r>
          </w:p>
        </w:tc>
        <w:tc>
          <w:tcPr>
            <w:tcW w:w="596" w:type="dxa"/>
            <w:noWrap w:val="0"/>
            <w:vAlign w:val="center"/>
          </w:tcPr>
          <w:p>
            <w:pPr>
              <w:pStyle w:val="13"/>
              <w:adjustRightInd w:val="0"/>
              <w:snapToGrid w:val="0"/>
              <w:jc w:val="center"/>
              <w:rPr>
                <w:rFonts w:hint="eastAsia" w:ascii="Times New Roman" w:hAnsi="Times New Roman" w:cs="仿宋_GB2312"/>
                <w:color w:val="000000"/>
                <w:sz w:val="24"/>
              </w:rPr>
            </w:pPr>
            <w:r>
              <w:rPr>
                <w:rFonts w:hint="eastAsia" w:ascii="Times New Roman" w:hAnsi="Times New Roman"/>
                <w:color w:val="000000"/>
                <w:sz w:val="24"/>
              </w:rPr>
              <w:t>●</w:t>
            </w:r>
          </w:p>
        </w:tc>
        <w:tc>
          <w:tcPr>
            <w:tcW w:w="759" w:type="dxa"/>
            <w:noWrap w:val="0"/>
            <w:vAlign w:val="center"/>
          </w:tcPr>
          <w:p>
            <w:pPr>
              <w:pStyle w:val="13"/>
              <w:adjustRightInd w:val="0"/>
              <w:snapToGrid w:val="0"/>
              <w:jc w:val="center"/>
              <w:rPr>
                <w:rFonts w:hint="eastAsia" w:ascii="Times New Roman" w:hAnsi="Times New Roman" w:cs="仿宋_GB2312"/>
                <w:color w:val="000000"/>
                <w:sz w:val="24"/>
              </w:rPr>
            </w:pPr>
          </w:p>
        </w:tc>
        <w:tc>
          <w:tcPr>
            <w:tcW w:w="760" w:type="dxa"/>
            <w:noWrap w:val="0"/>
            <w:vAlign w:val="center"/>
          </w:tcPr>
          <w:p>
            <w:pPr>
              <w:pStyle w:val="13"/>
              <w:adjustRightInd w:val="0"/>
              <w:snapToGrid w:val="0"/>
              <w:jc w:val="center"/>
              <w:rPr>
                <w:rFonts w:hint="eastAsia" w:ascii="Times New Roman" w:hAnsi="Times New Roman" w:cs="仿宋_GB2312"/>
                <w:color w:val="000000"/>
                <w:sz w:val="24"/>
              </w:rPr>
            </w:pPr>
            <w:r>
              <w:rPr>
                <w:rFonts w:hint="eastAsia" w:ascii="Times New Roman" w:hAnsi="Times New Roman"/>
                <w:color w:val="000000"/>
                <w:sz w:val="24"/>
              </w:rPr>
              <w:t>●</w:t>
            </w:r>
          </w:p>
        </w:tc>
        <w:tc>
          <w:tcPr>
            <w:tcW w:w="759" w:type="dxa"/>
            <w:noWrap w:val="0"/>
            <w:vAlign w:val="center"/>
          </w:tcPr>
          <w:p>
            <w:pPr>
              <w:pStyle w:val="13"/>
              <w:adjustRightInd w:val="0"/>
              <w:snapToGrid w:val="0"/>
              <w:jc w:val="center"/>
              <w:rPr>
                <w:rFonts w:hint="eastAsia" w:ascii="Times New Roman" w:hAnsi="Times New Roman" w:cs="仿宋_GB2312"/>
                <w:color w:val="000000"/>
                <w:sz w:val="24"/>
              </w:rPr>
            </w:pPr>
          </w:p>
        </w:tc>
        <w:tc>
          <w:tcPr>
            <w:tcW w:w="760" w:type="dxa"/>
            <w:noWrap w:val="0"/>
            <w:vAlign w:val="center"/>
          </w:tcPr>
          <w:p>
            <w:pPr>
              <w:pStyle w:val="13"/>
              <w:adjustRightInd w:val="0"/>
              <w:snapToGrid w:val="0"/>
              <w:jc w:val="center"/>
              <w:rPr>
                <w:rFonts w:hint="eastAsia" w:ascii="Times New Roman" w:hAnsi="Times New Roman"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2" w:hRule="atLeast"/>
          <w:jc w:val="center"/>
        </w:trPr>
        <w:tc>
          <w:tcPr>
            <w:tcW w:w="600" w:type="dxa"/>
            <w:noWrap w:val="0"/>
            <w:vAlign w:val="center"/>
          </w:tcPr>
          <w:p>
            <w:pPr>
              <w:adjustRightInd w:val="0"/>
              <w:snapToGrid w:val="0"/>
              <w:jc w:val="center"/>
              <w:rPr>
                <w:rFonts w:hint="eastAsia" w:ascii="Times New Roman" w:hAnsi="Times New Roman" w:cs="仿宋_GB2312"/>
                <w:color w:val="000000"/>
                <w:sz w:val="24"/>
              </w:rPr>
            </w:pPr>
            <w:r>
              <w:rPr>
                <w:rFonts w:hint="eastAsia" w:ascii="Times New Roman" w:hAnsi="Times New Roman" w:cs="仿宋_GB2312"/>
                <w:color w:val="000000"/>
                <w:sz w:val="24"/>
              </w:rPr>
              <w:t>4</w:t>
            </w:r>
          </w:p>
        </w:tc>
        <w:tc>
          <w:tcPr>
            <w:tcW w:w="1936" w:type="dxa"/>
            <w:noWrap w:val="0"/>
            <w:vAlign w:val="center"/>
          </w:tcPr>
          <w:p>
            <w:pPr>
              <w:adjustRightInd w:val="0"/>
              <w:snapToGrid w:val="0"/>
              <w:jc w:val="center"/>
              <w:rPr>
                <w:rFonts w:hint="eastAsia" w:ascii="Times New Roman" w:hAnsi="Times New Roman" w:cs="仿宋_GB2312"/>
                <w:color w:val="000000"/>
                <w:kern w:val="0"/>
                <w:sz w:val="24"/>
              </w:rPr>
            </w:pPr>
            <w:r>
              <w:rPr>
                <w:rFonts w:hint="eastAsia" w:ascii="Times New Roman" w:hAnsi="Times New Roman" w:cs="仿宋_GB2312"/>
                <w:color w:val="000000"/>
                <w:sz w:val="24"/>
              </w:rPr>
              <w:t>颈部抗弯力</w:t>
            </w:r>
          </w:p>
        </w:tc>
        <w:tc>
          <w:tcPr>
            <w:tcW w:w="2146" w:type="dxa"/>
            <w:noWrap w:val="0"/>
            <w:vAlign w:val="center"/>
          </w:tcPr>
          <w:p>
            <w:pPr>
              <w:adjustRightInd w:val="0"/>
              <w:snapToGrid w:val="0"/>
              <w:jc w:val="center"/>
              <w:rPr>
                <w:rFonts w:hint="eastAsia" w:ascii="Times New Roman" w:hAnsi="Times New Roman" w:cs="仿宋_GB2312"/>
                <w:color w:val="000000"/>
                <w:sz w:val="24"/>
              </w:rPr>
            </w:pPr>
            <w:r>
              <w:rPr>
                <w:rFonts w:hint="eastAsia" w:ascii="Times New Roman" w:hAnsi="Times New Roman" w:cs="仿宋_GB2312"/>
                <w:color w:val="000000"/>
                <w:sz w:val="24"/>
              </w:rPr>
              <w:t>GB 39669—2020</w:t>
            </w:r>
          </w:p>
        </w:tc>
        <w:tc>
          <w:tcPr>
            <w:tcW w:w="596" w:type="dxa"/>
            <w:noWrap w:val="0"/>
            <w:vAlign w:val="center"/>
          </w:tcPr>
          <w:p>
            <w:pPr>
              <w:pStyle w:val="13"/>
              <w:adjustRightInd w:val="0"/>
              <w:snapToGrid w:val="0"/>
              <w:jc w:val="center"/>
              <w:rPr>
                <w:rFonts w:hint="eastAsia" w:ascii="Times New Roman" w:hAnsi="Times New Roman" w:cs="仿宋_GB2312"/>
                <w:color w:val="000000"/>
                <w:sz w:val="24"/>
              </w:rPr>
            </w:pPr>
            <w:r>
              <w:rPr>
                <w:rFonts w:hint="eastAsia" w:ascii="Times New Roman" w:hAnsi="Times New Roman"/>
                <w:color w:val="000000"/>
                <w:sz w:val="24"/>
              </w:rPr>
              <w:t>●</w:t>
            </w:r>
          </w:p>
        </w:tc>
        <w:tc>
          <w:tcPr>
            <w:tcW w:w="759" w:type="dxa"/>
            <w:noWrap w:val="0"/>
            <w:vAlign w:val="center"/>
          </w:tcPr>
          <w:p>
            <w:pPr>
              <w:pStyle w:val="13"/>
              <w:adjustRightInd w:val="0"/>
              <w:snapToGrid w:val="0"/>
              <w:jc w:val="center"/>
              <w:rPr>
                <w:rFonts w:hint="eastAsia" w:ascii="Times New Roman" w:hAnsi="Times New Roman" w:cs="仿宋_GB2312"/>
                <w:color w:val="000000"/>
                <w:sz w:val="24"/>
              </w:rPr>
            </w:pPr>
          </w:p>
        </w:tc>
        <w:tc>
          <w:tcPr>
            <w:tcW w:w="760" w:type="dxa"/>
            <w:noWrap w:val="0"/>
            <w:vAlign w:val="center"/>
          </w:tcPr>
          <w:p>
            <w:pPr>
              <w:pStyle w:val="13"/>
              <w:adjustRightInd w:val="0"/>
              <w:snapToGrid w:val="0"/>
              <w:jc w:val="center"/>
              <w:rPr>
                <w:rFonts w:hint="eastAsia" w:ascii="Times New Roman" w:hAnsi="Times New Roman" w:cs="仿宋_GB2312"/>
                <w:color w:val="000000"/>
                <w:sz w:val="24"/>
              </w:rPr>
            </w:pPr>
            <w:r>
              <w:rPr>
                <w:rFonts w:hint="eastAsia" w:ascii="Times New Roman" w:hAnsi="Times New Roman"/>
                <w:color w:val="000000"/>
                <w:sz w:val="24"/>
              </w:rPr>
              <w:t>●</w:t>
            </w:r>
          </w:p>
        </w:tc>
        <w:tc>
          <w:tcPr>
            <w:tcW w:w="759" w:type="dxa"/>
            <w:noWrap w:val="0"/>
            <w:vAlign w:val="center"/>
          </w:tcPr>
          <w:p>
            <w:pPr>
              <w:pStyle w:val="13"/>
              <w:adjustRightInd w:val="0"/>
              <w:snapToGrid w:val="0"/>
              <w:jc w:val="center"/>
              <w:rPr>
                <w:rFonts w:hint="eastAsia" w:ascii="Times New Roman" w:hAnsi="Times New Roman" w:cs="仿宋_GB2312"/>
                <w:color w:val="000000"/>
                <w:sz w:val="24"/>
              </w:rPr>
            </w:pPr>
          </w:p>
        </w:tc>
        <w:tc>
          <w:tcPr>
            <w:tcW w:w="760" w:type="dxa"/>
            <w:noWrap w:val="0"/>
            <w:vAlign w:val="center"/>
          </w:tcPr>
          <w:p>
            <w:pPr>
              <w:pStyle w:val="13"/>
              <w:adjustRightInd w:val="0"/>
              <w:snapToGrid w:val="0"/>
              <w:jc w:val="center"/>
              <w:rPr>
                <w:rFonts w:hint="eastAsia" w:ascii="Times New Roman" w:hAnsi="Times New Roman"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2" w:hRule="atLeast"/>
          <w:jc w:val="center"/>
        </w:trPr>
        <w:tc>
          <w:tcPr>
            <w:tcW w:w="600" w:type="dxa"/>
            <w:noWrap w:val="0"/>
            <w:vAlign w:val="center"/>
          </w:tcPr>
          <w:p>
            <w:pPr>
              <w:adjustRightInd w:val="0"/>
              <w:snapToGrid w:val="0"/>
              <w:jc w:val="center"/>
              <w:rPr>
                <w:rFonts w:hint="eastAsia" w:ascii="Times New Roman" w:hAnsi="Times New Roman" w:cs="仿宋_GB2312"/>
                <w:color w:val="000000"/>
                <w:sz w:val="24"/>
              </w:rPr>
            </w:pPr>
            <w:r>
              <w:rPr>
                <w:rFonts w:hint="eastAsia" w:ascii="Times New Roman" w:hAnsi="Times New Roman" w:cs="仿宋_GB2312"/>
                <w:color w:val="000000"/>
                <w:sz w:val="24"/>
              </w:rPr>
              <w:t>5</w:t>
            </w:r>
          </w:p>
        </w:tc>
        <w:tc>
          <w:tcPr>
            <w:tcW w:w="1936" w:type="dxa"/>
            <w:noWrap w:val="0"/>
            <w:vAlign w:val="center"/>
          </w:tcPr>
          <w:p>
            <w:pPr>
              <w:adjustRightInd w:val="0"/>
              <w:snapToGrid w:val="0"/>
              <w:jc w:val="center"/>
              <w:rPr>
                <w:rFonts w:hint="eastAsia" w:ascii="Times New Roman" w:hAnsi="Times New Roman" w:cs="仿宋_GB2312"/>
                <w:color w:val="000000"/>
                <w:kern w:val="0"/>
                <w:sz w:val="24"/>
              </w:rPr>
            </w:pPr>
            <w:r>
              <w:rPr>
                <w:rFonts w:hint="eastAsia" w:ascii="Times New Roman" w:hAnsi="Times New Roman" w:cs="仿宋_GB2312"/>
                <w:color w:val="000000"/>
                <w:sz w:val="24"/>
              </w:rPr>
              <w:t>儿童牙刷刷头</w:t>
            </w:r>
          </w:p>
        </w:tc>
        <w:tc>
          <w:tcPr>
            <w:tcW w:w="2146" w:type="dxa"/>
            <w:noWrap w:val="0"/>
            <w:vAlign w:val="center"/>
          </w:tcPr>
          <w:p>
            <w:pPr>
              <w:adjustRightInd w:val="0"/>
              <w:snapToGrid w:val="0"/>
              <w:jc w:val="center"/>
              <w:rPr>
                <w:rFonts w:hint="eastAsia" w:ascii="Times New Roman" w:hAnsi="Times New Roman" w:cs="仿宋_GB2312"/>
                <w:color w:val="000000"/>
                <w:sz w:val="24"/>
              </w:rPr>
            </w:pPr>
            <w:r>
              <w:rPr>
                <w:rFonts w:hint="eastAsia" w:ascii="Times New Roman" w:hAnsi="Times New Roman" w:cs="仿宋_GB2312"/>
                <w:color w:val="000000"/>
                <w:sz w:val="24"/>
              </w:rPr>
              <w:t>GB 39669—2020</w:t>
            </w:r>
          </w:p>
        </w:tc>
        <w:tc>
          <w:tcPr>
            <w:tcW w:w="596" w:type="dxa"/>
            <w:noWrap w:val="0"/>
            <w:vAlign w:val="center"/>
          </w:tcPr>
          <w:p>
            <w:pPr>
              <w:pStyle w:val="13"/>
              <w:adjustRightInd w:val="0"/>
              <w:snapToGrid w:val="0"/>
              <w:jc w:val="center"/>
              <w:rPr>
                <w:rFonts w:hint="eastAsia" w:ascii="Times New Roman" w:hAnsi="Times New Roman" w:cs="仿宋_GB2312"/>
                <w:color w:val="000000"/>
                <w:sz w:val="24"/>
              </w:rPr>
            </w:pPr>
            <w:r>
              <w:rPr>
                <w:rFonts w:hint="eastAsia" w:ascii="Times New Roman" w:hAnsi="Times New Roman"/>
                <w:color w:val="000000"/>
                <w:sz w:val="24"/>
              </w:rPr>
              <w:t>●</w:t>
            </w:r>
          </w:p>
        </w:tc>
        <w:tc>
          <w:tcPr>
            <w:tcW w:w="759" w:type="dxa"/>
            <w:noWrap w:val="0"/>
            <w:vAlign w:val="center"/>
          </w:tcPr>
          <w:p>
            <w:pPr>
              <w:pStyle w:val="13"/>
              <w:adjustRightInd w:val="0"/>
              <w:snapToGrid w:val="0"/>
              <w:jc w:val="center"/>
              <w:rPr>
                <w:rFonts w:hint="eastAsia" w:ascii="Times New Roman" w:hAnsi="Times New Roman" w:cs="仿宋_GB2312"/>
                <w:color w:val="000000"/>
                <w:sz w:val="24"/>
              </w:rPr>
            </w:pPr>
          </w:p>
        </w:tc>
        <w:tc>
          <w:tcPr>
            <w:tcW w:w="760" w:type="dxa"/>
            <w:noWrap w:val="0"/>
            <w:vAlign w:val="center"/>
          </w:tcPr>
          <w:p>
            <w:pPr>
              <w:pStyle w:val="13"/>
              <w:adjustRightInd w:val="0"/>
              <w:snapToGrid w:val="0"/>
              <w:jc w:val="center"/>
              <w:rPr>
                <w:rFonts w:hint="eastAsia" w:ascii="Times New Roman" w:hAnsi="Times New Roman" w:cs="仿宋_GB2312"/>
                <w:color w:val="000000"/>
                <w:sz w:val="24"/>
              </w:rPr>
            </w:pPr>
            <w:r>
              <w:rPr>
                <w:rFonts w:hint="eastAsia" w:ascii="Times New Roman" w:hAnsi="Times New Roman"/>
                <w:color w:val="000000"/>
                <w:sz w:val="24"/>
              </w:rPr>
              <w:t>●</w:t>
            </w:r>
          </w:p>
        </w:tc>
        <w:tc>
          <w:tcPr>
            <w:tcW w:w="759" w:type="dxa"/>
            <w:noWrap w:val="0"/>
            <w:vAlign w:val="center"/>
          </w:tcPr>
          <w:p>
            <w:pPr>
              <w:pStyle w:val="13"/>
              <w:adjustRightInd w:val="0"/>
              <w:snapToGrid w:val="0"/>
              <w:jc w:val="center"/>
              <w:rPr>
                <w:rFonts w:hint="eastAsia" w:ascii="Times New Roman" w:hAnsi="Times New Roman" w:cs="仿宋_GB2312"/>
                <w:color w:val="000000"/>
                <w:sz w:val="24"/>
              </w:rPr>
            </w:pPr>
          </w:p>
        </w:tc>
        <w:tc>
          <w:tcPr>
            <w:tcW w:w="760" w:type="dxa"/>
            <w:noWrap w:val="0"/>
            <w:vAlign w:val="center"/>
          </w:tcPr>
          <w:p>
            <w:pPr>
              <w:pStyle w:val="13"/>
              <w:adjustRightInd w:val="0"/>
              <w:snapToGrid w:val="0"/>
              <w:jc w:val="center"/>
              <w:rPr>
                <w:rFonts w:hint="eastAsia" w:ascii="Times New Roman" w:hAnsi="Times New Roman"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2" w:hRule="atLeast"/>
          <w:jc w:val="center"/>
        </w:trPr>
        <w:tc>
          <w:tcPr>
            <w:tcW w:w="600" w:type="dxa"/>
            <w:noWrap w:val="0"/>
            <w:vAlign w:val="center"/>
          </w:tcPr>
          <w:p>
            <w:pPr>
              <w:adjustRightInd w:val="0"/>
              <w:snapToGrid w:val="0"/>
              <w:jc w:val="center"/>
              <w:rPr>
                <w:rFonts w:hint="eastAsia" w:ascii="Times New Roman" w:hAnsi="Times New Roman" w:cs="仿宋_GB2312"/>
                <w:color w:val="000000"/>
                <w:sz w:val="24"/>
              </w:rPr>
            </w:pPr>
            <w:r>
              <w:rPr>
                <w:rFonts w:hint="eastAsia" w:ascii="Times New Roman" w:hAnsi="Times New Roman" w:cs="仿宋_GB2312"/>
                <w:color w:val="000000"/>
                <w:sz w:val="24"/>
              </w:rPr>
              <w:t>6</w:t>
            </w:r>
          </w:p>
        </w:tc>
        <w:tc>
          <w:tcPr>
            <w:tcW w:w="1936" w:type="dxa"/>
            <w:noWrap w:val="0"/>
            <w:vAlign w:val="center"/>
          </w:tcPr>
          <w:p>
            <w:pPr>
              <w:adjustRightInd w:val="0"/>
              <w:snapToGrid w:val="0"/>
              <w:jc w:val="center"/>
              <w:rPr>
                <w:rFonts w:hint="eastAsia" w:ascii="Times New Roman" w:hAnsi="Times New Roman" w:cs="仿宋_GB2312"/>
                <w:color w:val="000000"/>
                <w:kern w:val="0"/>
                <w:sz w:val="24"/>
              </w:rPr>
            </w:pPr>
            <w:r>
              <w:rPr>
                <w:rFonts w:hint="eastAsia" w:ascii="Times New Roman" w:hAnsi="Times New Roman" w:cs="仿宋_GB2312"/>
                <w:color w:val="000000"/>
                <w:sz w:val="24"/>
              </w:rPr>
              <w:t>边缘、尖端</w:t>
            </w:r>
          </w:p>
        </w:tc>
        <w:tc>
          <w:tcPr>
            <w:tcW w:w="2146" w:type="dxa"/>
            <w:noWrap w:val="0"/>
            <w:vAlign w:val="center"/>
          </w:tcPr>
          <w:p>
            <w:pPr>
              <w:adjustRightInd w:val="0"/>
              <w:snapToGrid w:val="0"/>
              <w:jc w:val="center"/>
              <w:rPr>
                <w:rFonts w:hint="eastAsia" w:ascii="Times New Roman" w:hAnsi="Times New Roman" w:cs="仿宋_GB2312"/>
                <w:color w:val="000000"/>
                <w:sz w:val="24"/>
              </w:rPr>
            </w:pPr>
            <w:r>
              <w:rPr>
                <w:rFonts w:hint="eastAsia" w:ascii="Times New Roman" w:hAnsi="Times New Roman" w:cs="仿宋_GB2312"/>
                <w:color w:val="000000"/>
                <w:sz w:val="24"/>
              </w:rPr>
              <w:t>GB 39669—2020</w:t>
            </w:r>
          </w:p>
        </w:tc>
        <w:tc>
          <w:tcPr>
            <w:tcW w:w="596" w:type="dxa"/>
            <w:noWrap w:val="0"/>
            <w:vAlign w:val="center"/>
          </w:tcPr>
          <w:p>
            <w:pPr>
              <w:pStyle w:val="13"/>
              <w:adjustRightInd w:val="0"/>
              <w:snapToGrid w:val="0"/>
              <w:jc w:val="center"/>
              <w:rPr>
                <w:rFonts w:hint="eastAsia" w:ascii="Times New Roman" w:hAnsi="Times New Roman" w:cs="仿宋_GB2312"/>
                <w:color w:val="000000"/>
                <w:sz w:val="24"/>
              </w:rPr>
            </w:pPr>
            <w:r>
              <w:rPr>
                <w:rFonts w:hint="eastAsia" w:ascii="Times New Roman" w:hAnsi="Times New Roman"/>
                <w:color w:val="000000"/>
                <w:sz w:val="24"/>
              </w:rPr>
              <w:t>●</w:t>
            </w:r>
          </w:p>
        </w:tc>
        <w:tc>
          <w:tcPr>
            <w:tcW w:w="759" w:type="dxa"/>
            <w:noWrap w:val="0"/>
            <w:vAlign w:val="center"/>
          </w:tcPr>
          <w:p>
            <w:pPr>
              <w:pStyle w:val="13"/>
              <w:adjustRightInd w:val="0"/>
              <w:snapToGrid w:val="0"/>
              <w:jc w:val="center"/>
              <w:rPr>
                <w:rFonts w:hint="eastAsia" w:ascii="Times New Roman" w:hAnsi="Times New Roman" w:cs="仿宋_GB2312"/>
                <w:color w:val="000000"/>
                <w:sz w:val="24"/>
              </w:rPr>
            </w:pPr>
          </w:p>
        </w:tc>
        <w:tc>
          <w:tcPr>
            <w:tcW w:w="760" w:type="dxa"/>
            <w:noWrap w:val="0"/>
            <w:vAlign w:val="center"/>
          </w:tcPr>
          <w:p>
            <w:pPr>
              <w:pStyle w:val="13"/>
              <w:adjustRightInd w:val="0"/>
              <w:snapToGrid w:val="0"/>
              <w:jc w:val="center"/>
              <w:rPr>
                <w:rFonts w:hint="eastAsia" w:ascii="Times New Roman" w:hAnsi="Times New Roman" w:cs="仿宋_GB2312"/>
                <w:color w:val="000000"/>
                <w:sz w:val="24"/>
              </w:rPr>
            </w:pPr>
            <w:r>
              <w:rPr>
                <w:rFonts w:hint="eastAsia" w:ascii="Times New Roman" w:hAnsi="Times New Roman"/>
                <w:color w:val="000000"/>
                <w:sz w:val="24"/>
              </w:rPr>
              <w:t>●</w:t>
            </w:r>
          </w:p>
        </w:tc>
        <w:tc>
          <w:tcPr>
            <w:tcW w:w="759" w:type="dxa"/>
            <w:noWrap w:val="0"/>
            <w:vAlign w:val="center"/>
          </w:tcPr>
          <w:p>
            <w:pPr>
              <w:pStyle w:val="13"/>
              <w:adjustRightInd w:val="0"/>
              <w:snapToGrid w:val="0"/>
              <w:jc w:val="center"/>
              <w:rPr>
                <w:rFonts w:hint="eastAsia" w:ascii="Times New Roman" w:hAnsi="Times New Roman" w:cs="仿宋_GB2312"/>
                <w:color w:val="000000"/>
                <w:sz w:val="24"/>
              </w:rPr>
            </w:pPr>
          </w:p>
        </w:tc>
        <w:tc>
          <w:tcPr>
            <w:tcW w:w="760" w:type="dxa"/>
            <w:noWrap w:val="0"/>
            <w:vAlign w:val="center"/>
          </w:tcPr>
          <w:p>
            <w:pPr>
              <w:pStyle w:val="13"/>
              <w:adjustRightInd w:val="0"/>
              <w:snapToGrid w:val="0"/>
              <w:jc w:val="center"/>
              <w:rPr>
                <w:rFonts w:hint="eastAsia" w:ascii="Times New Roman" w:hAnsi="Times New Roman"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2" w:hRule="atLeast"/>
          <w:jc w:val="center"/>
        </w:trPr>
        <w:tc>
          <w:tcPr>
            <w:tcW w:w="600" w:type="dxa"/>
            <w:noWrap w:val="0"/>
            <w:vAlign w:val="center"/>
          </w:tcPr>
          <w:p>
            <w:pPr>
              <w:adjustRightInd w:val="0"/>
              <w:snapToGrid w:val="0"/>
              <w:jc w:val="center"/>
              <w:rPr>
                <w:rFonts w:hint="eastAsia" w:ascii="Times New Roman" w:hAnsi="Times New Roman" w:cs="仿宋_GB2312"/>
                <w:color w:val="000000"/>
                <w:sz w:val="24"/>
              </w:rPr>
            </w:pPr>
            <w:r>
              <w:rPr>
                <w:rFonts w:hint="eastAsia" w:ascii="Times New Roman" w:hAnsi="Times New Roman" w:cs="仿宋_GB2312"/>
                <w:color w:val="000000"/>
                <w:sz w:val="24"/>
              </w:rPr>
              <w:t>7</w:t>
            </w:r>
          </w:p>
        </w:tc>
        <w:tc>
          <w:tcPr>
            <w:tcW w:w="1936" w:type="dxa"/>
            <w:noWrap w:val="0"/>
            <w:vAlign w:val="center"/>
          </w:tcPr>
          <w:p>
            <w:pPr>
              <w:adjustRightInd w:val="0"/>
              <w:snapToGrid w:val="0"/>
              <w:jc w:val="center"/>
              <w:rPr>
                <w:rFonts w:hint="eastAsia" w:ascii="Times New Roman" w:hAnsi="Times New Roman" w:cs="仿宋_GB2312"/>
                <w:color w:val="000000"/>
                <w:kern w:val="0"/>
                <w:sz w:val="24"/>
              </w:rPr>
            </w:pPr>
            <w:r>
              <w:rPr>
                <w:rFonts w:hint="eastAsia" w:ascii="Times New Roman" w:hAnsi="Times New Roman" w:cs="仿宋_GB2312"/>
                <w:color w:val="000000"/>
                <w:sz w:val="24"/>
              </w:rPr>
              <w:t>儿童用牙刷及口腔器具饰件</w:t>
            </w:r>
          </w:p>
        </w:tc>
        <w:tc>
          <w:tcPr>
            <w:tcW w:w="2146" w:type="dxa"/>
            <w:noWrap w:val="0"/>
            <w:vAlign w:val="center"/>
          </w:tcPr>
          <w:p>
            <w:pPr>
              <w:adjustRightInd w:val="0"/>
              <w:snapToGrid w:val="0"/>
              <w:jc w:val="center"/>
              <w:rPr>
                <w:rFonts w:hint="eastAsia" w:ascii="Times New Roman" w:hAnsi="Times New Roman" w:cs="仿宋_GB2312"/>
                <w:color w:val="000000"/>
                <w:sz w:val="24"/>
              </w:rPr>
            </w:pPr>
            <w:r>
              <w:rPr>
                <w:rFonts w:hint="eastAsia" w:ascii="Times New Roman" w:hAnsi="Times New Roman" w:cs="仿宋_GB2312"/>
                <w:color w:val="000000"/>
                <w:sz w:val="24"/>
              </w:rPr>
              <w:t>GB 6675.2—2014 5.24.6</w:t>
            </w:r>
          </w:p>
          <w:p>
            <w:pPr>
              <w:adjustRightInd w:val="0"/>
              <w:snapToGrid w:val="0"/>
              <w:jc w:val="center"/>
              <w:rPr>
                <w:rFonts w:hint="eastAsia" w:ascii="Times New Roman" w:hAnsi="Times New Roman" w:cs="仿宋_GB2312"/>
                <w:color w:val="000000"/>
                <w:sz w:val="24"/>
              </w:rPr>
            </w:pPr>
            <w:r>
              <w:rPr>
                <w:rFonts w:hint="eastAsia" w:ascii="Times New Roman" w:hAnsi="Times New Roman" w:cs="仿宋_GB2312"/>
                <w:color w:val="000000"/>
                <w:sz w:val="24"/>
              </w:rPr>
              <w:t>GB 6675.2—2014 5.2</w:t>
            </w:r>
          </w:p>
        </w:tc>
        <w:tc>
          <w:tcPr>
            <w:tcW w:w="596" w:type="dxa"/>
            <w:noWrap w:val="0"/>
            <w:vAlign w:val="center"/>
          </w:tcPr>
          <w:p>
            <w:pPr>
              <w:pStyle w:val="13"/>
              <w:adjustRightInd w:val="0"/>
              <w:snapToGrid w:val="0"/>
              <w:jc w:val="center"/>
              <w:rPr>
                <w:rFonts w:hint="eastAsia" w:ascii="Times New Roman" w:hAnsi="Times New Roman" w:cs="仿宋_GB2312"/>
                <w:color w:val="000000"/>
                <w:sz w:val="24"/>
              </w:rPr>
            </w:pPr>
            <w:r>
              <w:rPr>
                <w:rFonts w:hint="eastAsia" w:ascii="Times New Roman" w:hAnsi="Times New Roman"/>
                <w:color w:val="000000"/>
                <w:sz w:val="24"/>
              </w:rPr>
              <w:t>●</w:t>
            </w:r>
          </w:p>
        </w:tc>
        <w:tc>
          <w:tcPr>
            <w:tcW w:w="759" w:type="dxa"/>
            <w:noWrap w:val="0"/>
            <w:vAlign w:val="center"/>
          </w:tcPr>
          <w:p>
            <w:pPr>
              <w:pStyle w:val="13"/>
              <w:adjustRightInd w:val="0"/>
              <w:snapToGrid w:val="0"/>
              <w:jc w:val="center"/>
              <w:rPr>
                <w:rFonts w:hint="eastAsia" w:ascii="Times New Roman" w:hAnsi="Times New Roman" w:cs="仿宋_GB2312"/>
                <w:color w:val="000000"/>
                <w:sz w:val="24"/>
              </w:rPr>
            </w:pPr>
          </w:p>
        </w:tc>
        <w:tc>
          <w:tcPr>
            <w:tcW w:w="760" w:type="dxa"/>
            <w:noWrap w:val="0"/>
            <w:vAlign w:val="center"/>
          </w:tcPr>
          <w:p>
            <w:pPr>
              <w:pStyle w:val="13"/>
              <w:adjustRightInd w:val="0"/>
              <w:snapToGrid w:val="0"/>
              <w:jc w:val="center"/>
              <w:rPr>
                <w:rFonts w:hint="eastAsia" w:ascii="Times New Roman" w:hAnsi="Times New Roman" w:cs="仿宋_GB2312"/>
                <w:color w:val="000000"/>
                <w:sz w:val="24"/>
              </w:rPr>
            </w:pPr>
            <w:r>
              <w:rPr>
                <w:rFonts w:hint="eastAsia" w:ascii="Times New Roman" w:hAnsi="Times New Roman"/>
                <w:color w:val="000000"/>
                <w:sz w:val="24"/>
              </w:rPr>
              <w:t>●</w:t>
            </w:r>
          </w:p>
        </w:tc>
        <w:tc>
          <w:tcPr>
            <w:tcW w:w="759" w:type="dxa"/>
            <w:noWrap w:val="0"/>
            <w:vAlign w:val="center"/>
          </w:tcPr>
          <w:p>
            <w:pPr>
              <w:pStyle w:val="13"/>
              <w:adjustRightInd w:val="0"/>
              <w:snapToGrid w:val="0"/>
              <w:jc w:val="center"/>
              <w:rPr>
                <w:rFonts w:hint="eastAsia" w:ascii="Times New Roman" w:hAnsi="Times New Roman" w:cs="仿宋_GB2312"/>
                <w:color w:val="000000"/>
                <w:sz w:val="24"/>
              </w:rPr>
            </w:pPr>
          </w:p>
        </w:tc>
        <w:tc>
          <w:tcPr>
            <w:tcW w:w="760" w:type="dxa"/>
            <w:noWrap w:val="0"/>
            <w:vAlign w:val="center"/>
          </w:tcPr>
          <w:p>
            <w:pPr>
              <w:pStyle w:val="13"/>
              <w:adjustRightInd w:val="0"/>
              <w:snapToGrid w:val="0"/>
              <w:jc w:val="center"/>
              <w:rPr>
                <w:rFonts w:hint="eastAsia" w:ascii="Times New Roman" w:hAnsi="Times New Roman"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822" w:hRule="atLeast"/>
          <w:jc w:val="center"/>
        </w:trPr>
        <w:tc>
          <w:tcPr>
            <w:tcW w:w="8316" w:type="dxa"/>
            <w:gridSpan w:val="8"/>
            <w:noWrap w:val="0"/>
            <w:vAlign w:val="center"/>
          </w:tcPr>
          <w:p>
            <w:pPr>
              <w:pStyle w:val="13"/>
              <w:adjustRightInd w:val="0"/>
              <w:snapToGrid w:val="0"/>
              <w:jc w:val="left"/>
              <w:rPr>
                <w:rFonts w:hint="eastAsia" w:ascii="Times New Roman" w:hAnsi="Times New Roman" w:cs="仿宋_GB2312"/>
                <w:color w:val="000000"/>
                <w:sz w:val="24"/>
              </w:rPr>
            </w:pPr>
            <w:r>
              <w:rPr>
                <w:rFonts w:hint="eastAsia" w:ascii="Times New Roman" w:hAnsi="Times New Roman" w:cs="仿宋_GB2312"/>
                <w:color w:val="000000"/>
                <w:sz w:val="24"/>
              </w:rPr>
              <w:t>注：a有害元素项目测试部位为“入口部位”，即刷毛+刷头。一般分颜色进行测试，如果是渐变色的刷毛，则一起混合测试。</w:t>
            </w:r>
          </w:p>
        </w:tc>
      </w:tr>
    </w:tbl>
    <w:p>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rPr>
          <w:rFonts w:hint="eastAsia" w:ascii="Times New Roman" w:hAnsi="Times New Roman" w:cs="仿宋_GB2312"/>
          <w:color w:val="000000"/>
          <w:sz w:val="24"/>
        </w:rPr>
      </w:pPr>
      <w:r>
        <w:rPr>
          <w:rFonts w:hint="eastAsia" w:ascii="Times New Roman" w:hAnsi="Times New Roman" w:cs="仿宋_GB2312"/>
          <w:color w:val="000000"/>
          <w:sz w:val="24"/>
        </w:rPr>
        <w:t>注：1.执行企业标准、团体标准、地方标准的产品，检验项目参照上述内容执行。</w:t>
      </w:r>
    </w:p>
    <w:p>
      <w:pPr>
        <w:keepNext w:val="0"/>
        <w:keepLines w:val="0"/>
        <w:pageBreakBefore w:val="0"/>
        <w:kinsoku/>
        <w:wordWrap/>
        <w:overflowPunct/>
        <w:topLinePunct w:val="0"/>
        <w:autoSpaceDE/>
        <w:autoSpaceDN/>
        <w:bidi w:val="0"/>
        <w:adjustRightInd/>
        <w:snapToGrid/>
        <w:spacing w:line="440" w:lineRule="exact"/>
        <w:ind w:firstLine="960" w:firstLineChars="400"/>
        <w:textAlignment w:val="auto"/>
        <w:rPr>
          <w:rFonts w:hint="eastAsia" w:ascii="Times New Roman" w:hAnsi="Times New Roman" w:cs="仿宋_GB2312"/>
          <w:color w:val="000000"/>
          <w:sz w:val="24"/>
        </w:rPr>
      </w:pPr>
      <w:r>
        <w:rPr>
          <w:rFonts w:hint="eastAsia" w:ascii="Times New Roman" w:hAnsi="Times New Roman" w:cs="仿宋_GB2312"/>
          <w:color w:val="000000"/>
          <w:sz w:val="24"/>
        </w:rPr>
        <w:t>2.凡是注日期的文件，其随后所有的修改单（不包括勘误的内容）或修订版不适用于本细则。凡是不注日期的文件，其最新版本适用于本细则。</w:t>
      </w:r>
    </w:p>
    <w:p>
      <w:pPr>
        <w:pageBreakBefore w:val="0"/>
        <w:kinsoku/>
        <w:wordWrap/>
        <w:overflowPunct/>
        <w:topLinePunct w:val="0"/>
        <w:bidi w:val="0"/>
        <w:spacing w:line="590" w:lineRule="exact"/>
        <w:ind w:firstLine="640" w:firstLineChars="200"/>
        <w:textAlignment w:val="auto"/>
        <w:rPr>
          <w:rFonts w:ascii="Times New Roman" w:hAnsi="Times New Roman" w:eastAsia="黑体" w:cs="黑体"/>
          <w:color w:val="000000"/>
          <w:sz w:val="32"/>
          <w:szCs w:val="32"/>
        </w:rPr>
      </w:pPr>
      <w:r>
        <w:rPr>
          <w:rFonts w:hint="eastAsia" w:ascii="Times New Roman" w:hAnsi="Times New Roman" w:eastAsia="黑体" w:cs="黑体"/>
          <w:color w:val="000000"/>
          <w:sz w:val="32"/>
          <w:szCs w:val="32"/>
        </w:rPr>
        <w:t>三、判定规则</w:t>
      </w:r>
    </w:p>
    <w:p>
      <w:pPr>
        <w:keepNext w:val="0"/>
        <w:keepLines w:val="0"/>
        <w:pageBreakBefore w:val="0"/>
        <w:kinsoku/>
        <w:wordWrap/>
        <w:overflowPunct/>
        <w:topLinePunct w:val="0"/>
        <w:autoSpaceDE/>
        <w:autoSpaceDN/>
        <w:bidi w:val="0"/>
        <w:spacing w:line="590" w:lineRule="exact"/>
        <w:ind w:firstLine="640" w:firstLineChars="200"/>
        <w:jc w:val="left"/>
        <w:textAlignment w:val="auto"/>
        <w:rPr>
          <w:rFonts w:hint="eastAsia" w:ascii="Times New Roman" w:hAnsi="Times New Roman" w:eastAsia="楷体_GB2312" w:cs="楷体_GB2312"/>
          <w:color w:val="000000"/>
          <w:sz w:val="32"/>
          <w:szCs w:val="32"/>
        </w:rPr>
      </w:pPr>
      <w:r>
        <w:rPr>
          <w:rFonts w:hint="eastAsia" w:ascii="Times New Roman" w:hAnsi="Times New Roman" w:eastAsia="楷体_GB2312" w:cs="楷体_GB2312"/>
          <w:color w:val="000000"/>
          <w:sz w:val="32"/>
          <w:szCs w:val="32"/>
        </w:rPr>
        <w:t>（一）依据标准</w:t>
      </w:r>
    </w:p>
    <w:p>
      <w:pPr>
        <w:pageBreakBefore w:val="0"/>
        <w:kinsoku/>
        <w:wordWrap/>
        <w:overflowPunct/>
        <w:topLinePunct w:val="0"/>
        <w:bidi w:val="0"/>
        <w:adjustRightInd w:val="0"/>
        <w:snapToGrid w:val="0"/>
        <w:spacing w:line="590" w:lineRule="exact"/>
        <w:ind w:firstLine="640" w:firstLineChars="200"/>
        <w:textAlignment w:val="auto"/>
        <w:rPr>
          <w:rFonts w:ascii="Times New Roman" w:hAnsi="Times New Roman" w:cs="仿宋_GB2312"/>
          <w:color w:val="000000"/>
          <w:sz w:val="32"/>
          <w:szCs w:val="21"/>
        </w:rPr>
      </w:pPr>
      <w:r>
        <w:rPr>
          <w:rFonts w:hint="eastAsia" w:ascii="Times New Roman" w:hAnsi="Times New Roman" w:cs="仿宋_GB2312"/>
          <w:color w:val="000000"/>
          <w:sz w:val="32"/>
          <w:szCs w:val="21"/>
        </w:rPr>
        <w:t>GB 39669-2020《牙刷及口腔器具安全通用技术要求》</w:t>
      </w:r>
    </w:p>
    <w:p>
      <w:pPr>
        <w:pageBreakBefore w:val="0"/>
        <w:kinsoku/>
        <w:wordWrap/>
        <w:overflowPunct/>
        <w:topLinePunct w:val="0"/>
        <w:bidi w:val="0"/>
        <w:adjustRightInd w:val="0"/>
        <w:snapToGrid w:val="0"/>
        <w:spacing w:line="590" w:lineRule="exact"/>
        <w:ind w:firstLine="640" w:firstLineChars="200"/>
        <w:textAlignment w:val="auto"/>
        <w:rPr>
          <w:rFonts w:hint="eastAsia" w:ascii="Times New Roman" w:hAnsi="Times New Roman" w:eastAsia="仿宋_GB2312" w:cs="Times New Roman"/>
          <w:color w:val="000000"/>
          <w:sz w:val="32"/>
          <w:szCs w:val="21"/>
          <w:lang w:eastAsia="zh-CN"/>
        </w:rPr>
      </w:pPr>
      <w:r>
        <w:rPr>
          <w:rFonts w:hint="eastAsia" w:ascii="Times New Roman" w:hAnsi="Times New Roman" w:cs="仿宋_GB2312"/>
          <w:color w:val="000000"/>
          <w:sz w:val="32"/>
          <w:szCs w:val="21"/>
        </w:rPr>
        <w:t>现行有效的企业</w:t>
      </w:r>
      <w:r>
        <w:rPr>
          <w:rFonts w:ascii="Times New Roman" w:hAnsi="Times New Roman" w:cs="Times New Roman"/>
          <w:color w:val="000000"/>
          <w:sz w:val="32"/>
          <w:szCs w:val="21"/>
        </w:rPr>
        <w:t>标准、团体标准、地方标准及产品明示质量要求</w:t>
      </w:r>
      <w:r>
        <w:rPr>
          <w:rFonts w:hint="eastAsia" w:ascii="Times New Roman" w:hAnsi="Times New Roman" w:cs="Times New Roman"/>
          <w:color w:val="000000"/>
          <w:sz w:val="32"/>
          <w:szCs w:val="21"/>
          <w:lang w:eastAsia="zh-CN"/>
        </w:rPr>
        <w:t>。</w:t>
      </w:r>
    </w:p>
    <w:p>
      <w:pPr>
        <w:keepNext w:val="0"/>
        <w:keepLines w:val="0"/>
        <w:pageBreakBefore w:val="0"/>
        <w:kinsoku/>
        <w:wordWrap/>
        <w:overflowPunct/>
        <w:topLinePunct w:val="0"/>
        <w:autoSpaceDE/>
        <w:autoSpaceDN/>
        <w:bidi w:val="0"/>
        <w:spacing w:line="590" w:lineRule="exact"/>
        <w:ind w:firstLine="640" w:firstLineChars="200"/>
        <w:jc w:val="left"/>
        <w:textAlignment w:val="auto"/>
        <w:rPr>
          <w:rFonts w:hint="eastAsia" w:ascii="Times New Roman" w:hAnsi="Times New Roman" w:eastAsia="楷体_GB2312" w:cs="楷体_GB2312"/>
          <w:color w:val="000000"/>
          <w:sz w:val="32"/>
          <w:szCs w:val="32"/>
        </w:rPr>
      </w:pPr>
      <w:r>
        <w:rPr>
          <w:rFonts w:hint="eastAsia" w:ascii="Times New Roman" w:hAnsi="Times New Roman" w:eastAsia="楷体_GB2312" w:cs="楷体_GB2312"/>
          <w:color w:val="000000"/>
          <w:sz w:val="32"/>
          <w:szCs w:val="32"/>
        </w:rPr>
        <w:t>（二）判定原则</w:t>
      </w:r>
    </w:p>
    <w:p>
      <w:pPr>
        <w:pageBreakBefore w:val="0"/>
        <w:kinsoku/>
        <w:wordWrap/>
        <w:overflowPunct/>
        <w:topLinePunct w:val="0"/>
        <w:bidi w:val="0"/>
        <w:snapToGrid w:val="0"/>
        <w:spacing w:line="590" w:lineRule="exact"/>
        <w:ind w:firstLine="640" w:firstLineChars="200"/>
        <w:textAlignment w:val="auto"/>
        <w:rPr>
          <w:rFonts w:ascii="Times New Roman" w:hAnsi="Times New Roman" w:cs="仿宋_GB2312"/>
          <w:color w:val="000000"/>
          <w:sz w:val="32"/>
          <w:szCs w:val="32"/>
        </w:rPr>
      </w:pPr>
      <w:r>
        <w:rPr>
          <w:rFonts w:hint="eastAsia" w:ascii="Times New Roman" w:hAnsi="Times New Roman" w:cs="仿宋_GB2312"/>
          <w:color w:val="000000"/>
          <w:sz w:val="32"/>
          <w:szCs w:val="32"/>
        </w:rPr>
        <w:t>经检验，检验项目全部合格，判定为抽取的样本所检项目未检出不合格；检验项目中任一项或一项以上不合格，判定为被抽查产品不合格。</w:t>
      </w:r>
    </w:p>
    <w:p>
      <w:pPr>
        <w:pStyle w:val="10"/>
        <w:pageBreakBefore w:val="0"/>
        <w:tabs>
          <w:tab w:val="clear" w:pos="4201"/>
          <w:tab w:val="clear" w:pos="9298"/>
        </w:tabs>
        <w:kinsoku/>
        <w:wordWrap/>
        <w:overflowPunct/>
        <w:topLinePunct w:val="0"/>
        <w:bidi w:val="0"/>
        <w:spacing w:line="590" w:lineRule="exact"/>
        <w:ind w:firstLine="640"/>
        <w:textAlignment w:val="auto"/>
        <w:rPr>
          <w:rFonts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当被检样品明示的质量要求优于监督抽查实施细则中依据的标准要求时，应按被检样品明示的质量要求判定；</w:t>
      </w:r>
    </w:p>
    <w:p>
      <w:pPr>
        <w:pStyle w:val="10"/>
        <w:pageBreakBefore w:val="0"/>
        <w:tabs>
          <w:tab w:val="clear" w:pos="4201"/>
          <w:tab w:val="clear" w:pos="9298"/>
        </w:tabs>
        <w:kinsoku/>
        <w:wordWrap/>
        <w:overflowPunct/>
        <w:topLinePunct w:val="0"/>
        <w:bidi w:val="0"/>
        <w:spacing w:line="590" w:lineRule="exact"/>
        <w:ind w:firstLine="640"/>
        <w:textAlignment w:val="auto"/>
        <w:rPr>
          <w:rFonts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当被检样品明示的质量要求劣于或不包含监督抽查实施细则中依据的强制性标准要求时，应按照强制性标准要求判定；</w:t>
      </w:r>
    </w:p>
    <w:p>
      <w:pPr>
        <w:pStyle w:val="10"/>
        <w:pageBreakBefore w:val="0"/>
        <w:widowControl w:val="0"/>
        <w:tabs>
          <w:tab w:val="clear" w:pos="4201"/>
          <w:tab w:val="clear" w:pos="9298"/>
        </w:tabs>
        <w:kinsoku/>
        <w:wordWrap/>
        <w:overflowPunct/>
        <w:topLinePunct w:val="0"/>
        <w:bidi w:val="0"/>
        <w:spacing w:line="590" w:lineRule="exact"/>
        <w:ind w:firstLine="640"/>
        <w:textAlignment w:val="auto"/>
        <w:rPr>
          <w:rFonts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当被检样品明示的质量要求劣于或包含监督抽查实施细则中依据的推荐性标准要求时，应以被检样品明示的质量要求判定，如相应检验结果不符合相关推荐性标准要求时，应在检验报告中予以说明；</w:t>
      </w:r>
    </w:p>
    <w:p>
      <w:pPr>
        <w:pStyle w:val="10"/>
        <w:pageBreakBefore w:val="0"/>
        <w:widowControl w:val="0"/>
        <w:tabs>
          <w:tab w:val="clear" w:pos="4201"/>
          <w:tab w:val="clear" w:pos="9298"/>
        </w:tabs>
        <w:kinsoku/>
        <w:wordWrap/>
        <w:overflowPunct/>
        <w:topLinePunct w:val="0"/>
        <w:bidi w:val="0"/>
        <w:spacing w:line="590" w:lineRule="exact"/>
        <w:ind w:firstLine="640"/>
        <w:textAlignment w:val="auto"/>
        <w:rPr>
          <w:rFonts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当被检样品明示的质量要求不包含监督抽查实施细则中依据的推荐性标准要求时，该指标不参与判定，但应在检验报告中作出说明；</w:t>
      </w:r>
    </w:p>
    <w:p>
      <w:pPr>
        <w:pStyle w:val="10"/>
        <w:pageBreakBefore w:val="0"/>
        <w:widowControl w:val="0"/>
        <w:tabs>
          <w:tab w:val="clear" w:pos="4201"/>
          <w:tab w:val="clear" w:pos="9298"/>
        </w:tabs>
        <w:kinsoku/>
        <w:wordWrap/>
        <w:overflowPunct/>
        <w:topLinePunct w:val="0"/>
        <w:bidi w:val="0"/>
        <w:spacing w:line="590" w:lineRule="exact"/>
        <w:ind w:firstLine="640"/>
        <w:textAlignment w:val="auto"/>
        <w:rPr>
          <w:rFonts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当被检样品未能提供有效的企业标准时，按相关国家或行业标准进行判定；</w:t>
      </w:r>
    </w:p>
    <w:p>
      <w:pPr>
        <w:pStyle w:val="10"/>
        <w:pageBreakBefore w:val="0"/>
        <w:widowControl w:val="0"/>
        <w:tabs>
          <w:tab w:val="clear" w:pos="4201"/>
          <w:tab w:val="clear" w:pos="9298"/>
        </w:tabs>
        <w:kinsoku/>
        <w:wordWrap/>
        <w:overflowPunct/>
        <w:topLinePunct w:val="0"/>
        <w:bidi w:val="0"/>
        <w:spacing w:line="590" w:lineRule="exact"/>
        <w:ind w:firstLine="640"/>
        <w:textAlignment w:val="auto"/>
        <w:rPr>
          <w:rFonts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当被检样品标签标识中执行标准信息和产品类别信息不明或有误，影响检测和判定时，可根据相关强制性标准要求，同时结合产品特点等信息判断和选择相关标准进行检验，并应在检验报告中作出相关说明；</w:t>
      </w:r>
    </w:p>
    <w:p>
      <w:pPr>
        <w:pStyle w:val="10"/>
        <w:pageBreakBefore w:val="0"/>
        <w:widowControl w:val="0"/>
        <w:tabs>
          <w:tab w:val="clear" w:pos="4201"/>
          <w:tab w:val="clear" w:pos="9298"/>
        </w:tabs>
        <w:kinsoku/>
        <w:wordWrap/>
        <w:overflowPunct/>
        <w:topLinePunct w:val="0"/>
        <w:bidi w:val="0"/>
        <w:spacing w:line="590" w:lineRule="exact"/>
        <w:ind w:firstLine="640"/>
        <w:textAlignment w:val="auto"/>
        <w:rPr>
          <w:rFonts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按照产品质量相关法律法规的规定判定。</w:t>
      </w:r>
    </w:p>
    <w:p>
      <w:pPr>
        <w:pageBreakBefore w:val="0"/>
        <w:kinsoku/>
        <w:wordWrap/>
        <w:overflowPunct/>
        <w:topLinePunct w:val="0"/>
        <w:bidi w:val="0"/>
        <w:spacing w:line="590" w:lineRule="exact"/>
        <w:ind w:firstLine="640" w:firstLineChars="200"/>
        <w:textAlignment w:val="auto"/>
        <w:rPr>
          <w:rFonts w:ascii="Times New Roman" w:hAnsi="Times New Roman" w:cs="Times New Roman"/>
          <w:color w:val="000000"/>
          <w:sz w:val="32"/>
        </w:rPr>
      </w:pPr>
      <w:r>
        <w:rPr>
          <w:rFonts w:hint="eastAsia" w:ascii="Times New Roman" w:hAnsi="Times New Roman" w:cs="仿宋_GB2312"/>
          <w:color w:val="000000"/>
          <w:sz w:val="32"/>
          <w:szCs w:val="32"/>
        </w:rPr>
        <w:t>检验中发现因样品失效或者其他原因致使检验无法进行的，检验人员应如实记录，并提供相关证明材料，报送组织监督抽查的市场监管部门。</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方正黑体_GBK">
    <w:altName w:val="Arial Unicode MS"/>
    <w:panose1 w:val="03000509000000000000"/>
    <w:charset w:val="86"/>
    <w:family w:val="auto"/>
    <w:pitch w:val="default"/>
    <w:sig w:usb0="00000000" w:usb1="0000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PMingLiU">
    <w:panose1 w:val="02020500000000000000"/>
    <w:charset w:val="88"/>
    <w:family w:val="roman"/>
    <w:pitch w:val="default"/>
    <w:sig w:usb0="A00002FF" w:usb1="28CFFCFA" w:usb2="00000016" w:usb3="00000000" w:csb0="00100001" w:csb1="00000000"/>
  </w:font>
  <w:font w:name="Wingdings 2">
    <w:panose1 w:val="05020102010507070707"/>
    <w:charset w:val="02"/>
    <w:family w:val="auto"/>
    <w:pitch w:val="default"/>
    <w:sig w:usb0="00000000" w:usb1="00000000" w:usb2="00000000" w:usb3="00000000" w:csb0="80000000" w:csb1="0000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B01AB68"/>
    <w:multiLevelType w:val="multilevel"/>
    <w:tmpl w:val="4B01AB68"/>
    <w:lvl w:ilvl="0" w:tentative="0">
      <w:start w:val="1"/>
      <w:numFmt w:val="decimal"/>
      <w:lvlText w:val="%1."/>
      <w:lvlJc w:val="left"/>
      <w:pPr>
        <w:tabs>
          <w:tab w:val="left" w:pos="720"/>
        </w:tabs>
        <w:ind w:left="720" w:hanging="720"/>
      </w:pPr>
    </w:lvl>
    <w:lvl w:ilvl="1" w:tentative="0">
      <w:start w:val="1"/>
      <w:numFmt w:val="decimal"/>
      <w:lvlText w:val="%2."/>
      <w:lvlJc w:val="left"/>
      <w:pPr>
        <w:tabs>
          <w:tab w:val="left" w:pos="1440"/>
        </w:tabs>
        <w:ind w:left="1440" w:hanging="720"/>
      </w:pPr>
    </w:lvl>
    <w:lvl w:ilvl="2" w:tentative="0">
      <w:start w:val="1"/>
      <w:numFmt w:val="decimal"/>
      <w:pStyle w:val="12"/>
      <w:lvlText w:val="%3."/>
      <w:lvlJc w:val="left"/>
      <w:pPr>
        <w:tabs>
          <w:tab w:val="left" w:pos="2160"/>
        </w:tabs>
        <w:ind w:left="2160" w:hanging="720"/>
      </w:pPr>
    </w:lvl>
    <w:lvl w:ilvl="3" w:tentative="0">
      <w:start w:val="1"/>
      <w:numFmt w:val="decimal"/>
      <w:lvlText w:val="%4."/>
      <w:lvlJc w:val="left"/>
      <w:pPr>
        <w:tabs>
          <w:tab w:val="left" w:pos="2880"/>
        </w:tabs>
        <w:ind w:left="2880" w:hanging="720"/>
      </w:pPr>
    </w:lvl>
    <w:lvl w:ilvl="4" w:tentative="0">
      <w:start w:val="1"/>
      <w:numFmt w:val="decimal"/>
      <w:lvlText w:val="%5."/>
      <w:lvlJc w:val="left"/>
      <w:pPr>
        <w:tabs>
          <w:tab w:val="left" w:pos="3600"/>
        </w:tabs>
        <w:ind w:left="3600" w:hanging="720"/>
      </w:pPr>
    </w:lvl>
    <w:lvl w:ilvl="5" w:tentative="0">
      <w:start w:val="1"/>
      <w:numFmt w:val="decimal"/>
      <w:lvlText w:val="%6."/>
      <w:lvlJc w:val="left"/>
      <w:pPr>
        <w:tabs>
          <w:tab w:val="left" w:pos="4320"/>
        </w:tabs>
        <w:ind w:left="4320" w:hanging="720"/>
      </w:pPr>
    </w:lvl>
    <w:lvl w:ilvl="6" w:tentative="0">
      <w:start w:val="1"/>
      <w:numFmt w:val="decimal"/>
      <w:lvlText w:val="%7."/>
      <w:lvlJc w:val="left"/>
      <w:pPr>
        <w:tabs>
          <w:tab w:val="left" w:pos="5040"/>
        </w:tabs>
        <w:ind w:left="5040" w:hanging="720"/>
      </w:pPr>
    </w:lvl>
    <w:lvl w:ilvl="7" w:tentative="0">
      <w:start w:val="1"/>
      <w:numFmt w:val="decimal"/>
      <w:lvlText w:val="%8."/>
      <w:lvlJc w:val="left"/>
      <w:pPr>
        <w:tabs>
          <w:tab w:val="left" w:pos="5760"/>
        </w:tabs>
        <w:ind w:left="5760" w:hanging="720"/>
      </w:pPr>
    </w:lvl>
    <w:lvl w:ilvl="8" w:tentative="0">
      <w:start w:val="1"/>
      <w:numFmt w:val="decimal"/>
      <w:lvlText w:val="%9."/>
      <w:lvlJc w:val="left"/>
      <w:pPr>
        <w:tabs>
          <w:tab w:val="left" w:pos="6480"/>
        </w:tabs>
        <w:ind w:left="6480" w:hanging="7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0670B92"/>
    <w:rsid w:val="70670B9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styleId="2">
    <w:name w:val="heading 1"/>
    <w:basedOn w:val="1"/>
    <w:next w:val="1"/>
    <w:qFormat/>
    <w:uiPriority w:val="0"/>
    <w:pPr>
      <w:jc w:val="center"/>
      <w:outlineLvl w:val="0"/>
    </w:pPr>
    <w:rPr>
      <w:rFonts w:ascii="方正小标宋简体" w:eastAsia="方正小标宋简体"/>
      <w:kern w:val="44"/>
      <w:sz w:val="38"/>
    </w:rPr>
  </w:style>
  <w:style w:type="character" w:default="1" w:styleId="7">
    <w:name w:val="Default Paragraph Font"/>
    <w:semiHidden/>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styleId="3">
    <w:name w:val="Normal Indent"/>
    <w:qFormat/>
    <w:uiPriority w:val="0"/>
    <w:pPr>
      <w:widowControl w:val="0"/>
      <w:kinsoku w:val="0"/>
      <w:autoSpaceDE w:val="0"/>
      <w:autoSpaceDN w:val="0"/>
      <w:adjustRightInd w:val="0"/>
      <w:spacing w:line="400" w:lineRule="exact"/>
      <w:jc w:val="both"/>
    </w:pPr>
    <w:rPr>
      <w:rFonts w:ascii="Times New Roman" w:hAnsi="Times New Roman" w:eastAsia="宋体" w:cs="Times New Roman"/>
      <w:b/>
      <w:kern w:val="2"/>
      <w:sz w:val="24"/>
      <w:szCs w:val="20"/>
      <w:lang w:val="en-US" w:eastAsia="zh-CN" w:bidi="ar-SA"/>
    </w:rPr>
  </w:style>
  <w:style w:type="paragraph" w:styleId="4">
    <w:name w:val="Body Text"/>
    <w:qFormat/>
    <w:uiPriority w:val="0"/>
    <w:pPr>
      <w:widowControl w:val="0"/>
      <w:spacing w:after="120" w:afterLines="0" w:afterAutospacing="0"/>
      <w:jc w:val="both"/>
    </w:pPr>
    <w:rPr>
      <w:rFonts w:ascii="Times New Roman" w:hAnsi="Times New Roman" w:eastAsia="仿宋_GB2312" w:cs="Times New Roman"/>
      <w:kern w:val="2"/>
      <w:sz w:val="32"/>
      <w:szCs w:val="24"/>
      <w:lang w:val="en-US" w:eastAsia="zh-CN" w:bidi="ar-SA"/>
    </w:rPr>
  </w:style>
  <w:style w:type="paragraph" w:styleId="5">
    <w:name w:val="Plain Text"/>
    <w:qFormat/>
    <w:uiPriority w:val="0"/>
    <w:pPr>
      <w:widowControl w:val="0"/>
      <w:jc w:val="both"/>
    </w:pPr>
    <w:rPr>
      <w:rFonts w:ascii="宋体" w:hAnsi="Courier New" w:eastAsia="宋体" w:cs="Times New Roman"/>
      <w:kern w:val="2"/>
      <w:sz w:val="32"/>
      <w:szCs w:val="21"/>
      <w:lang w:val="en-US" w:eastAsia="zh-CN" w:bidi="ar-SA"/>
    </w:rPr>
  </w:style>
  <w:style w:type="paragraph" w:styleId="6">
    <w:name w:val="Normal (Web)"/>
    <w:qFormat/>
    <w:uiPriority w:val="0"/>
    <w:pPr>
      <w:widowControl w:val="0"/>
      <w:spacing w:before="100" w:beforeAutospacing="1" w:after="100" w:afterAutospacing="1"/>
      <w:jc w:val="left"/>
    </w:pPr>
    <w:rPr>
      <w:rFonts w:ascii="Calibri" w:hAnsi="Calibri" w:eastAsia="宋体" w:cs="Times New Roman"/>
      <w:kern w:val="0"/>
      <w:sz w:val="24"/>
      <w:szCs w:val="24"/>
      <w:lang w:val="en-US" w:eastAsia="zh-CN" w:bidi="ar-SA"/>
    </w:rPr>
  </w:style>
  <w:style w:type="table" w:styleId="9">
    <w:name w:val="Table Grid"/>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10">
    <w:name w:val="段"/>
    <w:qFormat/>
    <w:uiPriority w:val="0"/>
    <w:pPr>
      <w:tabs>
        <w:tab w:val="center" w:pos="4201"/>
        <w:tab w:val="right" w:leader="dot" w:pos="9298"/>
      </w:tabs>
      <w:autoSpaceDE w:val="0"/>
      <w:autoSpaceDN w:val="0"/>
      <w:ind w:firstLine="420" w:firstLineChars="200"/>
      <w:jc w:val="both"/>
    </w:pPr>
    <w:rPr>
      <w:rFonts w:ascii="宋体" w:hAnsi="Calibri" w:eastAsia="宋体" w:cs="Times New Roman"/>
      <w:kern w:val="0"/>
      <w:sz w:val="21"/>
      <w:szCs w:val="22"/>
      <w:lang w:val="en-US" w:eastAsia="zh-CN" w:bidi="ar-SA"/>
    </w:rPr>
  </w:style>
  <w:style w:type="paragraph" w:customStyle="1" w:styleId="11">
    <w:name w:val="Other|1"/>
    <w:qFormat/>
    <w:uiPriority w:val="0"/>
    <w:pPr>
      <w:widowControl w:val="0"/>
      <w:spacing w:after="80" w:line="360" w:lineRule="auto"/>
      <w:ind w:firstLine="400"/>
      <w:jc w:val="both"/>
    </w:pPr>
    <w:rPr>
      <w:rFonts w:ascii="宋体" w:hAnsi="宋体" w:eastAsia="宋体" w:cs="宋体"/>
      <w:kern w:val="2"/>
      <w:sz w:val="19"/>
      <w:szCs w:val="19"/>
      <w:lang w:val="zh-TW" w:eastAsia="zh-TW" w:bidi="zh-TW"/>
    </w:rPr>
  </w:style>
  <w:style w:type="paragraph" w:customStyle="1" w:styleId="12">
    <w:name w:val="一级条标题"/>
    <w:next w:val="1"/>
    <w:qFormat/>
    <w:uiPriority w:val="0"/>
    <w:pPr>
      <w:widowControl/>
      <w:numPr>
        <w:ilvl w:val="2"/>
        <w:numId w:val="1"/>
      </w:numPr>
      <w:tabs>
        <w:tab w:val="left" w:pos="1260"/>
      </w:tabs>
      <w:ind w:left="1260" w:hanging="420"/>
      <w:jc w:val="both"/>
      <w:outlineLvl w:val="2"/>
    </w:pPr>
    <w:rPr>
      <w:rFonts w:hint="eastAsia" w:ascii="黑体" w:hAnsi="Times New Roman" w:eastAsia="黑体" w:cs="Times New Roman"/>
      <w:kern w:val="0"/>
      <w:sz w:val="32"/>
      <w:szCs w:val="20"/>
      <w:lang w:val="en-US" w:eastAsia="zh-CN" w:bidi="ar-SA"/>
    </w:rPr>
  </w:style>
  <w:style w:type="paragraph" w:customStyle="1" w:styleId="13">
    <w:name w:val="Table Paragraph"/>
    <w:qFormat/>
    <w:uiPriority w:val="1"/>
    <w:pPr>
      <w:widowControl w:val="0"/>
      <w:jc w:val="both"/>
    </w:pPr>
    <w:rPr>
      <w:rFonts w:ascii="Times New Roman" w:hAnsi="Times New Roman" w:eastAsia="仿宋_GB2312" w:cs="Times New Roman"/>
      <w:kern w:val="2"/>
      <w:sz w:val="32"/>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其他省直机关单位</Company>
  <Pages>1</Pages>
  <Words>0</Words>
  <Characters>0</Characters>
  <Lines>0</Lines>
  <Paragraphs>0</Paragraphs>
  <TotalTime>1</TotalTime>
  <ScaleCrop>false</ScaleCrop>
  <LinksUpToDate>false</LinksUpToDate>
  <CharactersWithSpaces>0</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2023-06-09T09:33:00Z</dcterms:created>
  <dc:creator>胡翌婧</dc:creator>
  <cp:lastModifiedBy>胡翌婧</cp:lastModifiedBy>
  <dcterms:modified xsi:type="dcterms:W3CDTF">2023-06-09T09:35:17Z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ies>
</file>