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不合格产品名单</w:t>
      </w:r>
    </w:p>
    <w:tbl>
      <w:tblPr>
        <w:tblStyle w:val="4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1028"/>
        <w:gridCol w:w="861"/>
        <w:gridCol w:w="931"/>
        <w:gridCol w:w="1250"/>
        <w:gridCol w:w="2166"/>
        <w:gridCol w:w="570"/>
        <w:gridCol w:w="1222"/>
        <w:gridCol w:w="2055"/>
        <w:gridCol w:w="1000"/>
        <w:gridCol w:w="1639"/>
        <w:gridCol w:w="75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检验报告编号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产品统一名称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产品标称名称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生产者名称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生产者地址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商标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 xml:space="preserve">  抽样场所（或经营者）</w:t>
            </w:r>
            <w:r>
              <w:rPr>
                <w:rStyle w:val="7"/>
                <w:rFonts w:eastAsia="黑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抽样地址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（电子商务平台）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/型号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不合格项目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4400201202800031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其他儿童家具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佛山市榕耀家具有限公司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佛山市顺德区龙江镇陈涌社区居民委员会龙高路8号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广州市黄埔区米兰家具店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广州市黄埔区中山大道东路18号红树湾家具博览中心自编130号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结构安全（边缘及尖端）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4400201202800041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其他儿童家具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佛山市榕耀家具有限公司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佛山市顺德区龙江镇陈涌社区居民委员会龙高路8号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广州市黄埔区米兰家具店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广州市黄埔区中山大道东路18号红树湾家具博览中心自编130号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结构安全（边缘及尖端）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4400201202800371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其他儿童家具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佛山市侨利家具有限公司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佛山市南海区丹灶镇金沙高海工业区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连州市宜品家具有限公司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连州市连州镇南门大道F1幢二层商场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结构安全（边缘及尖端）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4400201202801031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其他儿童家具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佛山市禅城区张氏五金配件有限公司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佛山市禅城区南庄镇梧村西围开发区二期松桥头（梧村西围工业区大道A12号）厂房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中山市三角镇粤港家私城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中山市三角镇金三大道中16号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结构安全（边缘及尖端）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4400201202801091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江西勇胜家具有限公司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江西省赣州市南康区太窝乡石龙村石龙工业园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中山市三角镇利民家具店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中山市三角镇民安北路82号一层、二层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A16-2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力学性能（椅凳类强度和耐久性）、有害物质限量（甲醛释放量）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4400201202801141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石家庄正定县金诺士家具厂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肇庆高新区金佰富家具店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肇庆高新区工业大街19号尚城国际花园A4栋二层4-2JZ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4400201202801181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江门市蓬江区钰华家具有限公司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江门市蓬江区杜阮镇华桂二路13号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肇庆高新区龙大家具城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肇庆高新区农场路5号水岸花城C区二层01号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A04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4400201202801211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其他儿童家具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东莞市永恒家具有限公司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东莞市厚街镇桥头村黑山工业区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云城区幸福家具馆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云浮市云城区城中路中心市场侧边商贸城第二、三层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901C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结构安全（边缘及尖端）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4400201202801321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佛山市禅城区同联金属家具配套厂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佛山市禅城区南庄镇梧村西围开发区二期松桥头A13 号之一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广州市黄埔区华昶家具经营部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广州市黄埔区蟹山西路67号101A123房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4400201202802021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板式家具（床头柜）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沐阳银盾家具有限公司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沐阳县万匹乡万匹村康居家园1号楼7号商铺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深圳市佐派家具有限公司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天猫原古坊旗舰店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4400200102800691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木质坐具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实木圆凳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惠州市心家宜五金塑胶制品有限公司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惠州市惠阳区新圩镇青草湖工业区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深圳市心家宜智能家居有限公司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天猫心家宜家居旗舰店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长40×宽40×高44厘米 XM-769-N-1（自然色）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生产单位确认被抽样的产品为假冒其厂名厂址的产品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4400200102800681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木质坐具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实木小圆凳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深圳市心家宜智能家居有限公司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 深圳 华南城一号交易广场5H008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SINGAYE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深圳市心家宜智能家居有限公司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天猫心家宜家居旗舰店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长33×宽33×高26厘米 XM_789N_1（自然色）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4400200102800211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赣州市南康区今福源家具有限公司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江西省赣州市南康区东山街道办事处坨圳村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佛山市顺德区乐从镇梁琼欢家具经营部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佛山市顺德区乐从镇广湛公路新隆路段“顺联家具城南区”九座首层2西前、2东前号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木工要求、表面理化性能（漆膜-抗冲击）、力学性能（柜类强度和耐久性）、有害物质限量（甲醛释放量）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4400200102800441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其他儿童家具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东莞市润弘家具有限公司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东莞市寮步镇良边鸡啼岭工业区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豆丁庄园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普宁市金美梦家私城（普通合伙）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普宁市流沙广汕南路芳草洋路段南侧一层东畔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KCZ23-W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柜类强度（推拉件强度试验）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4400200202800371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黑色实木餐椅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佛山市粤涵家具有限公司（由被抽样市场主体提供）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佛山市顺德区龙江镇新华西村委会穗亨路4号101号（住所申报）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阳江市阳东区锋玥家具店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阳江市阳东区东城镇广雅东路268号居然之家三楼3-060、3-068摊位(住所申报)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T63#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4400200202800601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佛山市金龙恒家具有限公司(由被抽样市场主体提供)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佛山市南海区九江镇沙头石江九江服装家纺城金龙恒综合楼三楼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茂名市茂南区罗曼丽莎家具店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茂名市茂南区茂水路138号A1商铺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MG-03D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4400200202800311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佛山市安琦美居家具有限公司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佛山市南海区九江镇朗星振业东5路李柱明厂房C座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惠州大亚湾安琦美居家具店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惠州大亚湾澳头石化大道500号居然之家大亚湾店1-3-01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V698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4400200202800171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广州欣德家具有限公司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广州市南沙区大岗镇升平路一街1号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珠海市斗门区白蕉镇华丽轩家私店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珠海市斗门区白蕉镇桥东城东家私城内一层1－10至14号铺位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105#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4400200202800151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佛山市顺德区龙江镇左滩鸿兴家具厂（由被抽样市场主体提供）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佛山市顺德区龙江镇左滩金山大道1号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斗门区白蕉镇海马家私城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斗门区桥东胜利围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C-391A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有害物质限量(甲醛释放量)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4400200202800581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江西三联家具有限公司（由被抽样市场主体提供）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江西省赣州市南康区龙岭工业园龙回基地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阳江市江城区盛泰新顺德家具批发商城一分店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阳江市江城区城西麻演工业区B1号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615-T308F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有害物质限量(甲醛释放量)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4400200202800381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佛山市顺德区久鑫家具实业有限公司（由被抽样市场主体提供）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佛山市顺德区乐从镇三乐路良村段良村工业区土地即农场15号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阳江市阳东区东城镇益发家具店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阳江市阳东区东城镇广雅东路268号华科国际居然之家3楼3076号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6025 510mm*430mm*450mm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4400200202800341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佛山市恒享家家具有限公司（由被抽样市场主体提供）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佛山市顺德区龙江镇龙江社区居民委员会325国道龙江段第102号之二合创盈科家具材料交易中心(商务中央区1)41207(住所申报)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佛山市恒享家家具有限公司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苏宁易购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5502#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有害物质限量（甲醛释放量）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4400200202803061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江西团团圆家具有限公司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江西省赣州市南康区镜坝镇连城工业园西区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汕头市澄海区荣平家具商行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汕头市澄海区蓬岭路岭亭路段（建设银行对面）铺面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06#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木工要求、表面理化性能（漆膜-抗冲击）、力学性能（柜类强度和耐久性）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4400200202800541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广州豪景家具有限公司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广州市南沙区大岗镇北流村潭灵路西南一巷5号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湛江市霞山区豪景家具商行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湛江市霞山区椹川大道中屋山家具城东区《星河国际家居》二楼A211、210号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表面理化性能(漆膜-抗冲击)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4400200202800681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东莞市佳林家具有限公司（由被抽样市场主体提供）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东莞市大岭山镇杨屋村第四工业区富鼎厂后面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江门广卫家居用品有限公司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江门市新会区会城城南新塘围华翔羽毛球馆1#馆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4400200202800691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佛山市馨安家具有限公司（由被抽样市场主体提供）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佛山市顺德区龙江镇坦东区大坝旧公路（工业大道8号）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湛江市霞山区孔雀王家居商行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湛江市霞山区海头屋山家私城南二幢二层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4400200202800101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江西千多多家具有限公司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江西省赣州市南康区太窝乡石龙家具生产基地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惠州市壹家建材有限公司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惠州大亚湾澳头石化大道500号居然之家1-3-13号商铺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A1013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4400200202800071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佛山市骏业家具发展有限公司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佛山市顺德区龙江镇华西宝涌工业区华宝二路3号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惠州市惠阳区淡水赛百家家具店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惠阳区淡水白云坑金惠大道国泰家具城内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KB202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木工要求、表面理化性能(漆膜-抗冲击)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4400200202800161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台山市鑫兴木器有限公司（由被抽样市场主体提供）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台山市台城北坑工业园东坑路5号、9号之四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斗门区白蕉镇海马家私城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斗门区桥东胜利围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04#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木工要求、表面理化性能(漆膜-抗冲击)、力学性能（柜类强度和耐久性）、结构安全性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4400200202800451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敏华家具制造（惠州）有限公司（由被抽样市场主体提供）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广东省惠州市大亚湾区西区龙山一路68号敏华工业城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新会区会城美卓家居馆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江门市新会区启超大道9号江门美吉特广场家居生活馆四楼4F029、4F030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4400200202800591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佛山市冠贤家具制造有限公司(由被抽样市场主体提供)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佛山市禅城区南庄镇吉利工业园新源二路自编10号（住所申报）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茂名市茂南区固业办公家具商场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茂名市计星南路8号茂名计星物流广场D、E区二楼E区211号商铺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GX-L08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4400200202800421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佛山市顺德区卡姿莱特家具有限公司（由被抽样市场主体提供）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佛山市顺德区龙江镇旺岗村委会三联路25号E座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茂名市茂南区荔美居家具店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茂名市计星南路8号计星物流广场E区二层213号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44#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4400200202800471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佛山市康丽莱家居用品有限公司（由被抽样市场主体提供）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佛山市顺德区龙江镇仙塘保涌工业区朝阳路10号2座1至4层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阳江市阳东区东城镇健威人性家具销售中心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阳江市阳东区东城镇广雅东路268号华科国际居然之家3楼3073号摊位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S-18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4400200202803211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江西元月家具有限公司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江西省赣州市南康区经济开发区东山家具产业园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----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海丰县城东广源丰家具店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海丰县城东镇石塘叶厝寮村(广汕路边)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4400201202800071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祥龙家具厂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成都市新繁镇繁川家具大道745号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广州市黄埔区爱航及屋家具店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广州市黄埔区中山大道东18号红树湾家具博览中心自编252号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M-B023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表面理化性能（漆膜-抗冲击）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4400201202800081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祥龙家具厂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成都市新繁镇繁川家具大道745号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广州市黄埔区爱航及屋家具店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广州市黄埔区中山大道东18号红树湾家具博览中心自编252号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B-B001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4400201202800391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江西富龙皇冠实业有限公司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江西省赣州市南康区唐江镇大岭村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富龙皇冠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连州市新美宜家具广场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连州市人民西路30号世邦装饰城B栋、C栋二层、三层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309-9303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4400201202800401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深圳天诚家具有限公司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深圳市龙华新区大浪街道陶吓居委会鹊山工业区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红苹果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河源市盛家家居有限公司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河源市昌盛街东红星路南德义苑C107号门店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R439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表面理化性能（漆膜-耐液性）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4400201202800411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赣州市居安家具有限公司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江西省赣州市南康区经济开发区东山家具产业园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河源市源城区好百年家具广场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河源市源城区东埔白岭头老虎坑205国道东边地段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901-603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表面理化性能（漆膜-抗冲击）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4400201202800431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广州市睿丰家具有限公司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广州市南沙区大岗镇鸭利村工业开发区8号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东源县金泰傢俬广场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东源县仙塘镇徐洞村火车站小区205国道边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表面理化性能（漆膜-抗冲击）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4400201202801041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佛山市唯庭家具有限公司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佛山市禅城区南庄镇杏头工贸开发区一队高基2号之2号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中山市三角镇粤港家私城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中山市三角镇金三大道中16号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3008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表面理化性能（漆膜-耐液性）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4400201202801061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佛山市顺德区乐从镇陈爱平家居馆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佛山市顺德区乐从镇325国道乐从沙滘路段、 东村商业开发区乐从南华家私城、汇展中心三排B座首层9后仓铺位(住所申报）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中山市洪福居家具商场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中山市三角镇金三大道中99号5卡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4400201202801111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赣州市南康区长城家具有限公司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江西省赣州市南康区镜坝镇红星村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肇庆高新区名都家具商行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肇庆市大旺区桦灏泰花园A幢二层商场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力学性能（椅凳类强度和耐久性）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4400201202801131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江西新嘉缘家具有限公司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肇庆高新区金佰富家具店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肇庆高新区工业大街19号尚城国际花园A4栋二层4-2JZ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4400201202801151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邵阳市双清区和兴家私厂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湖南省邵阳市双清区电池厂内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高新区客天下家具店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肇庆高新区锦信华苑2期2栋第E108、E109、E110号铺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4400201202801161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邵阳市双清区和兴家私厂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湖南省邵阳市双清区电池厂内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高新区客天下家具店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肇庆高新区锦信华苑2期2栋第E108、E109、E110号铺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A11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4400201202801191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广西亿能居家居有限公司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宾阳县宾州镇开源路11号广西宾阳县亿能居家俬有限公司三楼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云城区金宝顺德家具批发商场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云浮市云城区324国道云城过境公路旁（入市交通局路口侧）大汉岗联队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8394-YJ3121-961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4400201202801201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广西亿能居家居有限公司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宾阳县宾州镇开源路11号广西宾阳县亿能居家俬有限公司三楼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云城区金宝顺德家具批发商场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云浮市云城区324国道云城过境公路旁（入市交通局路口侧）大汉岗联队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8394-E216-921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4400201202801221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广州市睿丰家具有限公司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广州市南沙区大岗镇鸭利村工业开发区8号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云城区幸福家具馆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云浮市云城区城中路中心市场侧边商贸城第二、三层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B2081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表面理化性能（漆膜-抗冲击）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4400201202801261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邵阳市木质天家具有限公司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邵阳市双清区洋溪桥第一纸板厂内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云城区集美居家具店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云浮市云城区乐谊路（原船用电器厂）一楼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02象牙白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4400201202801271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江西宏巨家具有限公司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江西省赣州市南康区东山街道办事处工业园三路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武江区赛华居家具店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韶关市武江区新华南路6号自编F幢欣润香江家居城一楼1003号铺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4400201202801291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佛山市信森家具有限公司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佛山市南海区西樵镇樵华路以西崇南22队厂房A座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武江区信森家具店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韶关市武江区新华南路6号欣润香江家居城一楼1015号铺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4400201202801311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佛山市希尔家具有限公司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佛山市顺德区乐从镇良教村委会北二村原大墩玻璃钢厂厂房东座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广州市黄埔区悦港家具经营部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广州市黄埔区蟹山西路一街67号101A124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表面理化性能（漆膜-抗冲击）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4400201202801351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佛山市韵木居实业投资有限公司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佛山市南海区九江镇沙咀工业园园南二路李云健五金车间三3楼B区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曲江区皇海家具店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韶关市曲江区马坝镇城南大道商业街第一幢1-3层第28-33号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50×43×57cm FH2002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4400200102800301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佛山市顺德区长风家具实业有限公司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佛山市顺德区乐从镇良沙路沙场堤围边路口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佛山市高泽家具有限公司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佛山市顺德区乐从镇广湛公路水藤段东侧豪达家具中心B座一楼B101-4号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CZ76113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力学性能（椅凳类强度和耐久性）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4400200102800261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佛山市奢迪家具制造有限公司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佛山市顺德区乐从镇罗沙北上工业区沿海路三号之一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佛山市顺德区乐从镇刘婷家具店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佛山市顺德区乐从镇广湛公路新隆路段“顺联家具城南区”四座首层15后号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19CG04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4400200102800221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赣州市南康区今福源家具有限公司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江西省赣州市南康区东山街道办事处坨圳村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佛山市顺德区乐从镇梁琼欢家具经营部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佛山市顺德区乐从镇广湛公路新隆路段“顺联家具城南区”九座首层2西前、2东前号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TB-11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表面理化性能（漆膜-抗冲击）、力学性能（柜类强度和耐久性）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4400200102800181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佛山市御兴家具有限公司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佛山市顺德区龙江镇仙塘宝涌工业区大道西区一路1号之一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佛山市顺德区乐从镇欧宇斯家具店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佛山市顺德区乐从镇沙滘居委会顺联世纪家私城九座首层1前号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表面理化性能（漆膜-抗冲击）、结构安全性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4400200102800701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客厅、餐厅用木质家具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餐椅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东莞市创兴家具制造有限公司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东莞市常平镇桥沥村利氏工业区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木邑清华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梅州市梅县区原美家具经营部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梅州市梅县区剑英大道锦绣国际家居博览中心A1栋红星美凯龙家居生活广场综合馆F3C8050、C8099、C8100、C8101展位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445*550*910mm MCY203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力学性能（椅凳类强度和耐久性）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4400200102800541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东莞市创兴家具制造有限公司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东莞市常平镇桥沥村利氏工业区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木邑清华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梅州市梅县区原美家具经营部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梅州市梅县区剑英大道锦绣国际家居博览中心A1栋红星美凯龙家居生活广场综合馆F3C8050、C8099、C8100、C8101展位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460*400*450mm MD23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4400200102800511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江西长盛百年家具有限公司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江西省赣州市南康区龙回镇油田村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梅县海马家具博览中心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梅县程江新城门楼旁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51*42*52CM 15#海棠色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4400200102800321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佛山市顺德区求闻易家具制造有限公司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佛山市顺德区乐从镇杨滘南埠工业区6号地块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东莞市大岭山广大家具经营部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东莞市大岭山镇振华路125号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1152-EAF98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4400200102800011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床头柜/象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邵阳市港艺家具有限公司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湖南省邵阳市双清区宝庆工业集中区湘商产业园20号马路中段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东莞市东城松宝大家具商场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广东省东莞市东城街道蓢基湖一路2号101室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常规 01142-A15-QSCTG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4400200102800371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南康区荣生家具店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赣州市南康区东山街办床具中心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东莞市寮步香江家具店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东莞市寮步镇凫山村凫西路48号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51×42×52cm 38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4400200102800631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赣州市南康区翔康家具有限公司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江西省赣州市南康区东山街道办事处桐梓村五马创业园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潮州市潮安区广大家具有限公司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潮州市潮安区金石镇龙下村潮汕公路旁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木工要求、力学性能（柜类强度和耐久性）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4400200102800461</w:t>
            </w:r>
          </w:p>
        </w:tc>
        <w:tc>
          <w:tcPr>
            <w:tcW w:w="86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卧室用木质家具</w:t>
            </w:r>
          </w:p>
        </w:tc>
        <w:tc>
          <w:tcPr>
            <w:tcW w:w="93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佛山市舒康美家具有限公司</w:t>
            </w:r>
          </w:p>
        </w:tc>
        <w:tc>
          <w:tcPr>
            <w:tcW w:w="21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佛山市顺德区龙江镇东涌社区涌口工业区东竣路10号一楼A区、二楼、六楼(住所申报)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普宁市金之都家具有限公司</w:t>
            </w:r>
          </w:p>
        </w:tc>
        <w:tc>
          <w:tcPr>
            <w:tcW w:w="20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普宁轻纺城B1幢二层东侧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549-20</w:t>
            </w:r>
          </w:p>
        </w:tc>
        <w:tc>
          <w:tcPr>
            <w:tcW w:w="163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</w:pPr>
    </w:p>
    <w:p>
      <w:pPr>
        <w:tabs>
          <w:tab w:val="left" w:pos="7560"/>
        </w:tabs>
        <w:spacing w:line="590" w:lineRule="exact"/>
        <w:rPr>
          <w:rFonts w:hint="eastAsia" w:ascii="仿宋_GB2312" w:eastAsia="仿宋_GB2312"/>
          <w:color w:val="000000"/>
          <w:lang w:eastAsia="zh-CN"/>
        </w:rPr>
      </w:pPr>
    </w:p>
    <w:p>
      <w:pPr>
        <w:spacing w:line="760" w:lineRule="exact"/>
        <w:ind w:firstLine="632" w:firstLineChars="200"/>
        <w:rPr>
          <w:rFonts w:hint="eastAsia"/>
          <w:color w:val="000000"/>
        </w:rPr>
      </w:pPr>
    </w:p>
    <w:p>
      <w:pPr>
        <w:spacing w:line="760" w:lineRule="exact"/>
        <w:ind w:firstLine="632" w:firstLineChars="200"/>
        <w:rPr>
          <w:rFonts w:hint="eastAsia" w:cs="仿宋_GB2312"/>
          <w:color w:val="000000"/>
          <w:szCs w:val="32"/>
        </w:rPr>
      </w:pPr>
    </w:p>
    <w:p>
      <w:pPr>
        <w:spacing w:line="590" w:lineRule="exact"/>
        <w:ind w:firstLine="632" w:firstLineChars="200"/>
        <w:jc w:val="center"/>
        <w:rPr>
          <w:rFonts w:hint="eastAsia" w:cs="仿宋_GB2312"/>
          <w:color w:val="000000"/>
          <w:szCs w:val="32"/>
        </w:rPr>
        <w:sectPr>
          <w:footerReference r:id="rId3" w:type="default"/>
          <w:pgSz w:w="16840" w:h="11907" w:orient="landscape"/>
          <w:pgMar w:top="1587" w:right="1701" w:bottom="1474" w:left="1701" w:header="851" w:footer="1191" w:gutter="0"/>
          <w:pgNumType w:fmt="decimal"/>
          <w:cols w:space="720" w:num="1"/>
          <w:rtlGutter w:val="0"/>
          <w:docGrid w:type="linesAndChars" w:linePitch="631" w:charSpace="-842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520"/>
        <w:tab w:val="left" w:pos="8820"/>
        <w:tab w:val="clear" w:pos="8306"/>
      </w:tabs>
      <w:spacing w:line="300" w:lineRule="exact"/>
      <w:ind w:right="374" w:rightChars="117" w:firstLine="298" w:firstLineChars="16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right="243" w:rightChars="76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right="243" w:rightChars="76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B17D2"/>
    <w:rsid w:val="121B17D2"/>
    <w:rsid w:val="359D6F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黑体" w:hAnsi="宋体" w:eastAsia="黑体" w:cs="黑体"/>
      <w:b/>
      <w:color w:val="000000"/>
      <w:sz w:val="21"/>
      <w:szCs w:val="21"/>
      <w:u w:val="none"/>
    </w:rPr>
  </w:style>
  <w:style w:type="character" w:customStyle="1" w:styleId="7">
    <w:name w:val="font31"/>
    <w:basedOn w:val="5"/>
    <w:qFormat/>
    <w:uiPriority w:val="0"/>
    <w:rPr>
      <w:rFonts w:ascii="Arial" w:hAnsi="Arial" w:eastAsia="宋体" w:cs="Arial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2021-06-16T10:20:00Z</dcterms:created>
  <dc:creator>小莉</dc:creator>
  <cp:lastModifiedBy>Casda</cp:lastModifiedBy>
  <dcterms:modified xsi:type="dcterms:W3CDTF">2021-06-17T01:22:41Z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7F6C81C5557B4A238D2820251A90F490</vt:lpwstr>
  </property>
</Properties>
</file>